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24" w:rsidRPr="00B46D24" w:rsidRDefault="00B46D24" w:rsidP="00B46D24">
      <w:pPr>
        <w:pStyle w:val="NormalWeb"/>
        <w:spacing w:after="0" w:afterAutospacing="0"/>
        <w:jc w:val="center"/>
        <w:rPr>
          <w:rFonts w:ascii="Verdana" w:hAnsi="Verdana"/>
          <w:color w:val="333333"/>
        </w:rPr>
      </w:pPr>
      <w:r w:rsidRPr="00B46D24">
        <w:rPr>
          <w:rFonts w:ascii="Verdana" w:hAnsi="Verdana"/>
          <w:color w:val="333333"/>
        </w:rPr>
        <w:t>CALIFORNIA STATE UNIVERSITY, LONG BEACH</w:t>
      </w:r>
      <w:r w:rsidRPr="00B46D24">
        <w:rPr>
          <w:rFonts w:ascii="Verdana" w:hAnsi="Verdana"/>
          <w:color w:val="333333"/>
        </w:rPr>
        <w:br/>
        <w:t>POLICY STATEMENT</w:t>
      </w:r>
    </w:p>
    <w:p w:rsidR="00B46D24" w:rsidRPr="00B46D24" w:rsidRDefault="00B46D24" w:rsidP="00B46D24">
      <w:pPr>
        <w:pStyle w:val="NormalWeb"/>
        <w:spacing w:before="0" w:beforeAutospacing="0" w:after="0" w:afterAutospacing="0"/>
        <w:jc w:val="center"/>
        <w:rPr>
          <w:rFonts w:ascii="Verdana" w:hAnsi="Verdana"/>
          <w:color w:val="333333"/>
        </w:rPr>
      </w:pPr>
      <w:r w:rsidRPr="00B46D24">
        <w:rPr>
          <w:rFonts w:ascii="Verdana" w:hAnsi="Verdana"/>
          <w:color w:val="333333"/>
        </w:rPr>
        <w:br/>
        <w:t>NUMBER: 78-39</w:t>
      </w:r>
      <w:r w:rsidRPr="00B46D24">
        <w:rPr>
          <w:rFonts w:ascii="Verdana" w:hAnsi="Verdana"/>
          <w:color w:val="333333"/>
        </w:rPr>
        <w:br/>
        <w:t>FILE: Certificate</w:t>
      </w:r>
    </w:p>
    <w:p w:rsidR="00B46D24" w:rsidRPr="00B46D24" w:rsidRDefault="00B46D24" w:rsidP="00B46D24">
      <w:pPr>
        <w:pStyle w:val="NormalWeb"/>
        <w:spacing w:before="0" w:beforeAutospacing="0" w:after="0" w:afterAutospacing="0"/>
        <w:jc w:val="center"/>
        <w:rPr>
          <w:rFonts w:ascii="Verdana" w:hAnsi="Verdana"/>
          <w:color w:val="333333"/>
        </w:rPr>
      </w:pPr>
      <w:r w:rsidRPr="00B46D24">
        <w:rPr>
          <w:rFonts w:ascii="Verdana" w:hAnsi="Verdana"/>
          <w:color w:val="333333"/>
        </w:rPr>
        <w:br/>
        <w:t>SUBJECT: </w:t>
      </w:r>
      <w:r w:rsidRPr="00B46D24">
        <w:rPr>
          <w:rStyle w:val="Strong"/>
          <w:rFonts w:ascii="Verdana" w:hAnsi="Verdana"/>
          <w:color w:val="333333"/>
        </w:rPr>
        <w:t>CERTIFICATE PROGRAM IN SOLID WASTE MANAGEMENT</w:t>
      </w:r>
    </w:p>
    <w:p w:rsidR="00B46D24" w:rsidRPr="00B46D24" w:rsidRDefault="00B46D24" w:rsidP="00B46D24">
      <w:pPr>
        <w:pStyle w:val="NormalWeb"/>
        <w:spacing w:before="0" w:beforeAutospacing="0" w:after="0" w:afterAutospacing="0"/>
        <w:jc w:val="center"/>
        <w:rPr>
          <w:rFonts w:ascii="Verdana" w:hAnsi="Verdana"/>
          <w:color w:val="333333"/>
        </w:rPr>
      </w:pPr>
      <w:r w:rsidRPr="00B46D24">
        <w:rPr>
          <w:rFonts w:ascii="Verdana" w:hAnsi="Verdana"/>
          <w:color w:val="333333"/>
        </w:rPr>
        <w:br/>
        <w:t>The following policy statement, recommended by the Academic Senate at its meeting of November 2, 1978, and approved by the President on November 17, 1978, is as follows:</w:t>
      </w:r>
    </w:p>
    <w:p w:rsidR="00B46D24" w:rsidRPr="00B46D24" w:rsidRDefault="00B46D24" w:rsidP="00B46D24">
      <w:pPr>
        <w:pStyle w:val="NormalWeb"/>
        <w:spacing w:before="0" w:beforeAutospacing="0" w:after="0" w:afterAutospacing="0"/>
        <w:jc w:val="center"/>
        <w:rPr>
          <w:rFonts w:ascii="Verdana" w:hAnsi="Verdana"/>
          <w:color w:val="333333"/>
        </w:rPr>
      </w:pPr>
      <w:r w:rsidRPr="00B46D24">
        <w:rPr>
          <w:rFonts w:ascii="Verdana" w:hAnsi="Verdana"/>
          <w:color w:val="333333"/>
        </w:rPr>
        <w:br/>
        <w:t>CERTIFICATE PROGRAM IN SOLID WASTE MANAGEMENT</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Director: Willard H. Reed</w:t>
      </w:r>
      <w:r w:rsidRPr="00B46D24">
        <w:rPr>
          <w:rFonts w:ascii="Verdana" w:hAnsi="Verdana"/>
          <w:color w:val="333333"/>
        </w:rPr>
        <w:br/>
        <w:t>The 24-unit Solid Waste Management Ce</w:t>
      </w:r>
      <w:bookmarkStart w:id="0" w:name="_GoBack"/>
      <w:bookmarkEnd w:id="0"/>
      <w:r w:rsidRPr="00B46D24">
        <w:rPr>
          <w:rFonts w:ascii="Verdana" w:hAnsi="Verdana"/>
          <w:color w:val="333333"/>
        </w:rPr>
        <w:t>rtificate program is designed to provide the interested student or qualified practitioner with the very latest in education and training in the field management of Solid Waste as well as related resource and energy recovery.</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The program will be conducted in cooperation with local engineering consulting firms and government agencies and will require an internship of three units.</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The 24-unit certificate program may be taken l) by a baccalaureate candidate as a part of the undergraduate program, 2) by a graduate as a matriculated student, 3) by a graduate as a non</w:t>
      </w:r>
      <w:r w:rsidRPr="00B46D24">
        <w:rPr>
          <w:rFonts w:ascii="Verdana" w:hAnsi="Verdana"/>
          <w:color w:val="333333"/>
        </w:rPr>
        <w:t>-</w:t>
      </w:r>
      <w:r w:rsidRPr="00B46D24">
        <w:rPr>
          <w:rFonts w:ascii="Verdana" w:hAnsi="Verdana"/>
          <w:color w:val="333333"/>
        </w:rPr>
        <w:t>matriculated student through the concurrent enrollment process of continuing education.</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Regardless of how the program is taken, a grade of C or better must be obtained in all courses applying to the certificate. Courses taken on CR/NCR or audit basis will not apply to the certificate. Graduate students taking courses in this program are reminded that grades received will be included in calculations of the MS requirement.</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REQUIREMENTS</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1. Completion of a baccalaureate degree which may be awarded concurrently.</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2. Satisfactory completion of 24-units which must include:</w:t>
      </w:r>
      <w:r w:rsidRPr="00B46D24">
        <w:rPr>
          <w:rFonts w:ascii="Verdana" w:hAnsi="Verdana"/>
          <w:color w:val="333333"/>
        </w:rPr>
        <w:br/>
        <w:t>18 units of requirements: Civil Engineering 408, 460, 461, 462, 463, 464; a minimum of three units selected from the following: Civil Engineering/Mechanical Engineering 405 (when offered in the Solid Waste Management field), 406, 468; a minimum of three units selected from the following: Civil Engineering/Mechanical Engineering 405 (when offered in the Solid Waste Management field), 407, 465, 469; students are also encouraged to take 464L.</w:t>
      </w:r>
    </w:p>
    <w:p w:rsidR="00B46D24" w:rsidRPr="00B46D24" w:rsidRDefault="00B46D24" w:rsidP="00B46D24">
      <w:pPr>
        <w:pStyle w:val="NormalWeb"/>
        <w:spacing w:before="0" w:beforeAutospacing="0" w:after="0" w:afterAutospacing="0"/>
        <w:rPr>
          <w:rFonts w:ascii="Verdana" w:hAnsi="Verdana"/>
          <w:color w:val="333333"/>
        </w:rPr>
      </w:pPr>
      <w:r w:rsidRPr="00B46D24">
        <w:rPr>
          <w:rFonts w:ascii="Verdana" w:hAnsi="Verdana"/>
          <w:color w:val="333333"/>
        </w:rPr>
        <w:br/>
        <w:t>Effective: Immediately</w:t>
      </w:r>
      <w:r w:rsidRPr="00B46D24">
        <w:rPr>
          <w:rFonts w:ascii="Verdana" w:hAnsi="Verdana"/>
          <w:color w:val="333333"/>
        </w:rPr>
        <w:br/>
        <w:t>DEG:bjp 11/28/78</w:t>
      </w:r>
    </w:p>
    <w:p w:rsidR="00687E18" w:rsidRPr="00B46D24" w:rsidRDefault="00687E18" w:rsidP="00B46D24">
      <w:pPr>
        <w:rPr>
          <w:sz w:val="24"/>
          <w:szCs w:val="24"/>
        </w:rPr>
      </w:pPr>
    </w:p>
    <w:sectPr w:rsidR="00687E18" w:rsidRPr="00B46D24">
      <w:type w:val="continuous"/>
      <w:pgSz w:w="12220" w:h="15670"/>
      <w:pgMar w:top="120" w:right="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D5CC5"/>
    <w:multiLevelType w:val="hybridMultilevel"/>
    <w:tmpl w:val="6B08AB88"/>
    <w:lvl w:ilvl="0" w:tplc="F606EBCA">
      <w:numFmt w:val="bullet"/>
      <w:lvlText w:val="·"/>
      <w:lvlJc w:val="left"/>
      <w:pPr>
        <w:ind w:left="666" w:hanging="104"/>
      </w:pPr>
      <w:rPr>
        <w:rFonts w:ascii="Times New Roman" w:eastAsia="Times New Roman" w:hAnsi="Times New Roman" w:cs="Times New Roman" w:hint="default"/>
        <w:spacing w:val="10"/>
        <w:w w:val="98"/>
        <w:sz w:val="26"/>
        <w:szCs w:val="26"/>
      </w:rPr>
    </w:lvl>
    <w:lvl w:ilvl="1" w:tplc="2E4C6242">
      <w:numFmt w:val="bullet"/>
      <w:lvlText w:val="•"/>
      <w:lvlJc w:val="left"/>
      <w:pPr>
        <w:ind w:left="1703" w:hanging="104"/>
      </w:pPr>
      <w:rPr>
        <w:rFonts w:hint="default"/>
      </w:rPr>
    </w:lvl>
    <w:lvl w:ilvl="2" w:tplc="EB2A48C0">
      <w:numFmt w:val="bullet"/>
      <w:lvlText w:val="•"/>
      <w:lvlJc w:val="left"/>
      <w:pPr>
        <w:ind w:left="2746" w:hanging="104"/>
      </w:pPr>
      <w:rPr>
        <w:rFonts w:hint="default"/>
      </w:rPr>
    </w:lvl>
    <w:lvl w:ilvl="3" w:tplc="4246CE76">
      <w:numFmt w:val="bullet"/>
      <w:lvlText w:val="•"/>
      <w:lvlJc w:val="left"/>
      <w:pPr>
        <w:ind w:left="3789" w:hanging="104"/>
      </w:pPr>
      <w:rPr>
        <w:rFonts w:hint="default"/>
      </w:rPr>
    </w:lvl>
    <w:lvl w:ilvl="4" w:tplc="356CFF8A">
      <w:numFmt w:val="bullet"/>
      <w:lvlText w:val="•"/>
      <w:lvlJc w:val="left"/>
      <w:pPr>
        <w:ind w:left="4832" w:hanging="104"/>
      </w:pPr>
      <w:rPr>
        <w:rFonts w:hint="default"/>
      </w:rPr>
    </w:lvl>
    <w:lvl w:ilvl="5" w:tplc="15965AE0">
      <w:numFmt w:val="bullet"/>
      <w:lvlText w:val="•"/>
      <w:lvlJc w:val="left"/>
      <w:pPr>
        <w:ind w:left="5875" w:hanging="104"/>
      </w:pPr>
      <w:rPr>
        <w:rFonts w:hint="default"/>
      </w:rPr>
    </w:lvl>
    <w:lvl w:ilvl="6" w:tplc="DCB6E6A4">
      <w:numFmt w:val="bullet"/>
      <w:lvlText w:val="•"/>
      <w:lvlJc w:val="left"/>
      <w:pPr>
        <w:ind w:left="6918" w:hanging="104"/>
      </w:pPr>
      <w:rPr>
        <w:rFonts w:hint="default"/>
      </w:rPr>
    </w:lvl>
    <w:lvl w:ilvl="7" w:tplc="CEB0D5E2">
      <w:numFmt w:val="bullet"/>
      <w:lvlText w:val="•"/>
      <w:lvlJc w:val="left"/>
      <w:pPr>
        <w:ind w:left="7961" w:hanging="104"/>
      </w:pPr>
      <w:rPr>
        <w:rFonts w:hint="default"/>
      </w:rPr>
    </w:lvl>
    <w:lvl w:ilvl="8" w:tplc="CD12C954">
      <w:numFmt w:val="bullet"/>
      <w:lvlText w:val="•"/>
      <w:lvlJc w:val="left"/>
      <w:pPr>
        <w:ind w:left="9004" w:hanging="1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87E18"/>
    <w:rsid w:val="00687E18"/>
    <w:rsid w:val="00B4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4107A16"/>
  <w15:docId w15:val="{FC19A436-6436-489F-9666-4F425549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37" w:lineRule="exact"/>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9" w:lineRule="exact"/>
      <w:ind w:left="666" w:hanging="10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46D24"/>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B4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41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CSU Long Beach</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2018-02-28T23:03:00Z</dcterms:created>
  <dcterms:modified xsi:type="dcterms:W3CDTF">2018-02-28T23:04:00Z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421-Academic Senate</vt:lpwstr>
  </property>
  <property fmtid="{D5CDD505-2E9C-101B-9397-08002B2CF9AE}" pid="4" name="LastSaved">
    <vt:filetime>2017-01-24T00:00:00Z</vt:filetime>
  </property>
</Properties>
</file>