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6580" w:val="left" w:leader="none"/>
        </w:tabs>
        <w:spacing w:before="79"/>
      </w:pPr>
      <w:r>
        <w:rPr/>
        <w:pict>
          <v:line style="position:absolute;mso-position-horizontal-relative:page;mso-position-vertical-relative:paragraph;z-index:0;mso-wrap-distance-left:0;mso-wrap-distance-right:0" from="90pt,21.993153pt" to="522pt,21.993153pt" stroked="true" strokeweight=".72pt" strokecolor="#000000">
            <v:stroke dashstyle="solid"/>
            <w10:wrap type="topAndBottom"/>
          </v:line>
        </w:pict>
      </w:r>
      <w:r>
        <w:rPr/>
        <w:pict>
          <v:line style="position:absolute;mso-position-horizontal-relative:page;mso-position-vertical-relative:page;z-index:1048" from="90pt,441pt" to="540pt,441pt" stroked="true" strokeweight=".72pt" strokecolor="#000000">
            <v:stroke dashstyle="solid"/>
            <w10:wrap type="none"/>
          </v:line>
        </w:pict>
      </w:r>
      <w:r>
        <w:rPr/>
        <w:t>California State University,</w:t>
      </w:r>
      <w:r>
        <w:rPr>
          <w:spacing w:val="-1"/>
        </w:rPr>
        <w:t> </w:t>
      </w:r>
      <w:r>
        <w:rPr/>
        <w:t>Long</w:t>
      </w:r>
      <w:r>
        <w:rPr>
          <w:spacing w:val="-1"/>
        </w:rPr>
        <w:t> </w:t>
      </w:r>
      <w:r>
        <w:rPr/>
        <w:t>Beach</w:t>
        <w:tab/>
        <w:t>Policy</w:t>
      </w:r>
      <w:r>
        <w:rPr>
          <w:spacing w:val="-1"/>
        </w:rPr>
        <w:t> </w:t>
      </w:r>
      <w:r>
        <w:rPr/>
        <w:t>Statement</w:t>
      </w:r>
    </w:p>
    <w:p>
      <w:pPr>
        <w:spacing w:line="275" w:lineRule="exact" w:before="154"/>
        <w:ind w:left="0" w:right="1697" w:firstLine="0"/>
        <w:jc w:val="right"/>
        <w:rPr>
          <w:b/>
          <w:sz w:val="24"/>
        </w:rPr>
      </w:pPr>
      <w:r>
        <w:rPr>
          <w:b/>
          <w:sz w:val="24"/>
        </w:rPr>
        <w:t>04-02</w:t>
      </w:r>
    </w:p>
    <w:p>
      <w:pPr>
        <w:pStyle w:val="BodyText"/>
        <w:spacing w:line="275" w:lineRule="exact"/>
        <w:ind w:right="957"/>
        <w:jc w:val="right"/>
      </w:pPr>
      <w:r>
        <w:rPr/>
        <w:t>July 28, 2004</w:t>
      </w:r>
    </w:p>
    <w:p>
      <w:pPr>
        <w:pStyle w:val="BodyText"/>
        <w:rPr>
          <w:sz w:val="26"/>
        </w:rPr>
      </w:pPr>
    </w:p>
    <w:p>
      <w:pPr>
        <w:pStyle w:val="BodyText"/>
        <w:spacing w:before="2"/>
        <w:rPr>
          <w:sz w:val="22"/>
        </w:rPr>
      </w:pPr>
    </w:p>
    <w:p>
      <w:pPr>
        <w:pStyle w:val="Heading1"/>
        <w:ind w:left="655" w:right="656"/>
        <w:jc w:val="center"/>
      </w:pPr>
      <w:r>
        <w:rPr/>
        <w:t>Minor in Computer Science Applications (code CECSUM02)</w:t>
      </w:r>
    </w:p>
    <w:p>
      <w:pPr>
        <w:pStyle w:val="BodyText"/>
        <w:spacing w:before="9"/>
        <w:rPr>
          <w:b/>
          <w:sz w:val="23"/>
        </w:rPr>
      </w:pPr>
    </w:p>
    <w:p>
      <w:pPr>
        <w:pStyle w:val="BodyText"/>
        <w:ind w:left="658" w:right="656"/>
        <w:jc w:val="center"/>
      </w:pPr>
      <w:r>
        <w:rPr/>
        <w:t>This new minor was recommended by the Academic Senate on April 15, 2004 and approved by the President on June 14, 2004.</w:t>
      </w:r>
    </w:p>
    <w:p>
      <w:pPr>
        <w:pStyle w:val="BodyText"/>
        <w:spacing w:before="3"/>
      </w:pPr>
    </w:p>
    <w:p>
      <w:pPr>
        <w:pStyle w:val="Heading1"/>
      </w:pPr>
      <w:r>
        <w:rPr/>
        <w:t>Minor in Computer Science Applications (21 units)</w:t>
      </w:r>
    </w:p>
    <w:p>
      <w:pPr>
        <w:pStyle w:val="BodyText"/>
        <w:spacing w:before="9"/>
        <w:rPr>
          <w:b/>
          <w:sz w:val="23"/>
        </w:rPr>
      </w:pPr>
    </w:p>
    <w:p>
      <w:pPr>
        <w:pStyle w:val="BodyText"/>
        <w:ind w:left="100" w:right="117"/>
      </w:pPr>
      <w:r>
        <w:rPr/>
        <w:t>The minor in Computer Science Applications is designed to prepare students to be able to write small programs in three languages and to maintain and upgrade PC software and hardware as well as understand how to set up a local area network. In addition it prepares students to be able to design and implement web applications using modern and readily available authoring tools. This minor will provide valuable skills for a variety of fields including teaching, law, business and public administration, engineering and many others. The Minor in Computer Science Applications is not open to students majoring in Computer Science or Computer</w:t>
      </w:r>
      <w:r>
        <w:rPr>
          <w:spacing w:val="-1"/>
        </w:rPr>
        <w:t> </w:t>
      </w:r>
      <w:r>
        <w:rPr/>
        <w:t>Engineering</w:t>
      </w:r>
    </w:p>
    <w:p>
      <w:pPr>
        <w:pStyle w:val="BodyText"/>
        <w:spacing w:before="2"/>
      </w:pPr>
    </w:p>
    <w:p>
      <w:pPr>
        <w:pStyle w:val="Heading1"/>
        <w:spacing w:before="1"/>
      </w:pPr>
      <w:r>
        <w:rPr/>
        <w:t>Requirements</w:t>
      </w:r>
    </w:p>
    <w:p>
      <w:pPr>
        <w:pStyle w:val="BodyText"/>
        <w:spacing w:before="9"/>
        <w:rPr>
          <w:b/>
          <w:sz w:val="23"/>
        </w:rPr>
      </w:pPr>
    </w:p>
    <w:p>
      <w:pPr>
        <w:pStyle w:val="BodyText"/>
        <w:ind w:left="100"/>
      </w:pPr>
      <w:r>
        <w:rPr/>
        <w:t>CECS 110, 174, 200, 261, 300, 381, 410E</w:t>
      </w:r>
    </w:p>
    <w:p>
      <w:pPr>
        <w:pStyle w:val="BodyText"/>
        <w:rPr>
          <w:sz w:val="20"/>
        </w:rPr>
      </w:pPr>
    </w:p>
    <w:p>
      <w:pPr>
        <w:pStyle w:val="BodyText"/>
        <w:spacing w:before="3"/>
        <w:rPr>
          <w:sz w:val="20"/>
        </w:rPr>
      </w:pPr>
    </w:p>
    <w:p>
      <w:pPr>
        <w:pStyle w:val="Heading1"/>
        <w:spacing w:before="90"/>
      </w:pPr>
      <w:r>
        <w:rPr/>
        <w:t>EFFECTIVE: Fall 2004</w:t>
      </w:r>
    </w:p>
    <w:p>
      <w:pPr>
        <w:pStyle w:val="BodyText"/>
        <w:spacing w:before="9"/>
        <w:rPr>
          <w:b/>
          <w:sz w:val="23"/>
        </w:rPr>
      </w:pPr>
    </w:p>
    <w:p>
      <w:pPr>
        <w:pStyle w:val="BodyText"/>
        <w:ind w:left="100"/>
      </w:pPr>
      <w:r>
        <w:rPr/>
        <w:t>Code: CECSUM02</w:t>
      </w:r>
    </w:p>
    <w:p>
      <w:pPr>
        <w:pStyle w:val="BodyText"/>
        <w:ind w:left="100" w:right="7606"/>
      </w:pPr>
      <w:r>
        <w:rPr/>
        <w:t>College: 52 Career: UG</w:t>
      </w:r>
    </w:p>
    <w:sectPr>
      <w:type w:val="continuous"/>
      <w:pgSz w:w="12240" w:h="15840"/>
      <w:pgMar w:top="136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 P. Meng</dc:creator>
  <dc:title>California State University, Long Beach </dc:title>
  <dcterms:created xsi:type="dcterms:W3CDTF">2018-02-22T21:15:06Z</dcterms:created>
  <dcterms:modified xsi:type="dcterms:W3CDTF">2018-02-22T21:15:06Z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2005-10-20T00:00:00Z</vt:filetime>
  </property>
  <property fmtid="{D5CDD505-2E9C-101B-9397-08002B2CF9AE}" pid="3" name="Creator">
    <vt:lpwstr>Acrobat PDFMaker 7.0.5 for Word</vt:lpwstr>
  </property>
  <property fmtid="{D5CDD505-2E9C-101B-9397-08002B2CF9AE}" pid="4" name="LastSaved">
    <vt:filetime>2018-02-22T00:00:00Z</vt:filetime>
  </property>
</Properties>
</file>