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DF2415" w:rsidRDefault="00E82973" w:rsidP="00B73D29">
      <w:pPr>
        <w:jc w:val="center"/>
        <w:rPr>
          <w:b/>
          <w:bCs/>
          <w:sz w:val="22"/>
          <w:szCs w:val="22"/>
        </w:rPr>
      </w:pPr>
    </w:p>
    <w:p w14:paraId="6D1D754D" w14:textId="1BED6847" w:rsidR="00E82973" w:rsidRPr="00DF2415" w:rsidRDefault="00287862" w:rsidP="00B73D29">
      <w:pPr>
        <w:jc w:val="center"/>
        <w:rPr>
          <w:b/>
          <w:bCs/>
          <w:sz w:val="22"/>
          <w:szCs w:val="22"/>
        </w:rPr>
      </w:pPr>
      <w:r>
        <w:rPr>
          <w:b/>
          <w:bCs/>
          <w:sz w:val="22"/>
          <w:szCs w:val="22"/>
        </w:rPr>
        <w:t>Minutes</w:t>
      </w:r>
    </w:p>
    <w:p w14:paraId="1E29EC28" w14:textId="0AB22B48" w:rsidR="00E82973" w:rsidRPr="00DF2415" w:rsidRDefault="00BF4FE2" w:rsidP="00B73D29">
      <w:pPr>
        <w:jc w:val="center"/>
        <w:rPr>
          <w:sz w:val="22"/>
          <w:szCs w:val="22"/>
        </w:rPr>
      </w:pPr>
      <w:r>
        <w:rPr>
          <w:sz w:val="22"/>
          <w:szCs w:val="22"/>
        </w:rPr>
        <w:t xml:space="preserve">November </w:t>
      </w:r>
      <w:r w:rsidR="0011198D">
        <w:rPr>
          <w:sz w:val="22"/>
          <w:szCs w:val="22"/>
        </w:rPr>
        <w:t>28</w:t>
      </w:r>
      <w:r w:rsidR="00433921">
        <w:rPr>
          <w:sz w:val="22"/>
          <w:szCs w:val="22"/>
        </w:rPr>
        <w:t>, 2016</w:t>
      </w: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DF2415" w:rsidRDefault="00E82973" w:rsidP="00B73D29">
      <w:pPr>
        <w:jc w:val="center"/>
        <w:rPr>
          <w:sz w:val="22"/>
          <w:szCs w:val="22"/>
        </w:rPr>
      </w:pPr>
    </w:p>
    <w:p w14:paraId="30AE516D" w14:textId="77777777" w:rsidR="00E82973" w:rsidRPr="00DF2415" w:rsidRDefault="00E82973" w:rsidP="00B73D29">
      <w:pPr>
        <w:rPr>
          <w:sz w:val="22"/>
          <w:szCs w:val="22"/>
        </w:rPr>
      </w:pPr>
      <w:r w:rsidRPr="00DF2415">
        <w:rPr>
          <w:sz w:val="22"/>
          <w:szCs w:val="22"/>
        </w:rPr>
        <w:t>Please notify a member of the GEGC Executive Committee (</w:t>
      </w:r>
      <w:hyperlink r:id="rId8" w:history="1">
        <w:r w:rsidR="00DF2415" w:rsidRPr="00DF2415">
          <w:rPr>
            <w:rStyle w:val="Hyperlink"/>
            <w:sz w:val="22"/>
            <w:szCs w:val="22"/>
          </w:rPr>
          <w:t>Danny.Paskin@csulb.edu</w:t>
        </w:r>
      </w:hyperlink>
      <w:r w:rsidRPr="00DF2415">
        <w:rPr>
          <w:sz w:val="22"/>
          <w:szCs w:val="22"/>
        </w:rPr>
        <w:t xml:space="preserve">, </w:t>
      </w:r>
      <w:hyperlink r:id="rId9" w:history="1">
        <w:r w:rsidR="005C305A" w:rsidRPr="00DF2415">
          <w:rPr>
            <w:rStyle w:val="Hyperlink"/>
            <w:sz w:val="22"/>
            <w:szCs w:val="22"/>
          </w:rPr>
          <w:t>Grace.Reynolds@csulb.edu</w:t>
        </w:r>
      </w:hyperlink>
      <w:r w:rsidRPr="00DF2415">
        <w:rPr>
          <w:sz w:val="22"/>
          <w:szCs w:val="22"/>
        </w:rPr>
        <w:t xml:space="preserve"> </w:t>
      </w:r>
      <w:hyperlink r:id="rId10" w:history="1">
        <w:r w:rsidR="00DF2415" w:rsidRPr="00DF2415">
          <w:rPr>
            <w:rStyle w:val="Hyperlink"/>
            <w:sz w:val="22"/>
            <w:szCs w:val="22"/>
          </w:rPr>
          <w:t>Ruth.Piker@csulb.edu</w:t>
        </w:r>
      </w:hyperlink>
      <w:r w:rsidR="00DF2415" w:rsidRPr="00DF2415">
        <w:rPr>
          <w:sz w:val="22"/>
          <w:szCs w:val="22"/>
        </w:rPr>
        <w:t xml:space="preserve"> </w:t>
      </w:r>
      <w:r w:rsidRPr="00DF2415">
        <w:rPr>
          <w:sz w:val="22"/>
          <w:szCs w:val="22"/>
        </w:rPr>
        <w:t xml:space="preserve">or </w:t>
      </w:r>
      <w:hyperlink r:id="rId11" w:history="1">
        <w:r w:rsidRPr="00DF2415">
          <w:rPr>
            <w:rStyle w:val="Hyperlink"/>
            <w:sz w:val="22"/>
            <w:szCs w:val="22"/>
          </w:rPr>
          <w:t>Vanessa.Red@csulb.edu</w:t>
        </w:r>
      </w:hyperlink>
      <w:r w:rsidRPr="00DF2415">
        <w:rPr>
          <w:sz w:val="22"/>
          <w:szCs w:val="22"/>
        </w:rPr>
        <w:t>) if you are unable to attend.</w:t>
      </w:r>
    </w:p>
    <w:p w14:paraId="2A768EF4" w14:textId="77777777" w:rsidR="00E82973" w:rsidRDefault="00E82973" w:rsidP="00B73D29">
      <w:pPr>
        <w:rPr>
          <w:sz w:val="22"/>
          <w:szCs w:val="22"/>
        </w:rPr>
      </w:pPr>
    </w:p>
    <w:p w14:paraId="70D46864" w14:textId="04384541" w:rsidR="00C456C5" w:rsidRDefault="00C456C5" w:rsidP="00C456C5">
      <w:pPr>
        <w:rPr>
          <w:sz w:val="22"/>
          <w:szCs w:val="22"/>
        </w:rPr>
      </w:pPr>
      <w:r>
        <w:rPr>
          <w:sz w:val="22"/>
          <w:szCs w:val="22"/>
        </w:rPr>
        <w:t xml:space="preserve">Members Present: </w:t>
      </w:r>
      <w:r w:rsidRPr="007D4FDB">
        <w:rPr>
          <w:sz w:val="22"/>
          <w:szCs w:val="22"/>
        </w:rPr>
        <w:t xml:space="preserve">Colleen Dunagan, Beth Eldon, Gabriel Estrada, </w:t>
      </w:r>
      <w:r>
        <w:rPr>
          <w:sz w:val="22"/>
          <w:szCs w:val="22"/>
        </w:rPr>
        <w:t>Nele Hempel-Lamer</w:t>
      </w:r>
      <w:r w:rsidRPr="007D4FDB">
        <w:rPr>
          <w:sz w:val="22"/>
          <w:szCs w:val="22"/>
        </w:rPr>
        <w:t xml:space="preserve">, </w:t>
      </w:r>
      <w:r>
        <w:rPr>
          <w:sz w:val="22"/>
          <w:szCs w:val="22"/>
        </w:rPr>
        <w:t>Mary McPherson, Beth Keely,</w:t>
      </w:r>
      <w:r w:rsidRPr="007D4FDB">
        <w:rPr>
          <w:sz w:val="22"/>
          <w:szCs w:val="22"/>
        </w:rPr>
        <w:t xml:space="preserve"> Danny Paskin (Chair), Ruth Piker</w:t>
      </w:r>
      <w:r>
        <w:rPr>
          <w:sz w:val="22"/>
          <w:szCs w:val="22"/>
        </w:rPr>
        <w:t xml:space="preserve"> (Secretary)</w:t>
      </w:r>
      <w:r w:rsidRPr="007D4FDB">
        <w:rPr>
          <w:sz w:val="22"/>
          <w:szCs w:val="22"/>
        </w:rPr>
        <w:t xml:space="preserve">, Grace Reynolds (Vice Chair), </w:t>
      </w:r>
      <w:r>
        <w:rPr>
          <w:sz w:val="22"/>
          <w:szCs w:val="22"/>
        </w:rPr>
        <w:t>Rebecca Sittler Schrock</w:t>
      </w:r>
      <w:r w:rsidRPr="007D4FDB">
        <w:rPr>
          <w:sz w:val="22"/>
          <w:szCs w:val="22"/>
        </w:rPr>
        <w:t>, Cory Wrig</w:t>
      </w:r>
      <w:r>
        <w:rPr>
          <w:sz w:val="22"/>
          <w:szCs w:val="22"/>
        </w:rPr>
        <w:t>ht</w:t>
      </w:r>
      <w:r w:rsidRPr="007D4FDB">
        <w:rPr>
          <w:sz w:val="22"/>
          <w:szCs w:val="22"/>
        </w:rPr>
        <w:t>,</w:t>
      </w:r>
      <w:r>
        <w:rPr>
          <w:sz w:val="22"/>
          <w:szCs w:val="22"/>
        </w:rPr>
        <w:t xml:space="preserve"> </w:t>
      </w:r>
      <w:proofErr w:type="spellStart"/>
      <w:r>
        <w:rPr>
          <w:sz w:val="22"/>
          <w:szCs w:val="22"/>
        </w:rPr>
        <w:t>Hongyu</w:t>
      </w:r>
      <w:proofErr w:type="spellEnd"/>
      <w:r>
        <w:rPr>
          <w:sz w:val="22"/>
          <w:szCs w:val="22"/>
        </w:rPr>
        <w:t xml:space="preserve"> Chen, </w:t>
      </w:r>
      <w:proofErr w:type="spellStart"/>
      <w:r>
        <w:rPr>
          <w:sz w:val="22"/>
          <w:szCs w:val="22"/>
        </w:rPr>
        <w:t>Shahad</w:t>
      </w:r>
      <w:proofErr w:type="spellEnd"/>
      <w:r>
        <w:rPr>
          <w:sz w:val="22"/>
          <w:szCs w:val="22"/>
        </w:rPr>
        <w:t xml:space="preserve"> </w:t>
      </w:r>
      <w:proofErr w:type="spellStart"/>
      <w:r>
        <w:rPr>
          <w:sz w:val="22"/>
          <w:szCs w:val="22"/>
        </w:rPr>
        <w:t>Derakhshan</w:t>
      </w:r>
      <w:proofErr w:type="spellEnd"/>
      <w:r>
        <w:rPr>
          <w:sz w:val="22"/>
          <w:szCs w:val="22"/>
        </w:rPr>
        <w:t>,</w:t>
      </w:r>
      <w:r w:rsidRPr="007D4FDB">
        <w:rPr>
          <w:sz w:val="22"/>
          <w:szCs w:val="22"/>
        </w:rPr>
        <w:t xml:space="preserve"> </w:t>
      </w:r>
      <w:r>
        <w:rPr>
          <w:sz w:val="22"/>
          <w:szCs w:val="22"/>
        </w:rPr>
        <w:t xml:space="preserve">Birgit </w:t>
      </w:r>
      <w:proofErr w:type="spellStart"/>
      <w:r>
        <w:rPr>
          <w:sz w:val="22"/>
          <w:szCs w:val="22"/>
        </w:rPr>
        <w:t>Penzenstadler</w:t>
      </w:r>
      <w:proofErr w:type="spellEnd"/>
      <w:r>
        <w:rPr>
          <w:sz w:val="22"/>
          <w:szCs w:val="22"/>
        </w:rPr>
        <w:t xml:space="preserve">, Hema Ramachandran, </w:t>
      </w:r>
      <w:r w:rsidR="00C83C20">
        <w:rPr>
          <w:sz w:val="22"/>
          <w:szCs w:val="22"/>
        </w:rPr>
        <w:t xml:space="preserve">Monique Harris, </w:t>
      </w:r>
      <w:r w:rsidRPr="007D4FDB">
        <w:rPr>
          <w:sz w:val="22"/>
          <w:szCs w:val="22"/>
        </w:rPr>
        <w:t>Josh Scepanski (Guest)</w:t>
      </w:r>
      <w:r>
        <w:rPr>
          <w:sz w:val="22"/>
          <w:szCs w:val="22"/>
        </w:rPr>
        <w:t xml:space="preserve">  </w:t>
      </w:r>
    </w:p>
    <w:p w14:paraId="168E6C10" w14:textId="77777777" w:rsidR="00C456C5" w:rsidRPr="00DF2415" w:rsidRDefault="00C456C5" w:rsidP="00B73D29">
      <w:pPr>
        <w:rPr>
          <w:sz w:val="22"/>
          <w:szCs w:val="22"/>
        </w:rPr>
      </w:pPr>
    </w:p>
    <w:p w14:paraId="2156DDA4" w14:textId="76F9B132" w:rsidR="00E82973" w:rsidRPr="00DF2415" w:rsidRDefault="00E82973" w:rsidP="00B73D29">
      <w:pPr>
        <w:pStyle w:val="ListParagraph"/>
        <w:numPr>
          <w:ilvl w:val="0"/>
          <w:numId w:val="1"/>
        </w:numPr>
        <w:rPr>
          <w:sz w:val="22"/>
          <w:szCs w:val="22"/>
        </w:rPr>
      </w:pPr>
      <w:r w:rsidRPr="00DF2415">
        <w:rPr>
          <w:sz w:val="22"/>
          <w:szCs w:val="22"/>
        </w:rPr>
        <w:t>Call to Order</w:t>
      </w:r>
      <w:r w:rsidR="00287862">
        <w:rPr>
          <w:sz w:val="22"/>
          <w:szCs w:val="22"/>
        </w:rPr>
        <w:t xml:space="preserve"> – 2:05pm</w:t>
      </w:r>
    </w:p>
    <w:p w14:paraId="1C819C7F" w14:textId="77777777" w:rsidR="00B73D29" w:rsidRPr="00DF2415" w:rsidRDefault="00B73D29" w:rsidP="00B73D29">
      <w:pPr>
        <w:pStyle w:val="ListParagraph"/>
        <w:rPr>
          <w:sz w:val="22"/>
          <w:szCs w:val="22"/>
        </w:rPr>
      </w:pPr>
    </w:p>
    <w:p w14:paraId="335D654A" w14:textId="3EFA53C6" w:rsidR="00E82973" w:rsidRPr="00DF2415" w:rsidRDefault="00E82973" w:rsidP="00B73D29">
      <w:pPr>
        <w:pStyle w:val="ListParagraph"/>
        <w:numPr>
          <w:ilvl w:val="0"/>
          <w:numId w:val="1"/>
        </w:numPr>
        <w:rPr>
          <w:sz w:val="22"/>
          <w:szCs w:val="22"/>
        </w:rPr>
      </w:pPr>
      <w:r w:rsidRPr="00DF2415">
        <w:rPr>
          <w:sz w:val="22"/>
          <w:szCs w:val="22"/>
        </w:rPr>
        <w:t>Approval of Agenda</w:t>
      </w:r>
      <w:r w:rsidR="00287862">
        <w:rPr>
          <w:sz w:val="22"/>
          <w:szCs w:val="22"/>
        </w:rPr>
        <w:t xml:space="preserve"> – change of item concerning December 12</w:t>
      </w:r>
      <w:r w:rsidR="00287862" w:rsidRPr="00287862">
        <w:rPr>
          <w:sz w:val="22"/>
          <w:szCs w:val="22"/>
          <w:vertAlign w:val="superscript"/>
        </w:rPr>
        <w:t>th</w:t>
      </w:r>
      <w:r w:rsidR="00287862">
        <w:rPr>
          <w:sz w:val="22"/>
          <w:szCs w:val="22"/>
        </w:rPr>
        <w:t xml:space="preserve"> meeting to be moved to announcements – unanimously approved</w:t>
      </w:r>
    </w:p>
    <w:p w14:paraId="2103A7B8" w14:textId="77777777" w:rsidR="00B73D29" w:rsidRPr="00DF2415" w:rsidRDefault="00B73D29" w:rsidP="00B73D29">
      <w:pPr>
        <w:rPr>
          <w:sz w:val="22"/>
          <w:szCs w:val="22"/>
        </w:rPr>
      </w:pPr>
    </w:p>
    <w:p w14:paraId="71942408" w14:textId="2DE62EDF" w:rsidR="00287862" w:rsidRPr="00287862" w:rsidRDefault="00E82973" w:rsidP="00287862">
      <w:pPr>
        <w:pStyle w:val="ListParagraph"/>
        <w:numPr>
          <w:ilvl w:val="0"/>
          <w:numId w:val="1"/>
        </w:numPr>
        <w:rPr>
          <w:sz w:val="22"/>
          <w:szCs w:val="22"/>
        </w:rPr>
      </w:pPr>
      <w:r w:rsidRPr="00DF2415">
        <w:rPr>
          <w:sz w:val="22"/>
          <w:szCs w:val="22"/>
        </w:rPr>
        <w:t xml:space="preserve">Approval of Minutes: GEGC Minutes </w:t>
      </w:r>
      <w:r w:rsidR="00C27EAD">
        <w:rPr>
          <w:sz w:val="22"/>
          <w:szCs w:val="22"/>
        </w:rPr>
        <w:t xml:space="preserve">from </w:t>
      </w:r>
      <w:r w:rsidR="00C41303">
        <w:rPr>
          <w:sz w:val="22"/>
          <w:szCs w:val="22"/>
        </w:rPr>
        <w:t>11-14</w:t>
      </w:r>
      <w:r w:rsidR="00C27EAD">
        <w:rPr>
          <w:sz w:val="22"/>
          <w:szCs w:val="22"/>
        </w:rPr>
        <w:t xml:space="preserve">-16 </w:t>
      </w:r>
      <w:r w:rsidRPr="00DF2415">
        <w:rPr>
          <w:sz w:val="22"/>
          <w:szCs w:val="22"/>
        </w:rPr>
        <w:t>posted on BeachBoard</w:t>
      </w:r>
      <w:r w:rsidR="00287862">
        <w:rPr>
          <w:sz w:val="22"/>
          <w:szCs w:val="22"/>
        </w:rPr>
        <w:t xml:space="preserve"> – unanimously approved with recommended change below</w:t>
      </w:r>
    </w:p>
    <w:p w14:paraId="703D0FCD" w14:textId="6832CE64" w:rsidR="00287862" w:rsidRPr="00DF2415" w:rsidRDefault="00287862" w:rsidP="00287862">
      <w:pPr>
        <w:pStyle w:val="ListParagraph"/>
        <w:numPr>
          <w:ilvl w:val="1"/>
          <w:numId w:val="1"/>
        </w:numPr>
        <w:rPr>
          <w:sz w:val="22"/>
          <w:szCs w:val="22"/>
        </w:rPr>
      </w:pPr>
      <w:r>
        <w:rPr>
          <w:sz w:val="22"/>
          <w:szCs w:val="22"/>
        </w:rPr>
        <w:t>AMST 152: Surfing and American Culture – For point number 5, committee member would like to add: “including discussion of the kingdom of Hawaii”.</w:t>
      </w:r>
    </w:p>
    <w:p w14:paraId="2C1C3362" w14:textId="77777777" w:rsidR="00B73D29" w:rsidRPr="00DF2415" w:rsidRDefault="00B73D29" w:rsidP="00B73D29">
      <w:pPr>
        <w:rPr>
          <w:sz w:val="22"/>
          <w:szCs w:val="22"/>
        </w:rPr>
      </w:pPr>
    </w:p>
    <w:p w14:paraId="018BAE4A" w14:textId="357B35E1" w:rsidR="00AC6E33" w:rsidRPr="00AC6E33" w:rsidRDefault="00E82973" w:rsidP="00AC6E33">
      <w:pPr>
        <w:pStyle w:val="ListParagraph"/>
        <w:numPr>
          <w:ilvl w:val="0"/>
          <w:numId w:val="1"/>
        </w:numPr>
        <w:rPr>
          <w:sz w:val="22"/>
          <w:szCs w:val="22"/>
        </w:rPr>
      </w:pPr>
      <w:r w:rsidRPr="00DF2415">
        <w:rPr>
          <w:sz w:val="22"/>
          <w:szCs w:val="22"/>
        </w:rPr>
        <w:t>Announcements</w:t>
      </w:r>
    </w:p>
    <w:p w14:paraId="0A914188" w14:textId="52CEBEF2" w:rsidR="00AC6E33" w:rsidRDefault="00AC6E33" w:rsidP="00AC6E33">
      <w:pPr>
        <w:pStyle w:val="ListParagraph"/>
        <w:numPr>
          <w:ilvl w:val="1"/>
          <w:numId w:val="1"/>
        </w:numPr>
        <w:rPr>
          <w:sz w:val="22"/>
          <w:szCs w:val="22"/>
        </w:rPr>
      </w:pPr>
      <w:r>
        <w:rPr>
          <w:sz w:val="22"/>
          <w:szCs w:val="22"/>
        </w:rPr>
        <w:t>GEGC Procedural Issues</w:t>
      </w:r>
    </w:p>
    <w:p w14:paraId="524C1FB0" w14:textId="5D9E9626" w:rsidR="00287862" w:rsidRDefault="00287862" w:rsidP="00287862">
      <w:pPr>
        <w:pStyle w:val="ListParagraph"/>
        <w:numPr>
          <w:ilvl w:val="2"/>
          <w:numId w:val="1"/>
        </w:numPr>
        <w:rPr>
          <w:sz w:val="22"/>
          <w:szCs w:val="22"/>
        </w:rPr>
      </w:pPr>
      <w:r>
        <w:rPr>
          <w:sz w:val="22"/>
          <w:szCs w:val="22"/>
        </w:rPr>
        <w:t>The GEGC has not been following the correct proposal submission. Our current practice includes submitting new course proposals to the Office of Undergraduate Studies, however the correct practice is for the new course proposal to be submitted to the Curriculum Office to be verified first and then submitted to the Office of Undergraduate Studies to be added to the GEGC agenda. This only affects new courses to the university, not existing courses. Additionally, some departments advertise courses as GE before they have been approved and Enrollment Services has to correct this on the back end</w:t>
      </w:r>
      <w:r w:rsidR="00D76D23">
        <w:rPr>
          <w:sz w:val="22"/>
          <w:szCs w:val="22"/>
        </w:rPr>
        <w:t>, so this practice needs to stop and students should receive the course credit when the course is approved for GE</w:t>
      </w:r>
      <w:r>
        <w:rPr>
          <w:sz w:val="22"/>
          <w:szCs w:val="22"/>
        </w:rPr>
        <w:t>.</w:t>
      </w:r>
    </w:p>
    <w:p w14:paraId="76DBA519" w14:textId="3879A7FA" w:rsidR="00287862" w:rsidRDefault="00287862" w:rsidP="00287862">
      <w:pPr>
        <w:pStyle w:val="ListParagraph"/>
        <w:numPr>
          <w:ilvl w:val="1"/>
          <w:numId w:val="1"/>
        </w:numPr>
        <w:autoSpaceDE/>
        <w:autoSpaceDN/>
        <w:rPr>
          <w:sz w:val="22"/>
          <w:szCs w:val="22"/>
        </w:rPr>
      </w:pPr>
      <w:r>
        <w:rPr>
          <w:sz w:val="22"/>
          <w:szCs w:val="22"/>
        </w:rPr>
        <w:t>December 12</w:t>
      </w:r>
      <w:r w:rsidRPr="008C7DC8">
        <w:rPr>
          <w:sz w:val="22"/>
          <w:szCs w:val="22"/>
          <w:vertAlign w:val="superscript"/>
        </w:rPr>
        <w:t>th</w:t>
      </w:r>
      <w:r>
        <w:rPr>
          <w:sz w:val="22"/>
          <w:szCs w:val="22"/>
        </w:rPr>
        <w:t xml:space="preserve"> meeting</w:t>
      </w:r>
      <w:r w:rsidR="003D6461">
        <w:rPr>
          <w:sz w:val="22"/>
          <w:szCs w:val="22"/>
        </w:rPr>
        <w:t xml:space="preserve"> </w:t>
      </w:r>
    </w:p>
    <w:p w14:paraId="335AABB2" w14:textId="5F2337C8" w:rsidR="003D6461" w:rsidRPr="00287862" w:rsidRDefault="003D6461" w:rsidP="003D6461">
      <w:pPr>
        <w:pStyle w:val="ListParagraph"/>
        <w:numPr>
          <w:ilvl w:val="2"/>
          <w:numId w:val="1"/>
        </w:numPr>
        <w:autoSpaceDE/>
        <w:autoSpaceDN/>
        <w:rPr>
          <w:sz w:val="22"/>
          <w:szCs w:val="22"/>
        </w:rPr>
      </w:pPr>
      <w:r>
        <w:rPr>
          <w:sz w:val="22"/>
          <w:szCs w:val="22"/>
        </w:rPr>
        <w:t xml:space="preserve">This meeting date is the first day of finals. The committee is currently up to date with the submissions that we have received and it is unlikely we will receive </w:t>
      </w:r>
      <w:r w:rsidR="00D76D23">
        <w:rPr>
          <w:sz w:val="22"/>
          <w:szCs w:val="22"/>
        </w:rPr>
        <w:t>any more</w:t>
      </w:r>
      <w:r>
        <w:rPr>
          <w:sz w:val="22"/>
          <w:szCs w:val="22"/>
        </w:rPr>
        <w:t xml:space="preserve"> submissions. This November 28</w:t>
      </w:r>
      <w:r w:rsidRPr="003D6461">
        <w:rPr>
          <w:sz w:val="22"/>
          <w:szCs w:val="22"/>
          <w:vertAlign w:val="superscript"/>
        </w:rPr>
        <w:t>th</w:t>
      </w:r>
      <w:r>
        <w:rPr>
          <w:sz w:val="22"/>
          <w:szCs w:val="22"/>
        </w:rPr>
        <w:t xml:space="preserve"> meeting will </w:t>
      </w:r>
      <w:r w:rsidR="00C83C20">
        <w:rPr>
          <w:sz w:val="22"/>
          <w:szCs w:val="22"/>
        </w:rPr>
        <w:t>be our last meeting.</w:t>
      </w:r>
    </w:p>
    <w:p w14:paraId="02947917" w14:textId="77777777" w:rsidR="00C36DF1" w:rsidRPr="00C36DF1" w:rsidRDefault="00C36DF1" w:rsidP="00C36DF1">
      <w:pPr>
        <w:rPr>
          <w:sz w:val="22"/>
          <w:szCs w:val="22"/>
        </w:rPr>
      </w:pPr>
    </w:p>
    <w:p w14:paraId="1D2F71CB" w14:textId="560522C9" w:rsidR="00DF2415" w:rsidRDefault="00005A80" w:rsidP="00DF2415">
      <w:pPr>
        <w:pStyle w:val="ListParagraph"/>
        <w:numPr>
          <w:ilvl w:val="0"/>
          <w:numId w:val="1"/>
        </w:numPr>
        <w:autoSpaceDE/>
        <w:autoSpaceDN/>
        <w:rPr>
          <w:sz w:val="22"/>
          <w:szCs w:val="22"/>
        </w:rPr>
      </w:pPr>
      <w:r>
        <w:rPr>
          <w:sz w:val="22"/>
          <w:szCs w:val="22"/>
        </w:rPr>
        <w:t>Items still tabled:</w:t>
      </w:r>
    </w:p>
    <w:p w14:paraId="538C0A2F" w14:textId="77777777" w:rsidR="00005A80" w:rsidRDefault="00005A80" w:rsidP="00005A80">
      <w:pPr>
        <w:pStyle w:val="ListParagraph"/>
        <w:numPr>
          <w:ilvl w:val="2"/>
          <w:numId w:val="1"/>
        </w:numPr>
        <w:autoSpaceDE/>
        <w:autoSpaceDN/>
        <w:rPr>
          <w:sz w:val="22"/>
          <w:szCs w:val="22"/>
        </w:rPr>
      </w:pPr>
      <w:r>
        <w:rPr>
          <w:sz w:val="22"/>
          <w:szCs w:val="22"/>
        </w:rPr>
        <w:t>CHLS 100: Introduction to Chicano &amp; Latino Studies</w:t>
      </w:r>
    </w:p>
    <w:p w14:paraId="34CD6535" w14:textId="46B062B1" w:rsidR="000C2BD1" w:rsidRDefault="000C2BD1" w:rsidP="00005A80">
      <w:pPr>
        <w:pStyle w:val="ListParagraph"/>
        <w:numPr>
          <w:ilvl w:val="2"/>
          <w:numId w:val="1"/>
        </w:numPr>
        <w:autoSpaceDE/>
        <w:autoSpaceDN/>
        <w:rPr>
          <w:sz w:val="22"/>
          <w:szCs w:val="22"/>
        </w:rPr>
      </w:pPr>
      <w:r>
        <w:rPr>
          <w:sz w:val="22"/>
          <w:szCs w:val="22"/>
        </w:rPr>
        <w:t>IST/WGSS 339: Global Feminisms</w:t>
      </w:r>
    </w:p>
    <w:p w14:paraId="1952704E" w14:textId="5BC5BCCC" w:rsidR="000152A9" w:rsidRDefault="000152A9" w:rsidP="00005A80">
      <w:pPr>
        <w:pStyle w:val="ListParagraph"/>
        <w:numPr>
          <w:ilvl w:val="2"/>
          <w:numId w:val="1"/>
        </w:numPr>
        <w:autoSpaceDE/>
        <w:autoSpaceDN/>
        <w:rPr>
          <w:sz w:val="22"/>
          <w:szCs w:val="22"/>
        </w:rPr>
      </w:pPr>
      <w:r>
        <w:rPr>
          <w:sz w:val="22"/>
          <w:szCs w:val="22"/>
        </w:rPr>
        <w:t>CHLS 345: Latino/a Leadership in STEM</w:t>
      </w:r>
    </w:p>
    <w:p w14:paraId="4BE8C91B" w14:textId="10ED36DA" w:rsidR="004E6293" w:rsidRDefault="004E6293" w:rsidP="00005A80">
      <w:pPr>
        <w:pStyle w:val="ListParagraph"/>
        <w:numPr>
          <w:ilvl w:val="2"/>
          <w:numId w:val="1"/>
        </w:numPr>
        <w:autoSpaceDE/>
        <w:autoSpaceDN/>
        <w:rPr>
          <w:sz w:val="22"/>
          <w:szCs w:val="22"/>
        </w:rPr>
      </w:pPr>
      <w:r>
        <w:rPr>
          <w:sz w:val="22"/>
          <w:szCs w:val="22"/>
        </w:rPr>
        <w:t>AMST 142: Race and Hollywood</w:t>
      </w:r>
    </w:p>
    <w:p w14:paraId="775E0955" w14:textId="1C7E9C1E" w:rsidR="004E6293" w:rsidRDefault="004E6293" w:rsidP="004E6293">
      <w:pPr>
        <w:pStyle w:val="ListParagraph"/>
        <w:numPr>
          <w:ilvl w:val="2"/>
          <w:numId w:val="1"/>
        </w:numPr>
        <w:autoSpaceDE/>
        <w:autoSpaceDN/>
        <w:rPr>
          <w:sz w:val="22"/>
          <w:szCs w:val="22"/>
        </w:rPr>
      </w:pPr>
      <w:r>
        <w:rPr>
          <w:sz w:val="22"/>
          <w:szCs w:val="22"/>
        </w:rPr>
        <w:t>AMST 152: Surfing and American Culture</w:t>
      </w:r>
    </w:p>
    <w:p w14:paraId="4037F6A7" w14:textId="5FA03E3B" w:rsidR="004E6293" w:rsidRDefault="004E6293" w:rsidP="004E6293">
      <w:pPr>
        <w:pStyle w:val="ListParagraph"/>
        <w:numPr>
          <w:ilvl w:val="2"/>
          <w:numId w:val="1"/>
        </w:numPr>
        <w:autoSpaceDE/>
        <w:autoSpaceDN/>
        <w:rPr>
          <w:sz w:val="22"/>
          <w:szCs w:val="22"/>
        </w:rPr>
      </w:pPr>
      <w:r>
        <w:rPr>
          <w:sz w:val="22"/>
          <w:szCs w:val="22"/>
        </w:rPr>
        <w:t>DESN 367: History and Theory of Architecture</w:t>
      </w:r>
    </w:p>
    <w:p w14:paraId="402D2FAB" w14:textId="77777777" w:rsidR="00DF2415" w:rsidRPr="00DF2415" w:rsidRDefault="00DF2415" w:rsidP="00DF2415">
      <w:pPr>
        <w:pStyle w:val="ListParagraph"/>
        <w:rPr>
          <w:sz w:val="22"/>
          <w:szCs w:val="22"/>
        </w:rPr>
      </w:pPr>
    </w:p>
    <w:p w14:paraId="208A926F" w14:textId="77777777" w:rsidR="00DF2415" w:rsidRPr="00DF2415" w:rsidRDefault="00DF2415" w:rsidP="00DF2415">
      <w:pPr>
        <w:pStyle w:val="ListParagraph"/>
        <w:numPr>
          <w:ilvl w:val="0"/>
          <w:numId w:val="1"/>
        </w:numPr>
        <w:autoSpaceDE/>
        <w:autoSpaceDN/>
        <w:rPr>
          <w:sz w:val="22"/>
          <w:szCs w:val="22"/>
        </w:rPr>
      </w:pPr>
      <w:r w:rsidRPr="00DF2415">
        <w:rPr>
          <w:sz w:val="22"/>
          <w:szCs w:val="22"/>
        </w:rPr>
        <w:t>Current Business</w:t>
      </w:r>
    </w:p>
    <w:p w14:paraId="7F206198" w14:textId="2F20DD81" w:rsidR="00DF2415" w:rsidRDefault="00DF2415" w:rsidP="00DF2415">
      <w:pPr>
        <w:pStyle w:val="ListParagraph"/>
        <w:numPr>
          <w:ilvl w:val="1"/>
          <w:numId w:val="1"/>
        </w:numPr>
        <w:autoSpaceDE/>
        <w:autoSpaceDN/>
        <w:rPr>
          <w:sz w:val="22"/>
          <w:szCs w:val="22"/>
        </w:rPr>
      </w:pPr>
      <w:r w:rsidRPr="00DF2415">
        <w:rPr>
          <w:sz w:val="22"/>
          <w:szCs w:val="22"/>
        </w:rPr>
        <w:t xml:space="preserve">To be </w:t>
      </w:r>
      <w:proofErr w:type="spellStart"/>
      <w:r w:rsidRPr="00DF2415">
        <w:rPr>
          <w:sz w:val="22"/>
          <w:szCs w:val="22"/>
        </w:rPr>
        <w:t>Untabled</w:t>
      </w:r>
      <w:proofErr w:type="spellEnd"/>
      <w:r w:rsidRPr="00DF2415">
        <w:rPr>
          <w:sz w:val="22"/>
          <w:szCs w:val="22"/>
        </w:rPr>
        <w:t>:</w:t>
      </w:r>
    </w:p>
    <w:p w14:paraId="73C0E80A" w14:textId="6A458597" w:rsidR="0011198D" w:rsidRDefault="0011198D" w:rsidP="0011198D">
      <w:pPr>
        <w:pStyle w:val="ListParagraph"/>
        <w:numPr>
          <w:ilvl w:val="2"/>
          <w:numId w:val="1"/>
        </w:numPr>
        <w:autoSpaceDE/>
        <w:autoSpaceDN/>
        <w:rPr>
          <w:sz w:val="22"/>
          <w:szCs w:val="22"/>
        </w:rPr>
      </w:pPr>
      <w:r>
        <w:rPr>
          <w:sz w:val="22"/>
          <w:szCs w:val="22"/>
        </w:rPr>
        <w:lastRenderedPageBreak/>
        <w:t>EDEC 200: Introduction to Early Childhood Education</w:t>
      </w:r>
      <w:r w:rsidR="00D76D23">
        <w:rPr>
          <w:sz w:val="22"/>
          <w:szCs w:val="22"/>
        </w:rPr>
        <w:t xml:space="preserve"> - </w:t>
      </w:r>
      <w:r w:rsidR="00D76D23" w:rsidRPr="00D76D23">
        <w:rPr>
          <w:b/>
          <w:color w:val="FF0000"/>
          <w:sz w:val="28"/>
          <w:szCs w:val="22"/>
        </w:rPr>
        <w:t>Approved</w:t>
      </w:r>
    </w:p>
    <w:p w14:paraId="3F6A5651" w14:textId="77777777" w:rsidR="0011198D" w:rsidRPr="0011198D" w:rsidRDefault="0011198D" w:rsidP="0011198D">
      <w:pPr>
        <w:pStyle w:val="ListParagraph"/>
        <w:numPr>
          <w:ilvl w:val="3"/>
          <w:numId w:val="1"/>
        </w:numPr>
        <w:autoSpaceDE/>
        <w:autoSpaceDN/>
        <w:rPr>
          <w:sz w:val="22"/>
          <w:szCs w:val="22"/>
        </w:rPr>
      </w:pPr>
      <w:r w:rsidRPr="0011198D">
        <w:rPr>
          <w:sz w:val="22"/>
          <w:szCs w:val="22"/>
        </w:rPr>
        <w:t>Posted on BeachBoard/GE Course Proposals Fall 2016</w:t>
      </w:r>
    </w:p>
    <w:p w14:paraId="1ADE72E9" w14:textId="0CCD73C2" w:rsidR="0011198D" w:rsidRDefault="0011198D" w:rsidP="0011198D">
      <w:pPr>
        <w:pStyle w:val="ListParagraph"/>
        <w:numPr>
          <w:ilvl w:val="3"/>
          <w:numId w:val="1"/>
        </w:numPr>
        <w:autoSpaceDE/>
        <w:autoSpaceDN/>
        <w:rPr>
          <w:sz w:val="22"/>
          <w:szCs w:val="22"/>
        </w:rPr>
      </w:pPr>
      <w:r>
        <w:rPr>
          <w:sz w:val="22"/>
          <w:szCs w:val="22"/>
        </w:rPr>
        <w:t>New to General Education</w:t>
      </w:r>
    </w:p>
    <w:p w14:paraId="40DEA2C2" w14:textId="284D682D" w:rsidR="0011198D" w:rsidRDefault="0011198D" w:rsidP="0011198D">
      <w:pPr>
        <w:pStyle w:val="ListParagraph"/>
        <w:numPr>
          <w:ilvl w:val="3"/>
          <w:numId w:val="1"/>
        </w:numPr>
        <w:autoSpaceDE/>
        <w:autoSpaceDN/>
        <w:rPr>
          <w:sz w:val="22"/>
          <w:szCs w:val="22"/>
        </w:rPr>
      </w:pPr>
      <w:r>
        <w:rPr>
          <w:sz w:val="22"/>
          <w:szCs w:val="22"/>
        </w:rPr>
        <w:t>Request for Explorations: Social Sciences &amp; Citizenship</w:t>
      </w:r>
    </w:p>
    <w:p w14:paraId="1B4FE6F8" w14:textId="12F73E5A" w:rsidR="001F1C0B" w:rsidRDefault="001F1C0B" w:rsidP="001F1C0B">
      <w:pPr>
        <w:pStyle w:val="ListParagraph"/>
        <w:numPr>
          <w:ilvl w:val="4"/>
          <w:numId w:val="1"/>
        </w:numPr>
        <w:autoSpaceDE/>
        <w:autoSpaceDN/>
        <w:rPr>
          <w:sz w:val="22"/>
          <w:szCs w:val="22"/>
        </w:rPr>
      </w:pPr>
      <w:r>
        <w:rPr>
          <w:sz w:val="22"/>
          <w:szCs w:val="22"/>
        </w:rPr>
        <w:t>Notes from previous meeting</w:t>
      </w:r>
      <w:r w:rsidR="001F450D">
        <w:rPr>
          <w:sz w:val="22"/>
          <w:szCs w:val="22"/>
        </w:rPr>
        <w:t xml:space="preserve"> (from minutes)</w:t>
      </w:r>
      <w:r>
        <w:rPr>
          <w:sz w:val="22"/>
          <w:szCs w:val="22"/>
        </w:rPr>
        <w:t>:</w:t>
      </w:r>
      <w:r w:rsidR="001F450D">
        <w:rPr>
          <w:sz w:val="22"/>
          <w:szCs w:val="22"/>
        </w:rPr>
        <w:t xml:space="preserve"> </w:t>
      </w:r>
    </w:p>
    <w:p w14:paraId="2A7B36C1" w14:textId="77777777" w:rsidR="00DA75A0" w:rsidRDefault="00DA75A0" w:rsidP="00DA75A0">
      <w:pPr>
        <w:pStyle w:val="ListParagraph"/>
        <w:numPr>
          <w:ilvl w:val="5"/>
          <w:numId w:val="1"/>
        </w:numPr>
        <w:autoSpaceDE/>
        <w:autoSpaceDN/>
        <w:rPr>
          <w:sz w:val="22"/>
          <w:szCs w:val="22"/>
        </w:rPr>
      </w:pPr>
      <w:r>
        <w:rPr>
          <w:sz w:val="22"/>
          <w:szCs w:val="22"/>
        </w:rPr>
        <w:t>The course does not have signatures but was previously approved by the college as a different designation. The department decided to change the designation and has yet to receive signatures, but will receive them Wednesday, September 28</w:t>
      </w:r>
      <w:r w:rsidRPr="00037988">
        <w:rPr>
          <w:sz w:val="22"/>
          <w:szCs w:val="22"/>
          <w:vertAlign w:val="superscript"/>
        </w:rPr>
        <w:t>th</w:t>
      </w:r>
      <w:r>
        <w:rPr>
          <w:sz w:val="22"/>
          <w:szCs w:val="22"/>
        </w:rPr>
        <w:t>.</w:t>
      </w:r>
    </w:p>
    <w:p w14:paraId="53F04588" w14:textId="77777777" w:rsidR="00DA75A0" w:rsidRDefault="00DA75A0" w:rsidP="00DA75A0">
      <w:pPr>
        <w:pStyle w:val="ListParagraph"/>
        <w:numPr>
          <w:ilvl w:val="5"/>
          <w:numId w:val="1"/>
        </w:numPr>
        <w:autoSpaceDE/>
        <w:autoSpaceDN/>
        <w:rPr>
          <w:sz w:val="22"/>
          <w:szCs w:val="22"/>
        </w:rPr>
      </w:pPr>
      <w:r>
        <w:rPr>
          <w:sz w:val="22"/>
          <w:szCs w:val="22"/>
        </w:rPr>
        <w:t>The committee has an issue with the social sciences category and the description provided in the SCO. There is only a small percentage of the social science category in the beginning of the course and there needs to be a better strengthening of the social science category throughout the course.</w:t>
      </w:r>
    </w:p>
    <w:p w14:paraId="46D668B1" w14:textId="43A84DD2" w:rsidR="00DA75A0" w:rsidRDefault="00DA75A0" w:rsidP="00DA75A0">
      <w:pPr>
        <w:pStyle w:val="ListParagraph"/>
        <w:numPr>
          <w:ilvl w:val="5"/>
          <w:numId w:val="1"/>
        </w:numPr>
        <w:autoSpaceDE/>
        <w:autoSpaceDN/>
        <w:rPr>
          <w:sz w:val="22"/>
          <w:szCs w:val="22"/>
        </w:rPr>
      </w:pPr>
      <w:r>
        <w:rPr>
          <w:sz w:val="22"/>
          <w:szCs w:val="22"/>
        </w:rPr>
        <w:t>Recommendations include: integrating D2 category</w:t>
      </w:r>
    </w:p>
    <w:p w14:paraId="4D440FF8" w14:textId="4B23394D" w:rsidR="00C83C20" w:rsidRDefault="00C83C20" w:rsidP="00C83C20">
      <w:pPr>
        <w:pStyle w:val="ListParagraph"/>
        <w:numPr>
          <w:ilvl w:val="4"/>
          <w:numId w:val="1"/>
        </w:numPr>
        <w:autoSpaceDE/>
        <w:autoSpaceDN/>
        <w:rPr>
          <w:sz w:val="22"/>
          <w:szCs w:val="22"/>
        </w:rPr>
      </w:pPr>
      <w:r>
        <w:rPr>
          <w:sz w:val="22"/>
          <w:szCs w:val="22"/>
        </w:rPr>
        <w:t xml:space="preserve">Motion to </w:t>
      </w:r>
      <w:proofErr w:type="spellStart"/>
      <w:r>
        <w:rPr>
          <w:sz w:val="22"/>
          <w:szCs w:val="22"/>
        </w:rPr>
        <w:t>untable</w:t>
      </w:r>
      <w:proofErr w:type="spellEnd"/>
      <w:r>
        <w:rPr>
          <w:sz w:val="22"/>
          <w:szCs w:val="22"/>
        </w:rPr>
        <w:t xml:space="preserve"> for discussion</w:t>
      </w:r>
    </w:p>
    <w:p w14:paraId="7DC58D06" w14:textId="1EC02B26" w:rsidR="00C83C20" w:rsidRDefault="00C83C20" w:rsidP="00C83C20">
      <w:pPr>
        <w:pStyle w:val="ListParagraph"/>
        <w:numPr>
          <w:ilvl w:val="4"/>
          <w:numId w:val="1"/>
        </w:numPr>
        <w:autoSpaceDE/>
        <w:autoSpaceDN/>
        <w:rPr>
          <w:sz w:val="22"/>
          <w:szCs w:val="22"/>
        </w:rPr>
      </w:pPr>
      <w:r>
        <w:rPr>
          <w:sz w:val="22"/>
          <w:szCs w:val="22"/>
        </w:rPr>
        <w:t>Discussion from 11/28 meeting</w:t>
      </w:r>
    </w:p>
    <w:p w14:paraId="0405985A" w14:textId="0E14B2FC" w:rsidR="00C83C20" w:rsidRDefault="00C83C20" w:rsidP="00C83C20">
      <w:pPr>
        <w:pStyle w:val="ListParagraph"/>
        <w:numPr>
          <w:ilvl w:val="5"/>
          <w:numId w:val="1"/>
        </w:numPr>
        <w:autoSpaceDE/>
        <w:autoSpaceDN/>
        <w:rPr>
          <w:sz w:val="22"/>
          <w:szCs w:val="22"/>
        </w:rPr>
      </w:pPr>
      <w:r>
        <w:rPr>
          <w:sz w:val="22"/>
          <w:szCs w:val="22"/>
        </w:rPr>
        <w:t>Section 7.1 (Classroom practice) – Question about whether the course would be including practical measure of the visualization of classroom practices – students will be watching these online and through videos.</w:t>
      </w:r>
    </w:p>
    <w:p w14:paraId="5B8B67A9" w14:textId="319C4227" w:rsidR="00C83C20" w:rsidRDefault="00C83C20" w:rsidP="00C83C20">
      <w:pPr>
        <w:pStyle w:val="ListParagraph"/>
        <w:numPr>
          <w:ilvl w:val="4"/>
          <w:numId w:val="1"/>
        </w:numPr>
        <w:autoSpaceDE/>
        <w:autoSpaceDN/>
        <w:rPr>
          <w:sz w:val="22"/>
          <w:szCs w:val="22"/>
        </w:rPr>
      </w:pPr>
      <w:r>
        <w:rPr>
          <w:sz w:val="22"/>
          <w:szCs w:val="22"/>
        </w:rPr>
        <w:t xml:space="preserve">Motion to approve – unanimously approved </w:t>
      </w:r>
    </w:p>
    <w:p w14:paraId="7DCB8735" w14:textId="5D257DC7" w:rsidR="00DF2415" w:rsidRDefault="00DF2415" w:rsidP="00DF2415">
      <w:pPr>
        <w:pStyle w:val="ListParagraph"/>
        <w:numPr>
          <w:ilvl w:val="1"/>
          <w:numId w:val="1"/>
        </w:numPr>
        <w:autoSpaceDE/>
        <w:autoSpaceDN/>
        <w:rPr>
          <w:sz w:val="22"/>
          <w:szCs w:val="22"/>
        </w:rPr>
      </w:pPr>
      <w:r w:rsidRPr="00DF2415">
        <w:rPr>
          <w:sz w:val="22"/>
          <w:szCs w:val="22"/>
        </w:rPr>
        <w:t xml:space="preserve">New </w:t>
      </w:r>
      <w:r w:rsidR="0073534C">
        <w:rPr>
          <w:sz w:val="22"/>
          <w:szCs w:val="22"/>
        </w:rPr>
        <w:t>Discussion Items</w:t>
      </w:r>
      <w:r w:rsidR="004E142E">
        <w:rPr>
          <w:sz w:val="22"/>
          <w:szCs w:val="22"/>
        </w:rPr>
        <w:t>:</w:t>
      </w:r>
    </w:p>
    <w:p w14:paraId="4E0B88BA" w14:textId="44EA4E8D" w:rsidR="004E4667" w:rsidRDefault="0011198D" w:rsidP="004E142E">
      <w:pPr>
        <w:pStyle w:val="ListParagraph"/>
        <w:numPr>
          <w:ilvl w:val="2"/>
          <w:numId w:val="1"/>
        </w:numPr>
        <w:autoSpaceDE/>
        <w:autoSpaceDN/>
        <w:rPr>
          <w:sz w:val="22"/>
          <w:szCs w:val="22"/>
        </w:rPr>
      </w:pPr>
      <w:r>
        <w:rPr>
          <w:sz w:val="22"/>
          <w:szCs w:val="22"/>
        </w:rPr>
        <w:t>AH 111A</w:t>
      </w:r>
      <w:r w:rsidR="00FD2131">
        <w:rPr>
          <w:sz w:val="22"/>
          <w:szCs w:val="22"/>
        </w:rPr>
        <w:t>:</w:t>
      </w:r>
      <w:r>
        <w:rPr>
          <w:sz w:val="22"/>
          <w:szCs w:val="22"/>
        </w:rPr>
        <w:t xml:space="preserve"> Foundation Art History I</w:t>
      </w:r>
      <w:r w:rsidR="00D76D23">
        <w:rPr>
          <w:sz w:val="22"/>
          <w:szCs w:val="22"/>
        </w:rPr>
        <w:t xml:space="preserve"> - </w:t>
      </w:r>
      <w:r w:rsidR="00D76D23" w:rsidRPr="00D76D23">
        <w:rPr>
          <w:b/>
          <w:color w:val="FF0000"/>
          <w:sz w:val="28"/>
          <w:szCs w:val="22"/>
        </w:rPr>
        <w:t>Tabled</w:t>
      </w:r>
    </w:p>
    <w:p w14:paraId="2FF29DA3"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09963ADA" w14:textId="76C7FCE6" w:rsidR="006A59CE" w:rsidRDefault="008B48A8" w:rsidP="006A59CE">
      <w:pPr>
        <w:pStyle w:val="ListParagraph"/>
        <w:numPr>
          <w:ilvl w:val="3"/>
          <w:numId w:val="1"/>
        </w:numPr>
        <w:autoSpaceDE/>
        <w:autoSpaceDN/>
        <w:rPr>
          <w:sz w:val="22"/>
          <w:szCs w:val="22"/>
        </w:rPr>
      </w:pPr>
      <w:r>
        <w:rPr>
          <w:sz w:val="22"/>
          <w:szCs w:val="22"/>
        </w:rPr>
        <w:t>Existing</w:t>
      </w:r>
      <w:r w:rsidR="006A59CE">
        <w:rPr>
          <w:sz w:val="22"/>
          <w:szCs w:val="22"/>
        </w:rPr>
        <w:t xml:space="preserve"> to General Education</w:t>
      </w:r>
    </w:p>
    <w:p w14:paraId="2DB5BBCE" w14:textId="2E08430C" w:rsidR="006A59CE" w:rsidRDefault="006A59CE" w:rsidP="006A59CE">
      <w:pPr>
        <w:pStyle w:val="ListParagraph"/>
        <w:numPr>
          <w:ilvl w:val="3"/>
          <w:numId w:val="1"/>
        </w:numPr>
        <w:autoSpaceDE/>
        <w:autoSpaceDN/>
        <w:rPr>
          <w:sz w:val="22"/>
          <w:szCs w:val="22"/>
        </w:rPr>
      </w:pPr>
      <w:r>
        <w:rPr>
          <w:sz w:val="22"/>
          <w:szCs w:val="22"/>
        </w:rPr>
        <w:t xml:space="preserve">Request </w:t>
      </w:r>
      <w:r w:rsidR="0011198D">
        <w:rPr>
          <w:sz w:val="22"/>
          <w:szCs w:val="22"/>
        </w:rPr>
        <w:t>to continue Explorations: The Arts</w:t>
      </w:r>
    </w:p>
    <w:p w14:paraId="0E00F9C2" w14:textId="26D0EE43" w:rsidR="0011198D" w:rsidRDefault="0011198D" w:rsidP="006A59CE">
      <w:pPr>
        <w:pStyle w:val="ListParagraph"/>
        <w:numPr>
          <w:ilvl w:val="3"/>
          <w:numId w:val="1"/>
        </w:numPr>
        <w:autoSpaceDE/>
        <w:autoSpaceDN/>
        <w:rPr>
          <w:sz w:val="22"/>
          <w:szCs w:val="22"/>
        </w:rPr>
      </w:pPr>
      <w:r>
        <w:rPr>
          <w:sz w:val="22"/>
          <w:szCs w:val="22"/>
        </w:rPr>
        <w:t>Request to add Global Issues</w:t>
      </w:r>
    </w:p>
    <w:p w14:paraId="437A33BF" w14:textId="2ED5070F" w:rsidR="00C83C20" w:rsidRDefault="00C83C20" w:rsidP="00C83C20">
      <w:pPr>
        <w:pStyle w:val="ListParagraph"/>
        <w:numPr>
          <w:ilvl w:val="3"/>
          <w:numId w:val="1"/>
        </w:numPr>
        <w:autoSpaceDE/>
        <w:autoSpaceDN/>
        <w:rPr>
          <w:sz w:val="22"/>
          <w:szCs w:val="22"/>
        </w:rPr>
      </w:pPr>
      <w:r>
        <w:rPr>
          <w:sz w:val="22"/>
          <w:szCs w:val="22"/>
        </w:rPr>
        <w:t>Discussion:</w:t>
      </w:r>
    </w:p>
    <w:p w14:paraId="499F1E55" w14:textId="785B78E5" w:rsidR="00C83C20" w:rsidRDefault="00C83C20" w:rsidP="00C83C20">
      <w:pPr>
        <w:pStyle w:val="ListParagraph"/>
        <w:numPr>
          <w:ilvl w:val="4"/>
          <w:numId w:val="1"/>
        </w:numPr>
        <w:autoSpaceDE/>
        <w:autoSpaceDN/>
        <w:rPr>
          <w:sz w:val="22"/>
          <w:szCs w:val="22"/>
        </w:rPr>
      </w:pPr>
      <w:r>
        <w:rPr>
          <w:sz w:val="22"/>
          <w:szCs w:val="22"/>
        </w:rPr>
        <w:t>Issues include:</w:t>
      </w:r>
    </w:p>
    <w:p w14:paraId="6E00075C" w14:textId="6875EDB1" w:rsidR="00C83C20" w:rsidRDefault="00C83C20" w:rsidP="00C83C20">
      <w:pPr>
        <w:pStyle w:val="ListParagraph"/>
        <w:numPr>
          <w:ilvl w:val="5"/>
          <w:numId w:val="1"/>
        </w:numPr>
        <w:autoSpaceDE/>
        <w:autoSpaceDN/>
        <w:rPr>
          <w:sz w:val="22"/>
          <w:szCs w:val="22"/>
        </w:rPr>
      </w:pPr>
      <w:r>
        <w:rPr>
          <w:sz w:val="22"/>
          <w:szCs w:val="22"/>
        </w:rPr>
        <w:t>Global learning is not selected as an essential skill and needs to be included due to the Global Issues designation. The course also only assesses one of the essential skills that the department did check.</w:t>
      </w:r>
    </w:p>
    <w:p w14:paraId="5AD996AA" w14:textId="5A9A0121" w:rsidR="00C83C20" w:rsidRDefault="00FA4535" w:rsidP="00C83C20">
      <w:pPr>
        <w:pStyle w:val="ListParagraph"/>
        <w:numPr>
          <w:ilvl w:val="5"/>
          <w:numId w:val="1"/>
        </w:numPr>
        <w:autoSpaceDE/>
        <w:autoSpaceDN/>
        <w:rPr>
          <w:sz w:val="22"/>
          <w:szCs w:val="22"/>
        </w:rPr>
      </w:pPr>
      <w:r>
        <w:rPr>
          <w:sz w:val="22"/>
          <w:szCs w:val="22"/>
        </w:rPr>
        <w:t>Committee member feels t</w:t>
      </w:r>
      <w:r w:rsidR="00C83C20">
        <w:rPr>
          <w:sz w:val="22"/>
          <w:szCs w:val="22"/>
        </w:rPr>
        <w:t xml:space="preserve">he department needs to </w:t>
      </w:r>
      <w:r>
        <w:rPr>
          <w:sz w:val="22"/>
          <w:szCs w:val="22"/>
        </w:rPr>
        <w:t xml:space="preserve">better </w:t>
      </w:r>
      <w:r w:rsidR="00C83C20">
        <w:rPr>
          <w:sz w:val="22"/>
          <w:szCs w:val="22"/>
        </w:rPr>
        <w:t>assess 2-3 of the SLOs in their SCO.</w:t>
      </w:r>
    </w:p>
    <w:p w14:paraId="0F2C9BC3" w14:textId="08BB3794" w:rsidR="00C83C20" w:rsidRDefault="00C83C20" w:rsidP="00C83C20">
      <w:pPr>
        <w:pStyle w:val="ListParagraph"/>
        <w:numPr>
          <w:ilvl w:val="5"/>
          <w:numId w:val="1"/>
        </w:numPr>
        <w:autoSpaceDE/>
        <w:autoSpaceDN/>
        <w:rPr>
          <w:sz w:val="22"/>
          <w:szCs w:val="22"/>
        </w:rPr>
      </w:pPr>
      <w:r>
        <w:rPr>
          <w:sz w:val="22"/>
          <w:szCs w:val="22"/>
        </w:rPr>
        <w:t xml:space="preserve">The department assess different regions during different time periods. They never compare the world to different regions during the same time period. There is a question of whether this should be allowed based off the interpretation policy. </w:t>
      </w:r>
      <w:r w:rsidR="00FA4535">
        <w:rPr>
          <w:sz w:val="22"/>
          <w:szCs w:val="22"/>
        </w:rPr>
        <w:t>The committee would like the department to identify which criteria (</w:t>
      </w:r>
      <w:hyperlink r:id="rId12" w:history="1">
        <w:r w:rsidR="00FA4535" w:rsidRPr="00483494">
          <w:rPr>
            <w:rStyle w:val="Hyperlink"/>
            <w:sz w:val="22"/>
            <w:szCs w:val="22"/>
          </w:rPr>
          <w:t>http://web.csulb.edu/divisions/aa/ge/faculty/categories/documents/GlobalIssues.pdf)</w:t>
        </w:r>
      </w:hyperlink>
      <w:r w:rsidR="00FA4535">
        <w:rPr>
          <w:sz w:val="22"/>
          <w:szCs w:val="22"/>
        </w:rPr>
        <w:t xml:space="preserve"> the course meets.</w:t>
      </w:r>
    </w:p>
    <w:p w14:paraId="114FE071" w14:textId="2E0641A1" w:rsidR="00FA4535" w:rsidRDefault="00FA4535" w:rsidP="00FA4535">
      <w:pPr>
        <w:pStyle w:val="ListParagraph"/>
        <w:numPr>
          <w:ilvl w:val="4"/>
          <w:numId w:val="1"/>
        </w:numPr>
        <w:autoSpaceDE/>
        <w:autoSpaceDN/>
        <w:rPr>
          <w:sz w:val="22"/>
          <w:szCs w:val="22"/>
        </w:rPr>
      </w:pPr>
      <w:r>
        <w:rPr>
          <w:sz w:val="22"/>
          <w:szCs w:val="22"/>
        </w:rPr>
        <w:t>Question about why none of the publications have dates associated with them. There seems to be mention in the proposal that there is a stipulation that whoever is teaching the course must use the most up to date version of the publication.</w:t>
      </w:r>
    </w:p>
    <w:p w14:paraId="0ACB696F" w14:textId="0051F2F4" w:rsidR="00FA4535" w:rsidRDefault="00FA4535" w:rsidP="00FA4535">
      <w:pPr>
        <w:pStyle w:val="ListParagraph"/>
        <w:numPr>
          <w:ilvl w:val="4"/>
          <w:numId w:val="1"/>
        </w:numPr>
        <w:autoSpaceDE/>
        <w:autoSpaceDN/>
        <w:rPr>
          <w:sz w:val="22"/>
          <w:szCs w:val="22"/>
        </w:rPr>
      </w:pPr>
      <w:r>
        <w:rPr>
          <w:sz w:val="22"/>
          <w:szCs w:val="22"/>
        </w:rPr>
        <w:t>Recommendations: Add global learning essential skill, include clarification of criteria identified, ensuring assessment of SLOs</w:t>
      </w:r>
    </w:p>
    <w:p w14:paraId="2575AF5B" w14:textId="1DEA31D3" w:rsidR="00C83C20" w:rsidRPr="00C83C20" w:rsidRDefault="00C83C20" w:rsidP="00C83C20">
      <w:pPr>
        <w:pStyle w:val="ListParagraph"/>
        <w:numPr>
          <w:ilvl w:val="3"/>
          <w:numId w:val="1"/>
        </w:numPr>
        <w:autoSpaceDE/>
        <w:autoSpaceDN/>
        <w:rPr>
          <w:sz w:val="22"/>
          <w:szCs w:val="22"/>
        </w:rPr>
      </w:pPr>
      <w:r>
        <w:rPr>
          <w:sz w:val="22"/>
          <w:szCs w:val="22"/>
        </w:rPr>
        <w:t xml:space="preserve">Motion to </w:t>
      </w:r>
      <w:r w:rsidR="00FA4535">
        <w:rPr>
          <w:sz w:val="22"/>
          <w:szCs w:val="22"/>
        </w:rPr>
        <w:t>table – unanimously approved</w:t>
      </w:r>
    </w:p>
    <w:p w14:paraId="7C38F84F" w14:textId="3D1079FE" w:rsidR="00FD2131" w:rsidRDefault="0011198D" w:rsidP="004E142E">
      <w:pPr>
        <w:pStyle w:val="ListParagraph"/>
        <w:numPr>
          <w:ilvl w:val="2"/>
          <w:numId w:val="1"/>
        </w:numPr>
        <w:autoSpaceDE/>
        <w:autoSpaceDN/>
        <w:rPr>
          <w:sz w:val="22"/>
          <w:szCs w:val="22"/>
        </w:rPr>
      </w:pPr>
      <w:r>
        <w:rPr>
          <w:sz w:val="22"/>
          <w:szCs w:val="22"/>
        </w:rPr>
        <w:lastRenderedPageBreak/>
        <w:t>DANC 107</w:t>
      </w:r>
      <w:r w:rsidR="00FD2131">
        <w:rPr>
          <w:sz w:val="22"/>
          <w:szCs w:val="22"/>
        </w:rPr>
        <w:t>:</w:t>
      </w:r>
      <w:r>
        <w:rPr>
          <w:sz w:val="22"/>
          <w:szCs w:val="22"/>
        </w:rPr>
        <w:t xml:space="preserve"> Introduction to Hip Hop Dance</w:t>
      </w:r>
      <w:r w:rsidR="00D76D23">
        <w:rPr>
          <w:sz w:val="22"/>
          <w:szCs w:val="22"/>
        </w:rPr>
        <w:t xml:space="preserve"> - </w:t>
      </w:r>
      <w:r w:rsidR="00D76D23" w:rsidRPr="00D76D23">
        <w:rPr>
          <w:b/>
          <w:color w:val="FF0000"/>
          <w:sz w:val="28"/>
          <w:szCs w:val="22"/>
        </w:rPr>
        <w:t>Approved</w:t>
      </w:r>
    </w:p>
    <w:p w14:paraId="539D82D3" w14:textId="77777777" w:rsidR="006A59CE" w:rsidRPr="006F7A84" w:rsidRDefault="006A59CE" w:rsidP="006A59CE">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5CB0CB84" w14:textId="77777777" w:rsidR="006A59CE" w:rsidRDefault="006A59CE" w:rsidP="006A59CE">
      <w:pPr>
        <w:pStyle w:val="ListParagraph"/>
        <w:numPr>
          <w:ilvl w:val="3"/>
          <w:numId w:val="1"/>
        </w:numPr>
        <w:autoSpaceDE/>
        <w:autoSpaceDN/>
        <w:rPr>
          <w:sz w:val="22"/>
          <w:szCs w:val="22"/>
        </w:rPr>
      </w:pPr>
      <w:r>
        <w:rPr>
          <w:sz w:val="22"/>
          <w:szCs w:val="22"/>
        </w:rPr>
        <w:t>New to General Education</w:t>
      </w:r>
    </w:p>
    <w:p w14:paraId="176332B8" w14:textId="3D9AA2FF" w:rsidR="006A59CE" w:rsidRDefault="006A59CE" w:rsidP="006A59CE">
      <w:pPr>
        <w:pStyle w:val="ListParagraph"/>
        <w:numPr>
          <w:ilvl w:val="3"/>
          <w:numId w:val="1"/>
        </w:numPr>
        <w:autoSpaceDE/>
        <w:autoSpaceDN/>
        <w:rPr>
          <w:sz w:val="22"/>
          <w:szCs w:val="22"/>
        </w:rPr>
      </w:pPr>
      <w:r>
        <w:rPr>
          <w:sz w:val="22"/>
          <w:szCs w:val="22"/>
        </w:rPr>
        <w:t xml:space="preserve">Request for </w:t>
      </w:r>
      <w:r w:rsidR="0011198D">
        <w:rPr>
          <w:sz w:val="22"/>
          <w:szCs w:val="22"/>
        </w:rPr>
        <w:t xml:space="preserve">Explorations: The Arts </w:t>
      </w:r>
    </w:p>
    <w:p w14:paraId="3C862DAA" w14:textId="50199992" w:rsidR="00FA4535" w:rsidRDefault="00FA4535" w:rsidP="006A59CE">
      <w:pPr>
        <w:pStyle w:val="ListParagraph"/>
        <w:numPr>
          <w:ilvl w:val="3"/>
          <w:numId w:val="1"/>
        </w:numPr>
        <w:autoSpaceDE/>
        <w:autoSpaceDN/>
        <w:rPr>
          <w:sz w:val="22"/>
          <w:szCs w:val="22"/>
        </w:rPr>
      </w:pPr>
      <w:r>
        <w:rPr>
          <w:sz w:val="22"/>
          <w:szCs w:val="22"/>
        </w:rPr>
        <w:t>Discussion:</w:t>
      </w:r>
    </w:p>
    <w:p w14:paraId="0292AD93" w14:textId="536B0508" w:rsidR="00FA4535" w:rsidRDefault="00224A48" w:rsidP="00FA4535">
      <w:pPr>
        <w:pStyle w:val="ListParagraph"/>
        <w:numPr>
          <w:ilvl w:val="4"/>
          <w:numId w:val="1"/>
        </w:numPr>
        <w:autoSpaceDE/>
        <w:autoSpaceDN/>
        <w:rPr>
          <w:sz w:val="22"/>
          <w:szCs w:val="22"/>
        </w:rPr>
      </w:pPr>
      <w:r>
        <w:rPr>
          <w:sz w:val="22"/>
          <w:szCs w:val="22"/>
        </w:rPr>
        <w:t xml:space="preserve">Question about the </w:t>
      </w:r>
      <w:r w:rsidR="00D76D23">
        <w:rPr>
          <w:sz w:val="22"/>
          <w:szCs w:val="22"/>
        </w:rPr>
        <w:t>non-western</w:t>
      </w:r>
      <w:r>
        <w:rPr>
          <w:sz w:val="22"/>
          <w:szCs w:val="22"/>
        </w:rPr>
        <w:t xml:space="preserve"> criteria needed in The Arts category. The department representative says that they will add a globalization component into the justification as well as add it to the end of the schedule for the course.</w:t>
      </w:r>
    </w:p>
    <w:p w14:paraId="3D697FA7" w14:textId="4F42509C" w:rsidR="00224A48" w:rsidRDefault="00224A48" w:rsidP="00224A48">
      <w:pPr>
        <w:pStyle w:val="ListParagraph"/>
        <w:numPr>
          <w:ilvl w:val="3"/>
          <w:numId w:val="1"/>
        </w:numPr>
        <w:autoSpaceDE/>
        <w:autoSpaceDN/>
        <w:rPr>
          <w:sz w:val="22"/>
          <w:szCs w:val="22"/>
        </w:rPr>
      </w:pPr>
      <w:r>
        <w:rPr>
          <w:sz w:val="22"/>
          <w:szCs w:val="22"/>
        </w:rPr>
        <w:t>Motion to approve with recommendation above – unanimously approved</w:t>
      </w:r>
    </w:p>
    <w:p w14:paraId="246C9C49" w14:textId="0E237DDC" w:rsidR="00287862" w:rsidRDefault="00287862" w:rsidP="00287862">
      <w:pPr>
        <w:pStyle w:val="ListParagraph"/>
        <w:numPr>
          <w:ilvl w:val="2"/>
          <w:numId w:val="1"/>
        </w:numPr>
        <w:autoSpaceDE/>
        <w:autoSpaceDN/>
        <w:rPr>
          <w:sz w:val="22"/>
          <w:szCs w:val="22"/>
        </w:rPr>
      </w:pPr>
      <w:r>
        <w:rPr>
          <w:sz w:val="22"/>
          <w:szCs w:val="22"/>
        </w:rPr>
        <w:t>December 12</w:t>
      </w:r>
      <w:r w:rsidRPr="00287862">
        <w:rPr>
          <w:sz w:val="22"/>
          <w:szCs w:val="22"/>
          <w:vertAlign w:val="superscript"/>
        </w:rPr>
        <w:t>th</w:t>
      </w:r>
      <w:r>
        <w:rPr>
          <w:sz w:val="22"/>
          <w:szCs w:val="22"/>
        </w:rPr>
        <w:t xml:space="preserve"> meeting – Moved to announcements</w:t>
      </w:r>
    </w:p>
    <w:p w14:paraId="1C8A8595" w14:textId="77777777" w:rsidR="00DF2415" w:rsidRPr="00DF2415" w:rsidRDefault="00DF2415" w:rsidP="00DF2415">
      <w:pPr>
        <w:autoSpaceDE/>
        <w:autoSpaceDN/>
        <w:rPr>
          <w:sz w:val="22"/>
          <w:szCs w:val="22"/>
        </w:rPr>
      </w:pPr>
    </w:p>
    <w:p w14:paraId="205429E4" w14:textId="77777777" w:rsidR="00897419" w:rsidRDefault="002C7EE4" w:rsidP="00897419">
      <w:pPr>
        <w:pStyle w:val="ListParagraph"/>
        <w:numPr>
          <w:ilvl w:val="0"/>
          <w:numId w:val="1"/>
        </w:numPr>
        <w:autoSpaceDE/>
        <w:autoSpaceDN/>
        <w:rPr>
          <w:sz w:val="22"/>
          <w:szCs w:val="22"/>
        </w:rPr>
      </w:pPr>
      <w:r>
        <w:rPr>
          <w:sz w:val="22"/>
          <w:szCs w:val="22"/>
        </w:rPr>
        <w:t>Future Business</w:t>
      </w:r>
      <w:r w:rsidR="00897419">
        <w:rPr>
          <w:sz w:val="22"/>
          <w:szCs w:val="22"/>
        </w:rPr>
        <w:t xml:space="preserve">: </w:t>
      </w:r>
    </w:p>
    <w:p w14:paraId="3CDDD168" w14:textId="7AE29F7B" w:rsidR="00897419" w:rsidRPr="00897419" w:rsidRDefault="00897419" w:rsidP="00897419">
      <w:pPr>
        <w:pStyle w:val="ListParagraph"/>
        <w:numPr>
          <w:ilvl w:val="1"/>
          <w:numId w:val="1"/>
        </w:numPr>
        <w:autoSpaceDE/>
        <w:autoSpaceDN/>
        <w:rPr>
          <w:sz w:val="22"/>
          <w:szCs w:val="22"/>
        </w:rPr>
      </w:pPr>
      <w:r>
        <w:rPr>
          <w:sz w:val="22"/>
          <w:szCs w:val="22"/>
        </w:rPr>
        <w:t xml:space="preserve">The following classes </w:t>
      </w:r>
      <w:r w:rsidR="00480348">
        <w:rPr>
          <w:sz w:val="22"/>
          <w:szCs w:val="22"/>
        </w:rPr>
        <w:t xml:space="preserve">must be revised and resubmitted due to key issues, but will probably be soon reviewed by GEGC: </w:t>
      </w:r>
      <w:r>
        <w:rPr>
          <w:sz w:val="22"/>
          <w:szCs w:val="22"/>
        </w:rPr>
        <w:t>AMST 419, ANTH 478, ASAM 330, ASAM 331, ASAM 334, ASAM 352, ASAM 353, GERM 397</w:t>
      </w:r>
      <w:bookmarkStart w:id="0" w:name="_GoBack"/>
      <w:bookmarkEnd w:id="0"/>
    </w:p>
    <w:p w14:paraId="15AC5803" w14:textId="77777777" w:rsidR="00DF2415" w:rsidRPr="00DF2415" w:rsidRDefault="00DF2415" w:rsidP="00DF2415">
      <w:pPr>
        <w:pStyle w:val="ListParagraph"/>
        <w:autoSpaceDE/>
        <w:autoSpaceDN/>
        <w:rPr>
          <w:sz w:val="22"/>
          <w:szCs w:val="22"/>
        </w:rPr>
      </w:pPr>
    </w:p>
    <w:p w14:paraId="0FB93067" w14:textId="77777777" w:rsidR="00C33C89" w:rsidRPr="00DF2415" w:rsidRDefault="00C33C89" w:rsidP="00B73D29">
      <w:pPr>
        <w:pStyle w:val="ListParagraph"/>
        <w:numPr>
          <w:ilvl w:val="0"/>
          <w:numId w:val="1"/>
        </w:numPr>
        <w:rPr>
          <w:sz w:val="22"/>
          <w:szCs w:val="22"/>
        </w:rPr>
      </w:pPr>
      <w:r w:rsidRPr="00DF2415">
        <w:rPr>
          <w:sz w:val="22"/>
          <w:szCs w:val="22"/>
        </w:rPr>
        <w:t>Adjournment</w:t>
      </w:r>
    </w:p>
    <w:p w14:paraId="4E829391" w14:textId="77777777" w:rsidR="00B73D29" w:rsidRPr="00DF2415" w:rsidRDefault="00B73D29" w:rsidP="00B73D29">
      <w:pPr>
        <w:rPr>
          <w:sz w:val="22"/>
          <w:szCs w:val="22"/>
        </w:rPr>
      </w:pPr>
    </w:p>
    <w:p w14:paraId="02640BB4" w14:textId="77777777" w:rsidR="00C33C89" w:rsidRPr="00DF2415" w:rsidRDefault="00C33C89" w:rsidP="00B73D29">
      <w:pPr>
        <w:pStyle w:val="ListParagraph"/>
        <w:numPr>
          <w:ilvl w:val="0"/>
          <w:numId w:val="1"/>
        </w:numPr>
        <w:rPr>
          <w:sz w:val="22"/>
          <w:szCs w:val="22"/>
        </w:rPr>
      </w:pPr>
      <w:r w:rsidRPr="00DF2415">
        <w:rPr>
          <w:sz w:val="22"/>
          <w:szCs w:val="22"/>
        </w:rPr>
        <w:t>Future Agenda/Discussion Items</w:t>
      </w:r>
    </w:p>
    <w:p w14:paraId="14B1538A" w14:textId="77777777" w:rsidR="00287862" w:rsidRDefault="00287862" w:rsidP="00287862">
      <w:pPr>
        <w:tabs>
          <w:tab w:val="left" w:pos="6513"/>
        </w:tabs>
        <w:rPr>
          <w:sz w:val="22"/>
          <w:szCs w:val="22"/>
        </w:rPr>
      </w:pPr>
    </w:p>
    <w:p w14:paraId="62415F7D" w14:textId="00F93301" w:rsidR="00287862" w:rsidRDefault="00287862">
      <w:pPr>
        <w:autoSpaceDE/>
        <w:autoSpaceDN/>
        <w:rPr>
          <w:sz w:val="22"/>
          <w:szCs w:val="22"/>
        </w:rPr>
      </w:pPr>
      <w:r>
        <w:rPr>
          <w:sz w:val="22"/>
          <w:szCs w:val="22"/>
        </w:rPr>
        <w:br w:type="page"/>
      </w:r>
    </w:p>
    <w:p w14:paraId="20418218" w14:textId="77777777" w:rsidR="00287862" w:rsidRPr="00D91C82" w:rsidRDefault="00287862" w:rsidP="00287862">
      <w:pPr>
        <w:autoSpaceDE/>
        <w:autoSpaceDN/>
        <w:jc w:val="center"/>
        <w:rPr>
          <w:b/>
          <w:sz w:val="32"/>
          <w:szCs w:val="22"/>
        </w:rPr>
      </w:pPr>
      <w:r w:rsidRPr="00D91C82">
        <w:rPr>
          <w:b/>
          <w:sz w:val="32"/>
          <w:szCs w:val="22"/>
        </w:rPr>
        <w:lastRenderedPageBreak/>
        <w:t>Committee Member List Attendance</w:t>
      </w:r>
    </w:p>
    <w:p w14:paraId="0C2898C8" w14:textId="77777777" w:rsidR="00287862" w:rsidRDefault="00287862" w:rsidP="00287862">
      <w:pPr>
        <w:autoSpaceDE/>
        <w:autoSpaceDN/>
        <w:rPr>
          <w:sz w:val="22"/>
          <w:szCs w:val="22"/>
        </w:rPr>
      </w:pPr>
    </w:p>
    <w:tbl>
      <w:tblPr>
        <w:tblW w:w="10214" w:type="dxa"/>
        <w:jc w:val="center"/>
        <w:tblLook w:val="04A0" w:firstRow="1" w:lastRow="0" w:firstColumn="1" w:lastColumn="0" w:noHBand="0" w:noVBand="1"/>
      </w:tblPr>
      <w:tblGrid>
        <w:gridCol w:w="2245"/>
        <w:gridCol w:w="1350"/>
        <w:gridCol w:w="913"/>
        <w:gridCol w:w="4689"/>
        <w:gridCol w:w="1017"/>
      </w:tblGrid>
      <w:tr w:rsidR="00287862" w:rsidRPr="00BB1A8F" w14:paraId="14E4E970" w14:textId="77777777" w:rsidTr="009F2168">
        <w:trPr>
          <w:trHeight w:val="323"/>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9DDC4" w14:textId="77777777" w:rsidR="00287862" w:rsidRPr="00BB1A8F" w:rsidRDefault="00287862" w:rsidP="009F2168">
            <w:pPr>
              <w:autoSpaceDE/>
              <w:autoSpaceDN/>
              <w:jc w:val="center"/>
              <w:rPr>
                <w:b/>
                <w:bCs/>
                <w:color w:val="000000"/>
                <w:sz w:val="22"/>
                <w:szCs w:val="22"/>
              </w:rPr>
            </w:pPr>
            <w:r w:rsidRPr="00BB1A8F">
              <w:rPr>
                <w:b/>
                <w:bCs/>
                <w:color w:val="000000"/>
                <w:sz w:val="22"/>
                <w:szCs w:val="22"/>
              </w:rPr>
              <w:t>Last Name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6904" w14:textId="77777777" w:rsidR="00287862" w:rsidRPr="00BB1A8F" w:rsidRDefault="00287862" w:rsidP="009F2168">
            <w:pPr>
              <w:autoSpaceDE/>
              <w:autoSpaceDN/>
              <w:jc w:val="center"/>
              <w:rPr>
                <w:b/>
                <w:bCs/>
                <w:color w:val="000000"/>
                <w:sz w:val="22"/>
                <w:szCs w:val="22"/>
              </w:rPr>
            </w:pPr>
            <w:r w:rsidRPr="00BB1A8F">
              <w:rPr>
                <w:b/>
                <w:bCs/>
                <w:color w:val="000000"/>
                <w:sz w:val="22"/>
                <w:szCs w:val="22"/>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9CDC" w14:textId="77777777" w:rsidR="00287862" w:rsidRPr="00BB1A8F" w:rsidRDefault="00287862" w:rsidP="009F2168">
            <w:pPr>
              <w:autoSpaceDE/>
              <w:autoSpaceDN/>
              <w:jc w:val="center"/>
              <w:rPr>
                <w:b/>
                <w:bCs/>
                <w:color w:val="000000"/>
                <w:sz w:val="22"/>
                <w:szCs w:val="22"/>
              </w:rPr>
            </w:pPr>
            <w:r w:rsidRPr="00BB1A8F">
              <w:rPr>
                <w:b/>
                <w:bCs/>
                <w:color w:val="000000"/>
                <w:sz w:val="22"/>
                <w:szCs w:val="22"/>
              </w:rPr>
              <w:t>College</w:t>
            </w:r>
          </w:p>
        </w:tc>
        <w:tc>
          <w:tcPr>
            <w:tcW w:w="4882" w:type="dxa"/>
            <w:tcBorders>
              <w:top w:val="single" w:sz="4" w:space="0" w:color="auto"/>
              <w:left w:val="single" w:sz="4" w:space="0" w:color="auto"/>
              <w:bottom w:val="single" w:sz="4" w:space="0" w:color="auto"/>
              <w:right w:val="single" w:sz="4" w:space="0" w:color="auto"/>
            </w:tcBorders>
          </w:tcPr>
          <w:p w14:paraId="56789F07" w14:textId="77777777" w:rsidR="00287862" w:rsidRPr="00BB1A8F" w:rsidRDefault="00287862" w:rsidP="009F2168">
            <w:pPr>
              <w:autoSpaceDE/>
              <w:autoSpaceDN/>
              <w:jc w:val="center"/>
              <w:rPr>
                <w:b/>
                <w:bCs/>
                <w:color w:val="000000"/>
                <w:sz w:val="22"/>
                <w:szCs w:val="22"/>
              </w:rPr>
            </w:pPr>
            <w:r>
              <w:rPr>
                <w:b/>
                <w:bCs/>
                <w:color w:val="000000"/>
                <w:sz w:val="22"/>
                <w:szCs w:val="22"/>
              </w:rPr>
              <w:t>Title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9BA17" w14:textId="34D3C06A" w:rsidR="00287862" w:rsidRPr="00BB1A8F" w:rsidRDefault="00287862" w:rsidP="009F2168">
            <w:pPr>
              <w:autoSpaceDE/>
              <w:autoSpaceDN/>
              <w:jc w:val="center"/>
              <w:rPr>
                <w:b/>
                <w:bCs/>
                <w:color w:val="000000"/>
                <w:sz w:val="22"/>
                <w:szCs w:val="22"/>
              </w:rPr>
            </w:pPr>
            <w:r>
              <w:rPr>
                <w:b/>
                <w:bCs/>
                <w:color w:val="000000"/>
                <w:sz w:val="22"/>
                <w:szCs w:val="22"/>
              </w:rPr>
              <w:t>Nov 28</w:t>
            </w:r>
          </w:p>
        </w:tc>
      </w:tr>
      <w:tr w:rsidR="00287862" w:rsidRPr="00BB1A8F" w14:paraId="593E3534"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2283" w14:textId="77777777" w:rsidR="00287862" w:rsidRPr="00BB1A8F" w:rsidRDefault="00287862" w:rsidP="009F2168">
            <w:pPr>
              <w:autoSpaceDE/>
              <w:autoSpaceDN/>
              <w:rPr>
                <w:color w:val="000000"/>
                <w:sz w:val="22"/>
                <w:szCs w:val="22"/>
              </w:rPr>
            </w:pPr>
            <w:r w:rsidRPr="00BB1A8F">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D79B" w14:textId="77777777" w:rsidR="00287862" w:rsidRPr="00BB1A8F" w:rsidRDefault="00287862" w:rsidP="009F2168">
            <w:pPr>
              <w:autoSpaceDE/>
              <w:autoSpaceDN/>
              <w:rPr>
                <w:color w:val="000000"/>
                <w:sz w:val="22"/>
                <w:szCs w:val="22"/>
              </w:rPr>
            </w:pPr>
            <w:r w:rsidRPr="00BB1A8F">
              <w:rPr>
                <w:color w:val="000000"/>
                <w:sz w:val="22"/>
                <w:szCs w:val="22"/>
              </w:rPr>
              <w:t>Ming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00AE1" w14:textId="77777777" w:rsidR="00287862" w:rsidRPr="00BB1A8F" w:rsidRDefault="00287862" w:rsidP="009F2168">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395E5512" w14:textId="77777777" w:rsidR="00287862" w:rsidRDefault="00287862" w:rsidP="009F2168">
            <w:pPr>
              <w:autoSpaceDE/>
              <w:autoSpaceDN/>
              <w:jc w:val="center"/>
              <w:rPr>
                <w:color w:val="000000"/>
                <w:sz w:val="22"/>
                <w:szCs w:val="22"/>
              </w:rPr>
            </w:pPr>
            <w:r>
              <w:rPr>
                <w:color w:val="000000"/>
                <w:sz w:val="22"/>
                <w:szCs w:val="22"/>
              </w:rPr>
              <w:t>Assistant Professor, MGMT/HRM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26CA0" w14:textId="3A89821E" w:rsidR="00287862" w:rsidRPr="00BB1A8F" w:rsidRDefault="00287862" w:rsidP="009F2168">
            <w:pPr>
              <w:autoSpaceDE/>
              <w:autoSpaceDN/>
              <w:jc w:val="center"/>
              <w:rPr>
                <w:color w:val="000000"/>
                <w:sz w:val="22"/>
                <w:szCs w:val="22"/>
              </w:rPr>
            </w:pPr>
          </w:p>
        </w:tc>
      </w:tr>
      <w:tr w:rsidR="00287862" w:rsidRPr="00BB1A8F" w14:paraId="62775434"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BE821" w14:textId="77777777" w:rsidR="00287862" w:rsidRPr="00BB1A8F" w:rsidRDefault="00287862" w:rsidP="009F2168">
            <w:pPr>
              <w:autoSpaceDE/>
              <w:autoSpaceDN/>
              <w:rPr>
                <w:color w:val="000000"/>
                <w:sz w:val="22"/>
                <w:szCs w:val="22"/>
              </w:rPr>
            </w:pPr>
            <w:r w:rsidRPr="00BB1A8F">
              <w:rPr>
                <w:color w:val="000000"/>
                <w:sz w:val="22"/>
                <w:szCs w:val="22"/>
              </w:rPr>
              <w:t>Dunagan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50478" w14:textId="77777777" w:rsidR="00287862" w:rsidRPr="00BB1A8F" w:rsidRDefault="00287862" w:rsidP="009F2168">
            <w:pPr>
              <w:autoSpaceDE/>
              <w:autoSpaceDN/>
              <w:rPr>
                <w:color w:val="000000"/>
                <w:sz w:val="22"/>
                <w:szCs w:val="22"/>
              </w:rPr>
            </w:pPr>
            <w:r w:rsidRPr="00BB1A8F">
              <w:rPr>
                <w:color w:val="000000"/>
                <w:sz w:val="22"/>
                <w:szCs w:val="22"/>
              </w:rPr>
              <w:t>Colleen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93833" w14:textId="77777777" w:rsidR="00287862" w:rsidRPr="00BB1A8F" w:rsidRDefault="00287862" w:rsidP="009F2168">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750DD6BD" w14:textId="77777777" w:rsidR="00287862" w:rsidRPr="00BB1A8F" w:rsidRDefault="00287862" w:rsidP="009F2168">
            <w:pPr>
              <w:autoSpaceDE/>
              <w:autoSpaceDN/>
              <w:jc w:val="center"/>
              <w:rPr>
                <w:color w:val="000000"/>
                <w:sz w:val="22"/>
                <w:szCs w:val="22"/>
              </w:rPr>
            </w:pPr>
            <w:r>
              <w:rPr>
                <w:color w:val="000000"/>
                <w:sz w:val="22"/>
                <w:szCs w:val="22"/>
              </w:rPr>
              <w:t>Associate Professor, Dance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052D"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163122B0"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4C53" w14:textId="77777777" w:rsidR="00287862" w:rsidRPr="00BB1A8F" w:rsidRDefault="00287862" w:rsidP="009F2168">
            <w:pPr>
              <w:autoSpaceDE/>
              <w:autoSpaceDN/>
              <w:rPr>
                <w:color w:val="000000"/>
                <w:sz w:val="22"/>
                <w:szCs w:val="22"/>
              </w:rPr>
            </w:pPr>
            <w:r w:rsidRPr="00BB1A8F">
              <w:rPr>
                <w:color w:val="000000"/>
                <w:sz w:val="22"/>
                <w:szCs w:val="22"/>
              </w:rPr>
              <w:t>Eldon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C22E" w14:textId="77777777" w:rsidR="00287862" w:rsidRPr="00BB1A8F" w:rsidRDefault="00287862" w:rsidP="009F2168">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10C3" w14:textId="77777777" w:rsidR="00287862" w:rsidRPr="00BB1A8F" w:rsidRDefault="00287862" w:rsidP="009F2168">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0D37EF92" w14:textId="77777777" w:rsidR="00287862" w:rsidRPr="00BB1A8F" w:rsidRDefault="00287862" w:rsidP="009F2168">
            <w:pPr>
              <w:autoSpaceDE/>
              <w:autoSpaceDN/>
              <w:jc w:val="center"/>
              <w:rPr>
                <w:color w:val="000000"/>
                <w:sz w:val="22"/>
                <w:szCs w:val="22"/>
              </w:rPr>
            </w:pPr>
            <w:r>
              <w:rPr>
                <w:color w:val="000000"/>
                <w:sz w:val="22"/>
                <w:szCs w:val="22"/>
              </w:rPr>
              <w:t>Associate Professor, Biological Sciences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E68A4"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27A7D95C"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C7BDF" w14:textId="77777777" w:rsidR="00287862" w:rsidRPr="00BB1A8F" w:rsidRDefault="00287862" w:rsidP="009F2168">
            <w:pPr>
              <w:autoSpaceDE/>
              <w:autoSpaceDN/>
              <w:rPr>
                <w:color w:val="000000"/>
                <w:sz w:val="22"/>
                <w:szCs w:val="22"/>
              </w:rPr>
            </w:pPr>
            <w:r w:rsidRPr="00BB1A8F">
              <w:rPr>
                <w:color w:val="000000"/>
                <w:sz w:val="22"/>
                <w:szCs w:val="22"/>
              </w:rPr>
              <w:t>Estrada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91438" w14:textId="77777777" w:rsidR="00287862" w:rsidRPr="00BB1A8F" w:rsidRDefault="00287862" w:rsidP="009F2168">
            <w:pPr>
              <w:autoSpaceDE/>
              <w:autoSpaceDN/>
              <w:rPr>
                <w:color w:val="000000"/>
                <w:sz w:val="22"/>
                <w:szCs w:val="22"/>
              </w:rPr>
            </w:pPr>
            <w:r w:rsidRPr="00BB1A8F">
              <w:rPr>
                <w:color w:val="000000"/>
                <w:sz w:val="22"/>
                <w:szCs w:val="22"/>
              </w:rPr>
              <w:t>Gabriel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98C14" w14:textId="77777777" w:rsidR="00287862" w:rsidRPr="00BB1A8F" w:rsidRDefault="00287862" w:rsidP="009F2168">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7CCF85AC" w14:textId="77777777" w:rsidR="00287862" w:rsidRPr="00BB1A8F" w:rsidRDefault="00287862" w:rsidP="009F2168">
            <w:pPr>
              <w:autoSpaceDE/>
              <w:autoSpaceDN/>
              <w:jc w:val="center"/>
              <w:rPr>
                <w:color w:val="000000"/>
                <w:sz w:val="22"/>
                <w:szCs w:val="22"/>
              </w:rPr>
            </w:pPr>
            <w:r>
              <w:rPr>
                <w:color w:val="000000"/>
                <w:sz w:val="22"/>
                <w:szCs w:val="22"/>
              </w:rPr>
              <w:t>Associate Professor, Religious Studies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81058"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298A4CBD"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6CA5" w14:textId="77777777" w:rsidR="00287862" w:rsidRPr="00BB1A8F" w:rsidRDefault="00287862" w:rsidP="009F2168">
            <w:pPr>
              <w:autoSpaceDE/>
              <w:autoSpaceDN/>
              <w:rPr>
                <w:color w:val="000000"/>
                <w:sz w:val="22"/>
                <w:szCs w:val="22"/>
              </w:rPr>
            </w:pPr>
            <w:r>
              <w:rPr>
                <w:color w:val="000000"/>
                <w:sz w:val="22"/>
                <w:szCs w:val="22"/>
              </w:rPr>
              <w:t>Harris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E80E" w14:textId="77777777" w:rsidR="00287862" w:rsidRPr="00BB1A8F" w:rsidRDefault="00287862" w:rsidP="009F2168">
            <w:pPr>
              <w:autoSpaceDE/>
              <w:autoSpaceDN/>
              <w:rPr>
                <w:color w:val="000000"/>
                <w:sz w:val="22"/>
                <w:szCs w:val="22"/>
              </w:rPr>
            </w:pPr>
            <w:r>
              <w:rPr>
                <w:color w:val="000000"/>
                <w:sz w:val="22"/>
                <w:szCs w:val="22"/>
              </w:rPr>
              <w:t>Monique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15380" w14:textId="77777777" w:rsidR="00287862" w:rsidRPr="00BB1A8F" w:rsidRDefault="00287862" w:rsidP="009F2168">
            <w:pPr>
              <w:autoSpaceDE/>
              <w:autoSpaceDN/>
              <w:jc w:val="center"/>
              <w:rPr>
                <w:color w:val="000000"/>
                <w:sz w:val="22"/>
                <w:szCs w:val="22"/>
              </w:rPr>
            </w:pPr>
            <w:r w:rsidRPr="00BB1A8F">
              <w:rPr>
                <w:color w:val="000000"/>
                <w:sz w:val="22"/>
                <w:szCs w:val="22"/>
              </w:rPr>
              <w:t>ASI</w:t>
            </w:r>
          </w:p>
        </w:tc>
        <w:tc>
          <w:tcPr>
            <w:tcW w:w="4882" w:type="dxa"/>
            <w:tcBorders>
              <w:top w:val="single" w:sz="4" w:space="0" w:color="auto"/>
              <w:left w:val="single" w:sz="4" w:space="0" w:color="auto"/>
              <w:bottom w:val="single" w:sz="4" w:space="0" w:color="auto"/>
              <w:right w:val="single" w:sz="4" w:space="0" w:color="auto"/>
            </w:tcBorders>
          </w:tcPr>
          <w:p w14:paraId="6A9D3D59" w14:textId="77777777" w:rsidR="00287862" w:rsidRPr="00BB1A8F" w:rsidRDefault="00287862" w:rsidP="009F2168">
            <w:pPr>
              <w:autoSpaceDE/>
              <w:autoSpaceDN/>
              <w:jc w:val="center"/>
              <w:rPr>
                <w:color w:val="000000"/>
                <w:sz w:val="22"/>
                <w:szCs w:val="22"/>
              </w:rPr>
            </w:pPr>
            <w:r>
              <w:rPr>
                <w:color w:val="000000"/>
                <w:sz w:val="22"/>
                <w:szCs w:val="22"/>
              </w:rPr>
              <w:t>Student Representative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77618" w14:textId="782D7D99" w:rsidR="00287862" w:rsidRPr="00BB1A8F" w:rsidRDefault="00C83C20" w:rsidP="009F2168">
            <w:pPr>
              <w:autoSpaceDE/>
              <w:autoSpaceDN/>
              <w:jc w:val="center"/>
              <w:rPr>
                <w:color w:val="000000"/>
                <w:sz w:val="22"/>
                <w:szCs w:val="22"/>
              </w:rPr>
            </w:pPr>
            <w:r>
              <w:rPr>
                <w:color w:val="000000"/>
                <w:sz w:val="22"/>
                <w:szCs w:val="22"/>
              </w:rPr>
              <w:t>Present</w:t>
            </w:r>
          </w:p>
        </w:tc>
      </w:tr>
      <w:tr w:rsidR="00287862" w:rsidRPr="00BB1A8F" w14:paraId="53383839"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EB638" w14:textId="77777777" w:rsidR="00287862" w:rsidRPr="00BB1A8F" w:rsidRDefault="00287862" w:rsidP="009F2168">
            <w:pPr>
              <w:autoSpaceDE/>
              <w:autoSpaceDN/>
              <w:rPr>
                <w:color w:val="000000"/>
                <w:sz w:val="22"/>
                <w:szCs w:val="22"/>
              </w:rPr>
            </w:pPr>
            <w:r w:rsidRPr="00BB1A8F">
              <w:rPr>
                <w:color w:val="000000"/>
                <w:sz w:val="22"/>
                <w:szCs w:val="22"/>
              </w:rPr>
              <w:t>Hempel-Lamer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147B9" w14:textId="77777777" w:rsidR="00287862" w:rsidRPr="00BB1A8F" w:rsidRDefault="00287862" w:rsidP="009F2168">
            <w:pPr>
              <w:autoSpaceDE/>
              <w:autoSpaceDN/>
              <w:rPr>
                <w:color w:val="000000"/>
                <w:sz w:val="22"/>
                <w:szCs w:val="22"/>
              </w:rPr>
            </w:pPr>
            <w:r w:rsidRPr="00BB1A8F">
              <w:rPr>
                <w:color w:val="000000"/>
                <w:sz w:val="22"/>
                <w:szCs w:val="22"/>
              </w:rPr>
              <w:t>Nele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8C0E" w14:textId="77777777" w:rsidR="00287862" w:rsidRPr="00BB1A8F" w:rsidRDefault="00287862" w:rsidP="009F2168">
            <w:pPr>
              <w:autoSpaceDE/>
              <w:autoSpaceDN/>
              <w:jc w:val="center"/>
              <w:rPr>
                <w:color w:val="000000"/>
                <w:sz w:val="22"/>
                <w:szCs w:val="22"/>
              </w:rPr>
            </w:pPr>
            <w:r w:rsidRPr="00BB1A8F">
              <w:rPr>
                <w:color w:val="000000"/>
                <w:sz w:val="22"/>
                <w:szCs w:val="22"/>
              </w:rPr>
              <w:t>AA</w:t>
            </w:r>
          </w:p>
        </w:tc>
        <w:tc>
          <w:tcPr>
            <w:tcW w:w="4882" w:type="dxa"/>
            <w:tcBorders>
              <w:top w:val="single" w:sz="4" w:space="0" w:color="auto"/>
              <w:left w:val="single" w:sz="4" w:space="0" w:color="auto"/>
              <w:bottom w:val="single" w:sz="4" w:space="0" w:color="auto"/>
              <w:right w:val="single" w:sz="4" w:space="0" w:color="auto"/>
            </w:tcBorders>
          </w:tcPr>
          <w:p w14:paraId="1FFEB4B4" w14:textId="77777777" w:rsidR="00287862" w:rsidRPr="00BB1A8F" w:rsidRDefault="00287862" w:rsidP="009F2168">
            <w:pPr>
              <w:autoSpaceDE/>
              <w:autoSpaceDN/>
              <w:jc w:val="center"/>
              <w:rPr>
                <w:color w:val="000000"/>
                <w:sz w:val="22"/>
                <w:szCs w:val="22"/>
              </w:rPr>
            </w:pPr>
            <w:r>
              <w:rPr>
                <w:color w:val="000000"/>
                <w:sz w:val="22"/>
                <w:szCs w:val="22"/>
              </w:rPr>
              <w:t>Interim AVP, Undergraduate Studies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7190A"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6048921B"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C743" w14:textId="77777777" w:rsidR="00287862" w:rsidRPr="00BB1A8F" w:rsidRDefault="00287862" w:rsidP="009F2168">
            <w:pPr>
              <w:autoSpaceDE/>
              <w:autoSpaceDN/>
              <w:rPr>
                <w:color w:val="000000"/>
                <w:sz w:val="22"/>
                <w:szCs w:val="22"/>
              </w:rPr>
            </w:pPr>
            <w:r w:rsidRPr="00BB1A8F">
              <w:rPr>
                <w:color w:val="000000"/>
                <w:sz w:val="22"/>
                <w:szCs w:val="22"/>
              </w:rPr>
              <w:t>Jackson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6260A" w14:textId="77777777" w:rsidR="00287862" w:rsidRPr="00BB1A8F" w:rsidRDefault="00287862" w:rsidP="009F2168">
            <w:pPr>
              <w:autoSpaceDE/>
              <w:autoSpaceDN/>
              <w:rPr>
                <w:color w:val="000000"/>
                <w:sz w:val="22"/>
                <w:szCs w:val="22"/>
              </w:rPr>
            </w:pPr>
            <w:r w:rsidRPr="00BB1A8F">
              <w:rPr>
                <w:color w:val="000000"/>
                <w:sz w:val="22"/>
                <w:szCs w:val="22"/>
              </w:rPr>
              <w:t>Duan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E1928" w14:textId="77777777" w:rsidR="00287862" w:rsidRPr="00BB1A8F" w:rsidRDefault="00287862" w:rsidP="009F2168">
            <w:pPr>
              <w:autoSpaceDE/>
              <w:autoSpaceDN/>
              <w:jc w:val="center"/>
              <w:rPr>
                <w:color w:val="000000"/>
                <w:sz w:val="22"/>
                <w:szCs w:val="22"/>
              </w:rPr>
            </w:pPr>
            <w:r w:rsidRPr="00BB1A8F">
              <w:rPr>
                <w:color w:val="000000"/>
                <w:sz w:val="22"/>
                <w:szCs w:val="22"/>
              </w:rPr>
              <w:t>UCUA</w:t>
            </w:r>
          </w:p>
        </w:tc>
        <w:tc>
          <w:tcPr>
            <w:tcW w:w="4882" w:type="dxa"/>
            <w:tcBorders>
              <w:top w:val="single" w:sz="4" w:space="0" w:color="auto"/>
              <w:left w:val="single" w:sz="4" w:space="0" w:color="auto"/>
              <w:bottom w:val="single" w:sz="4" w:space="0" w:color="auto"/>
              <w:right w:val="single" w:sz="4" w:space="0" w:color="auto"/>
            </w:tcBorders>
          </w:tcPr>
          <w:p w14:paraId="6A981754" w14:textId="77777777" w:rsidR="00287862" w:rsidRPr="00BB1A8F" w:rsidRDefault="00287862" w:rsidP="009F2168">
            <w:pPr>
              <w:autoSpaceDE/>
              <w:autoSpaceDN/>
              <w:jc w:val="center"/>
              <w:rPr>
                <w:color w:val="000000"/>
                <w:sz w:val="22"/>
                <w:szCs w:val="22"/>
              </w:rPr>
            </w:pPr>
            <w:r>
              <w:rPr>
                <w:color w:val="000000"/>
                <w:sz w:val="22"/>
                <w:szCs w:val="22"/>
              </w:rPr>
              <w:t>Director, University Advisement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3DED5" w14:textId="48518A0C"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4532509E"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9F1E5" w14:textId="77777777" w:rsidR="00287862" w:rsidRPr="00BB1A8F" w:rsidRDefault="00287862" w:rsidP="009F2168">
            <w:pPr>
              <w:autoSpaceDE/>
              <w:autoSpaceDN/>
              <w:rPr>
                <w:color w:val="000000"/>
                <w:sz w:val="22"/>
                <w:szCs w:val="22"/>
              </w:rPr>
            </w:pPr>
            <w:r w:rsidRPr="00BB1A8F">
              <w:rPr>
                <w:color w:val="000000"/>
                <w:sz w:val="22"/>
                <w:szCs w:val="22"/>
              </w:rPr>
              <w:t>Keely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C11A" w14:textId="77777777" w:rsidR="00287862" w:rsidRPr="00BB1A8F" w:rsidRDefault="00287862" w:rsidP="009F2168">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9ACED" w14:textId="77777777" w:rsidR="00287862" w:rsidRPr="00BB1A8F" w:rsidRDefault="00287862" w:rsidP="009F2168">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11ABFFEE" w14:textId="77777777" w:rsidR="00287862" w:rsidRPr="00BB1A8F" w:rsidRDefault="00287862" w:rsidP="009F2168">
            <w:pPr>
              <w:autoSpaceDE/>
              <w:autoSpaceDN/>
              <w:jc w:val="center"/>
              <w:rPr>
                <w:color w:val="000000"/>
                <w:sz w:val="22"/>
                <w:szCs w:val="22"/>
              </w:rPr>
            </w:pPr>
            <w:r>
              <w:rPr>
                <w:color w:val="000000"/>
                <w:sz w:val="22"/>
                <w:szCs w:val="22"/>
              </w:rPr>
              <w:t>Professor/Undergrad Advisor, Nursing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5FC72"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35918973"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BA7DF" w14:textId="77777777" w:rsidR="00287862" w:rsidRPr="00BB1A8F" w:rsidRDefault="00287862" w:rsidP="009F2168">
            <w:pPr>
              <w:autoSpaceDE/>
              <w:autoSpaceDN/>
              <w:rPr>
                <w:color w:val="000000"/>
                <w:sz w:val="22"/>
                <w:szCs w:val="22"/>
              </w:rPr>
            </w:pPr>
            <w:r w:rsidRPr="00BB1A8F">
              <w:rPr>
                <w:color w:val="000000"/>
                <w:sz w:val="22"/>
                <w:szCs w:val="22"/>
              </w:rPr>
              <w:t>Li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3F420" w14:textId="77777777" w:rsidR="00287862" w:rsidRPr="00BB1A8F" w:rsidRDefault="00287862" w:rsidP="009F2168">
            <w:pPr>
              <w:autoSpaceDE/>
              <w:autoSpaceDN/>
              <w:rPr>
                <w:color w:val="000000"/>
                <w:sz w:val="22"/>
                <w:szCs w:val="22"/>
              </w:rPr>
            </w:pPr>
            <w:r w:rsidRPr="00BB1A8F">
              <w:rPr>
                <w:color w:val="000000"/>
                <w:sz w:val="22"/>
                <w:szCs w:val="22"/>
              </w:rPr>
              <w:t>Guotong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9287E" w14:textId="77777777" w:rsidR="00287862" w:rsidRPr="00BB1A8F" w:rsidRDefault="00287862" w:rsidP="009F2168">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534364CE" w14:textId="77777777" w:rsidR="00287862" w:rsidRPr="00BB1A8F" w:rsidRDefault="00287862" w:rsidP="009F2168">
            <w:pPr>
              <w:autoSpaceDE/>
              <w:autoSpaceDN/>
              <w:jc w:val="center"/>
              <w:rPr>
                <w:color w:val="000000"/>
                <w:sz w:val="22"/>
                <w:szCs w:val="22"/>
              </w:rPr>
            </w:pPr>
            <w:r>
              <w:rPr>
                <w:color w:val="000000"/>
                <w:sz w:val="22"/>
                <w:szCs w:val="22"/>
              </w:rPr>
              <w:t>Assistant Professor, History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F1690" w14:textId="77777777" w:rsidR="00287862" w:rsidRPr="00BB1A8F" w:rsidRDefault="00287862" w:rsidP="009F2168">
            <w:pPr>
              <w:autoSpaceDE/>
              <w:autoSpaceDN/>
              <w:jc w:val="center"/>
              <w:rPr>
                <w:color w:val="000000"/>
                <w:sz w:val="22"/>
                <w:szCs w:val="22"/>
              </w:rPr>
            </w:pPr>
          </w:p>
        </w:tc>
      </w:tr>
      <w:tr w:rsidR="00287862" w:rsidRPr="00BB1A8F" w14:paraId="4FDAD2D5"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2D346" w14:textId="77777777" w:rsidR="00287862" w:rsidRPr="00BB1A8F" w:rsidRDefault="00287862" w:rsidP="009F2168">
            <w:pPr>
              <w:autoSpaceDE/>
              <w:autoSpaceDN/>
              <w:rPr>
                <w:color w:val="000000"/>
                <w:sz w:val="22"/>
                <w:szCs w:val="22"/>
              </w:rPr>
            </w:pPr>
            <w:r w:rsidRPr="00BB1A8F">
              <w:rPr>
                <w:color w:val="000000"/>
                <w:sz w:val="22"/>
                <w:szCs w:val="22"/>
              </w:rPr>
              <w:t>McPherson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FFDBF" w14:textId="77777777" w:rsidR="00287862" w:rsidRPr="00BB1A8F" w:rsidRDefault="00287862" w:rsidP="009F2168">
            <w:pPr>
              <w:autoSpaceDE/>
              <w:autoSpaceDN/>
              <w:rPr>
                <w:color w:val="000000"/>
                <w:sz w:val="22"/>
                <w:szCs w:val="22"/>
              </w:rPr>
            </w:pPr>
            <w:r w:rsidRPr="00BB1A8F">
              <w:rPr>
                <w:color w:val="000000"/>
                <w:sz w:val="22"/>
                <w:szCs w:val="22"/>
              </w:rPr>
              <w:t>Mary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4FA6" w14:textId="77777777" w:rsidR="00287862" w:rsidRPr="00BB1A8F" w:rsidRDefault="00287862" w:rsidP="009F2168">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3E9A3CD1" w14:textId="77777777" w:rsidR="00287862" w:rsidRPr="00BB1A8F" w:rsidRDefault="00287862" w:rsidP="009F2168">
            <w:pPr>
              <w:autoSpaceDE/>
              <w:autoSpaceDN/>
              <w:jc w:val="center"/>
              <w:rPr>
                <w:color w:val="000000"/>
                <w:sz w:val="22"/>
                <w:szCs w:val="22"/>
              </w:rPr>
            </w:pPr>
            <w:r>
              <w:rPr>
                <w:color w:val="000000"/>
                <w:sz w:val="22"/>
                <w:szCs w:val="22"/>
              </w:rPr>
              <w:t>GE Coordinator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BE988"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739EC2BF"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719B6" w14:textId="77777777" w:rsidR="00287862" w:rsidRPr="00BB1A8F" w:rsidRDefault="00287862" w:rsidP="009F2168">
            <w:pPr>
              <w:autoSpaceDE/>
              <w:autoSpaceDN/>
              <w:rPr>
                <w:color w:val="000000"/>
                <w:sz w:val="22"/>
                <w:szCs w:val="22"/>
              </w:rPr>
            </w:pPr>
            <w:r w:rsidRPr="00BB1A8F">
              <w:rPr>
                <w:color w:val="000000"/>
                <w:sz w:val="22"/>
                <w:szCs w:val="22"/>
              </w:rPr>
              <w:t>Newberger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216EA" w14:textId="77777777" w:rsidR="00287862" w:rsidRPr="00BB1A8F" w:rsidRDefault="00287862" w:rsidP="009F2168">
            <w:pPr>
              <w:autoSpaceDE/>
              <w:autoSpaceDN/>
              <w:rPr>
                <w:color w:val="000000"/>
                <w:sz w:val="22"/>
                <w:szCs w:val="22"/>
              </w:rPr>
            </w:pPr>
            <w:r w:rsidRPr="00BB1A8F">
              <w:rPr>
                <w:color w:val="000000"/>
                <w:sz w:val="22"/>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5C089" w14:textId="77777777" w:rsidR="00287862" w:rsidRPr="00BB1A8F" w:rsidRDefault="00287862" w:rsidP="009F2168">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4F282415" w14:textId="77777777" w:rsidR="00287862" w:rsidRPr="00BB1A8F" w:rsidRDefault="00287862" w:rsidP="009F2168">
            <w:pPr>
              <w:autoSpaceDE/>
              <w:autoSpaceDN/>
              <w:jc w:val="center"/>
              <w:rPr>
                <w:color w:val="000000"/>
                <w:sz w:val="22"/>
                <w:szCs w:val="22"/>
              </w:rPr>
            </w:pPr>
            <w:r>
              <w:rPr>
                <w:color w:val="000000"/>
                <w:sz w:val="22"/>
                <w:szCs w:val="22"/>
              </w:rPr>
              <w:t>Professor, Math &amp; Statistics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D0B13" w14:textId="77777777" w:rsidR="00287862" w:rsidRPr="00BB1A8F" w:rsidRDefault="00287862" w:rsidP="009F2168">
            <w:pPr>
              <w:autoSpaceDE/>
              <w:autoSpaceDN/>
              <w:jc w:val="center"/>
              <w:rPr>
                <w:color w:val="000000"/>
                <w:sz w:val="22"/>
                <w:szCs w:val="22"/>
              </w:rPr>
            </w:pPr>
            <w:r>
              <w:rPr>
                <w:color w:val="000000"/>
                <w:sz w:val="22"/>
                <w:szCs w:val="22"/>
              </w:rPr>
              <w:t>Inactive</w:t>
            </w:r>
          </w:p>
        </w:tc>
      </w:tr>
      <w:tr w:rsidR="00287862" w:rsidRPr="00BB1A8F" w14:paraId="5079FE3B" w14:textId="77777777" w:rsidTr="009F2168">
        <w:trPr>
          <w:trHeight w:val="35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21A57" w14:textId="77777777" w:rsidR="00287862" w:rsidRPr="00BB1A8F" w:rsidRDefault="00287862" w:rsidP="009F2168">
            <w:pPr>
              <w:autoSpaceDE/>
              <w:autoSpaceDN/>
              <w:rPr>
                <w:color w:val="000000"/>
                <w:sz w:val="22"/>
                <w:szCs w:val="22"/>
              </w:rPr>
            </w:pPr>
            <w:r w:rsidRPr="00BB1A8F">
              <w:rPr>
                <w:color w:val="000000"/>
                <w:sz w:val="22"/>
                <w:szCs w:val="22"/>
              </w:rPr>
              <w:t>Nguyen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9464F" w14:textId="77777777" w:rsidR="00287862" w:rsidRPr="00BB1A8F" w:rsidRDefault="00287862" w:rsidP="009F2168">
            <w:pPr>
              <w:autoSpaceDE/>
              <w:autoSpaceDN/>
              <w:rPr>
                <w:color w:val="000000"/>
                <w:sz w:val="22"/>
                <w:szCs w:val="22"/>
              </w:rPr>
            </w:pPr>
            <w:r w:rsidRPr="00BB1A8F">
              <w:rPr>
                <w:color w:val="000000"/>
                <w:sz w:val="22"/>
                <w:szCs w:val="22"/>
              </w:rPr>
              <w:t>ThucDoan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B2235" w14:textId="77777777" w:rsidR="00287862" w:rsidRPr="00BB1A8F" w:rsidRDefault="00287862" w:rsidP="009F2168">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140C3F78" w14:textId="77777777" w:rsidR="00287862" w:rsidRPr="00BB1A8F" w:rsidRDefault="00287862" w:rsidP="009F2168">
            <w:pPr>
              <w:autoSpaceDE/>
              <w:autoSpaceDN/>
              <w:jc w:val="center"/>
              <w:rPr>
                <w:color w:val="000000"/>
                <w:sz w:val="22"/>
                <w:szCs w:val="22"/>
              </w:rPr>
            </w:pPr>
            <w:r>
              <w:rPr>
                <w:color w:val="000000"/>
                <w:sz w:val="22"/>
                <w:szCs w:val="22"/>
              </w:rPr>
              <w:t>Assistants Professor, Marketing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ADDE" w14:textId="77777777" w:rsidR="00287862" w:rsidRPr="00BB1A8F" w:rsidRDefault="00287862" w:rsidP="009F2168">
            <w:pPr>
              <w:autoSpaceDE/>
              <w:autoSpaceDN/>
              <w:jc w:val="center"/>
              <w:rPr>
                <w:color w:val="000000"/>
                <w:sz w:val="22"/>
                <w:szCs w:val="22"/>
              </w:rPr>
            </w:pPr>
            <w:r>
              <w:rPr>
                <w:color w:val="000000"/>
                <w:sz w:val="22"/>
                <w:szCs w:val="22"/>
              </w:rPr>
              <w:t>Inactive</w:t>
            </w:r>
          </w:p>
        </w:tc>
      </w:tr>
      <w:tr w:rsidR="00287862" w:rsidRPr="00BB1A8F" w14:paraId="07A10B73"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FC71" w14:textId="77777777" w:rsidR="00287862" w:rsidRPr="00BB1A8F" w:rsidRDefault="00287862" w:rsidP="009F2168">
            <w:pPr>
              <w:autoSpaceDE/>
              <w:autoSpaceDN/>
              <w:rPr>
                <w:color w:val="000000"/>
                <w:sz w:val="22"/>
                <w:szCs w:val="22"/>
              </w:rPr>
            </w:pPr>
            <w:r w:rsidRPr="00BB1A8F">
              <w:rPr>
                <w:color w:val="000000"/>
                <w:sz w:val="22"/>
                <w:szCs w:val="22"/>
              </w:rPr>
              <w:t>Paskin</w:t>
            </w:r>
            <w:r>
              <w:rPr>
                <w:color w:val="000000"/>
                <w:sz w:val="22"/>
                <w:szCs w:val="22"/>
              </w:rPr>
              <w:t xml:space="preserv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3612D" w14:textId="77777777" w:rsidR="00287862" w:rsidRPr="00BB1A8F" w:rsidRDefault="00287862" w:rsidP="009F2168">
            <w:pPr>
              <w:autoSpaceDE/>
              <w:autoSpaceDN/>
              <w:rPr>
                <w:color w:val="000000"/>
                <w:sz w:val="22"/>
                <w:szCs w:val="22"/>
              </w:rPr>
            </w:pPr>
            <w:r w:rsidRPr="00BB1A8F">
              <w:rPr>
                <w:color w:val="000000"/>
                <w:sz w:val="22"/>
                <w:szCs w:val="22"/>
              </w:rPr>
              <w:t>Danny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3EB5E" w14:textId="77777777" w:rsidR="00287862" w:rsidRPr="00BB1A8F" w:rsidRDefault="00287862" w:rsidP="009F2168">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21293DE8" w14:textId="77777777" w:rsidR="00287862" w:rsidRPr="00BB1A8F" w:rsidRDefault="00287862" w:rsidP="009F2168">
            <w:pPr>
              <w:autoSpaceDE/>
              <w:autoSpaceDN/>
              <w:jc w:val="center"/>
              <w:rPr>
                <w:color w:val="000000"/>
                <w:sz w:val="22"/>
                <w:szCs w:val="22"/>
              </w:rPr>
            </w:pPr>
            <w:r>
              <w:rPr>
                <w:color w:val="000000"/>
                <w:sz w:val="22"/>
                <w:szCs w:val="22"/>
              </w:rPr>
              <w:t>Assistant Professor, Journalism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8AF11"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0B9B0BED"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0050" w14:textId="77777777" w:rsidR="00287862" w:rsidRPr="00BB1A8F" w:rsidRDefault="00287862" w:rsidP="009F2168">
            <w:pPr>
              <w:autoSpaceDE/>
              <w:autoSpaceDN/>
              <w:rPr>
                <w:color w:val="000000"/>
                <w:sz w:val="22"/>
                <w:szCs w:val="22"/>
              </w:rPr>
            </w:pPr>
            <w:r w:rsidRPr="00BB1A8F">
              <w:rPr>
                <w:color w:val="000000"/>
                <w:sz w:val="22"/>
                <w:szCs w:val="22"/>
              </w:rPr>
              <w:t>Piker</w:t>
            </w:r>
            <w:r>
              <w:rPr>
                <w:color w:val="000000"/>
                <w:sz w:val="22"/>
                <w:szCs w:val="22"/>
              </w:rPr>
              <w:t xml:space="preserve"> (Secretary)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C61F" w14:textId="77777777" w:rsidR="00287862" w:rsidRPr="00BB1A8F" w:rsidRDefault="00287862" w:rsidP="009F2168">
            <w:pPr>
              <w:autoSpaceDE/>
              <w:autoSpaceDN/>
              <w:rPr>
                <w:color w:val="000000"/>
                <w:sz w:val="22"/>
                <w:szCs w:val="22"/>
              </w:rPr>
            </w:pPr>
            <w:r w:rsidRPr="00BB1A8F">
              <w:rPr>
                <w:color w:val="000000"/>
                <w:sz w:val="22"/>
                <w:szCs w:val="22"/>
              </w:rPr>
              <w:t>Ruth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4A8F" w14:textId="77777777" w:rsidR="00287862" w:rsidRPr="00BB1A8F" w:rsidRDefault="00287862" w:rsidP="009F2168">
            <w:pPr>
              <w:autoSpaceDE/>
              <w:autoSpaceDN/>
              <w:jc w:val="center"/>
              <w:rPr>
                <w:color w:val="000000"/>
                <w:sz w:val="22"/>
                <w:szCs w:val="22"/>
              </w:rPr>
            </w:pPr>
            <w:r w:rsidRPr="00BB1A8F">
              <w:rPr>
                <w:color w:val="000000"/>
                <w:sz w:val="22"/>
                <w:szCs w:val="22"/>
              </w:rPr>
              <w:t>CED</w:t>
            </w:r>
          </w:p>
        </w:tc>
        <w:tc>
          <w:tcPr>
            <w:tcW w:w="4882" w:type="dxa"/>
            <w:tcBorders>
              <w:top w:val="single" w:sz="4" w:space="0" w:color="auto"/>
              <w:left w:val="single" w:sz="4" w:space="0" w:color="auto"/>
              <w:bottom w:val="single" w:sz="4" w:space="0" w:color="auto"/>
              <w:right w:val="single" w:sz="4" w:space="0" w:color="auto"/>
            </w:tcBorders>
          </w:tcPr>
          <w:p w14:paraId="7FFF2BBC" w14:textId="77777777" w:rsidR="00287862" w:rsidRPr="00BB1A8F" w:rsidRDefault="00287862" w:rsidP="009F2168">
            <w:pPr>
              <w:autoSpaceDE/>
              <w:autoSpaceDN/>
              <w:jc w:val="center"/>
              <w:rPr>
                <w:color w:val="000000"/>
                <w:sz w:val="22"/>
                <w:szCs w:val="22"/>
              </w:rPr>
            </w:pPr>
            <w:r>
              <w:rPr>
                <w:color w:val="000000"/>
                <w:sz w:val="22"/>
                <w:szCs w:val="22"/>
              </w:rPr>
              <w:t>Associate Professor, Teacher Education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DC427"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3D8F998B"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2B09" w14:textId="77777777" w:rsidR="00287862" w:rsidRPr="00BB1A8F" w:rsidRDefault="00287862" w:rsidP="009F2168">
            <w:pPr>
              <w:autoSpaceDE/>
              <w:autoSpaceDN/>
              <w:rPr>
                <w:color w:val="000000"/>
                <w:sz w:val="22"/>
                <w:szCs w:val="22"/>
              </w:rPr>
            </w:pPr>
            <w:r w:rsidRPr="00BB1A8F">
              <w:rPr>
                <w:color w:val="000000"/>
                <w:sz w:val="22"/>
                <w:szCs w:val="22"/>
              </w:rPr>
              <w:t>Ramachandran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0CAFD" w14:textId="77777777" w:rsidR="00287862" w:rsidRPr="00BB1A8F" w:rsidRDefault="00287862" w:rsidP="009F2168">
            <w:pPr>
              <w:autoSpaceDE/>
              <w:autoSpaceDN/>
              <w:rPr>
                <w:color w:val="000000"/>
                <w:sz w:val="22"/>
                <w:szCs w:val="22"/>
              </w:rPr>
            </w:pPr>
            <w:r w:rsidRPr="00BB1A8F">
              <w:rPr>
                <w:color w:val="000000"/>
                <w:sz w:val="22"/>
                <w:szCs w:val="22"/>
              </w:rPr>
              <w:t>Hema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3A21" w14:textId="77777777" w:rsidR="00287862" w:rsidRPr="00BB1A8F" w:rsidRDefault="00287862" w:rsidP="009F2168">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7ACAE551" w14:textId="77777777" w:rsidR="00287862" w:rsidRPr="00BB1A8F" w:rsidRDefault="00287862" w:rsidP="009F2168">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C52C1"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17F54AB8"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244C2" w14:textId="77777777" w:rsidR="00287862" w:rsidRPr="00BB1A8F" w:rsidRDefault="00287862" w:rsidP="009F2168">
            <w:pPr>
              <w:autoSpaceDE/>
              <w:autoSpaceDN/>
              <w:rPr>
                <w:color w:val="000000"/>
                <w:sz w:val="22"/>
                <w:szCs w:val="22"/>
              </w:rPr>
            </w:pPr>
            <w:r w:rsidRPr="00BB1A8F">
              <w:rPr>
                <w:color w:val="000000"/>
                <w:sz w:val="22"/>
                <w:szCs w:val="22"/>
              </w:rPr>
              <w:t>Reynolds</w:t>
            </w:r>
            <w:r>
              <w:rPr>
                <w:color w:val="000000"/>
                <w:sz w:val="22"/>
                <w:szCs w:val="22"/>
              </w:rPr>
              <w:t xml:space="preserve"> (Vice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A974" w14:textId="77777777" w:rsidR="00287862" w:rsidRPr="00BB1A8F" w:rsidRDefault="00287862" w:rsidP="009F2168">
            <w:pPr>
              <w:autoSpaceDE/>
              <w:autoSpaceDN/>
              <w:rPr>
                <w:color w:val="000000"/>
                <w:sz w:val="22"/>
                <w:szCs w:val="22"/>
              </w:rPr>
            </w:pPr>
            <w:r w:rsidRPr="00BB1A8F">
              <w:rPr>
                <w:color w:val="000000"/>
                <w:sz w:val="22"/>
                <w:szCs w:val="22"/>
              </w:rPr>
              <w:t>Grace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C551" w14:textId="77777777" w:rsidR="00287862" w:rsidRPr="00BB1A8F" w:rsidRDefault="00287862" w:rsidP="009F2168">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4E5FB022" w14:textId="1D57A4ED" w:rsidR="00287862" w:rsidRPr="00BB1A8F" w:rsidRDefault="00287862" w:rsidP="009F2168">
            <w:pPr>
              <w:autoSpaceDE/>
              <w:autoSpaceDN/>
              <w:jc w:val="center"/>
              <w:rPr>
                <w:color w:val="000000"/>
                <w:sz w:val="22"/>
                <w:szCs w:val="22"/>
              </w:rPr>
            </w:pPr>
            <w:r>
              <w:rPr>
                <w:color w:val="000000"/>
                <w:sz w:val="22"/>
                <w:szCs w:val="22"/>
              </w:rPr>
              <w:t>Professor, HCA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4DDFF"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58E606BB"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02878" w14:textId="77777777" w:rsidR="00287862" w:rsidRPr="00BB1A8F" w:rsidRDefault="00287862" w:rsidP="009F2168">
            <w:pPr>
              <w:autoSpaceDE/>
              <w:autoSpaceDN/>
              <w:rPr>
                <w:color w:val="000000"/>
                <w:sz w:val="22"/>
                <w:szCs w:val="22"/>
              </w:rPr>
            </w:pPr>
            <w:r w:rsidRPr="00BB1A8F">
              <w:rPr>
                <w:color w:val="000000"/>
                <w:sz w:val="22"/>
                <w:szCs w:val="22"/>
              </w:rPr>
              <w:t>Sittler Schrock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6335" w14:textId="77777777" w:rsidR="00287862" w:rsidRPr="00BB1A8F" w:rsidRDefault="00287862" w:rsidP="009F2168">
            <w:pPr>
              <w:autoSpaceDE/>
              <w:autoSpaceDN/>
              <w:rPr>
                <w:color w:val="000000"/>
                <w:sz w:val="22"/>
                <w:szCs w:val="22"/>
              </w:rPr>
            </w:pPr>
            <w:r w:rsidRPr="00BB1A8F">
              <w:rPr>
                <w:color w:val="000000"/>
                <w:sz w:val="22"/>
                <w:szCs w:val="22"/>
              </w:rPr>
              <w:t>Rebecca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9309" w14:textId="77777777" w:rsidR="00287862" w:rsidRPr="00BB1A8F" w:rsidRDefault="00287862" w:rsidP="009F2168">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291CB59C" w14:textId="77777777" w:rsidR="00287862" w:rsidRPr="00BB1A8F" w:rsidRDefault="00287862" w:rsidP="009F2168">
            <w:pPr>
              <w:autoSpaceDE/>
              <w:autoSpaceDN/>
              <w:jc w:val="center"/>
              <w:rPr>
                <w:color w:val="000000"/>
                <w:sz w:val="22"/>
                <w:szCs w:val="22"/>
              </w:rPr>
            </w:pPr>
            <w:r>
              <w:rPr>
                <w:color w:val="000000"/>
                <w:sz w:val="22"/>
                <w:szCs w:val="22"/>
              </w:rPr>
              <w:t>Graduate Advisor, Art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E661"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4FF8BFD6"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1891" w14:textId="77777777" w:rsidR="00287862" w:rsidRPr="00BB1A8F" w:rsidRDefault="00287862" w:rsidP="009F2168">
            <w:pPr>
              <w:autoSpaceDE/>
              <w:autoSpaceDN/>
              <w:rPr>
                <w:color w:val="000000"/>
                <w:sz w:val="22"/>
                <w:szCs w:val="22"/>
              </w:rPr>
            </w:pPr>
            <w:r w:rsidRPr="00BB1A8F">
              <w:rPr>
                <w:color w:val="000000"/>
                <w:sz w:val="22"/>
                <w:szCs w:val="22"/>
              </w:rPr>
              <w:t>Travis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423FB" w14:textId="77777777" w:rsidR="00287862" w:rsidRPr="00BB1A8F" w:rsidRDefault="00287862" w:rsidP="009F2168">
            <w:pPr>
              <w:autoSpaceDE/>
              <w:autoSpaceDN/>
              <w:rPr>
                <w:color w:val="000000"/>
                <w:sz w:val="22"/>
                <w:szCs w:val="22"/>
              </w:rPr>
            </w:pPr>
            <w:r w:rsidRPr="00BB1A8F">
              <w:rPr>
                <w:color w:val="000000"/>
                <w:sz w:val="22"/>
                <w:szCs w:val="22"/>
              </w:rPr>
              <w:t>Tiffini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1B98" w14:textId="77777777" w:rsidR="00287862" w:rsidRPr="00BB1A8F" w:rsidRDefault="00287862" w:rsidP="009F2168">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40204DAA" w14:textId="77777777" w:rsidR="00287862" w:rsidRPr="00BB1A8F" w:rsidRDefault="00287862" w:rsidP="009F2168">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05C7C" w14:textId="77777777" w:rsidR="00287862" w:rsidRPr="00BB1A8F" w:rsidRDefault="00287862" w:rsidP="009F2168">
            <w:pPr>
              <w:autoSpaceDE/>
              <w:autoSpaceDN/>
              <w:jc w:val="center"/>
              <w:rPr>
                <w:color w:val="000000"/>
                <w:sz w:val="22"/>
                <w:szCs w:val="22"/>
              </w:rPr>
            </w:pPr>
          </w:p>
        </w:tc>
      </w:tr>
      <w:tr w:rsidR="00287862" w:rsidRPr="00BB1A8F" w14:paraId="38A4E0A8"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456D4" w14:textId="77777777" w:rsidR="00287862" w:rsidRPr="00BB1A8F" w:rsidRDefault="00287862" w:rsidP="009F2168">
            <w:pPr>
              <w:autoSpaceDE/>
              <w:autoSpaceDN/>
              <w:rPr>
                <w:color w:val="000000"/>
                <w:sz w:val="22"/>
                <w:szCs w:val="22"/>
              </w:rPr>
            </w:pPr>
            <w:r w:rsidRPr="00BB1A8F">
              <w:rPr>
                <w:color w:val="000000"/>
                <w:sz w:val="22"/>
                <w:szCs w:val="22"/>
              </w:rPr>
              <w:t>Wright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3AD94" w14:textId="77777777" w:rsidR="00287862" w:rsidRPr="00BB1A8F" w:rsidRDefault="00287862" w:rsidP="009F2168">
            <w:pPr>
              <w:autoSpaceDE/>
              <w:autoSpaceDN/>
              <w:rPr>
                <w:color w:val="000000"/>
                <w:sz w:val="22"/>
                <w:szCs w:val="22"/>
              </w:rPr>
            </w:pPr>
            <w:r w:rsidRPr="00BB1A8F">
              <w:rPr>
                <w:color w:val="000000"/>
                <w:sz w:val="22"/>
                <w:szCs w:val="22"/>
              </w:rPr>
              <w:t>Cory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6C0D6" w14:textId="77777777" w:rsidR="00287862" w:rsidRPr="00BB1A8F" w:rsidRDefault="00287862" w:rsidP="009F2168">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47A0A2D1" w14:textId="77777777" w:rsidR="00287862" w:rsidRPr="00BB1A8F" w:rsidRDefault="00287862" w:rsidP="009F2168">
            <w:pPr>
              <w:autoSpaceDE/>
              <w:autoSpaceDN/>
              <w:jc w:val="center"/>
              <w:rPr>
                <w:color w:val="000000"/>
                <w:sz w:val="22"/>
                <w:szCs w:val="22"/>
              </w:rPr>
            </w:pPr>
            <w:r>
              <w:rPr>
                <w:color w:val="000000"/>
                <w:sz w:val="22"/>
                <w:szCs w:val="22"/>
              </w:rPr>
              <w:t>Assistant Professor, Philosophy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2F3EE"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087AC8AE" w14:textId="77777777" w:rsidTr="009F2168">
        <w:trPr>
          <w:trHeight w:val="278"/>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55CA" w14:textId="77777777" w:rsidR="00287862" w:rsidRPr="00BB1A8F" w:rsidRDefault="00287862" w:rsidP="009F2168">
            <w:pPr>
              <w:autoSpaceDE/>
              <w:autoSpaceDN/>
              <w:rPr>
                <w:color w:val="000000"/>
                <w:sz w:val="22"/>
                <w:szCs w:val="22"/>
              </w:rPr>
            </w:pPr>
            <w:r w:rsidRPr="00BB1A8F">
              <w:rPr>
                <w:color w:val="000000"/>
                <w:sz w:val="22"/>
                <w:szCs w:val="22"/>
              </w:rPr>
              <w:t>Wu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6E82B" w14:textId="77777777" w:rsidR="00287862" w:rsidRPr="00BB1A8F" w:rsidRDefault="00287862" w:rsidP="009F2168">
            <w:pPr>
              <w:autoSpaceDE/>
              <w:autoSpaceDN/>
              <w:rPr>
                <w:color w:val="000000"/>
                <w:sz w:val="22"/>
                <w:szCs w:val="22"/>
              </w:rPr>
            </w:pPr>
            <w:r w:rsidRPr="00BB1A8F">
              <w:rPr>
                <w:color w:val="000000"/>
                <w:sz w:val="22"/>
                <w:szCs w:val="22"/>
              </w:rPr>
              <w:t>Xiaolong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A5E5" w14:textId="77777777" w:rsidR="00287862" w:rsidRPr="00BB1A8F" w:rsidRDefault="00287862" w:rsidP="009F2168">
            <w:pPr>
              <w:autoSpaceDE/>
              <w:autoSpaceDN/>
              <w:jc w:val="center"/>
              <w:rPr>
                <w:color w:val="000000"/>
                <w:sz w:val="22"/>
                <w:szCs w:val="22"/>
              </w:rPr>
            </w:pPr>
            <w:r w:rsidRPr="00BB1A8F">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55DA07CC" w14:textId="77777777" w:rsidR="00287862" w:rsidRPr="00BB1A8F" w:rsidRDefault="00287862" w:rsidP="009F2168">
            <w:pPr>
              <w:autoSpaceDE/>
              <w:autoSpaceDN/>
              <w:jc w:val="center"/>
              <w:rPr>
                <w:color w:val="000000"/>
                <w:sz w:val="22"/>
                <w:szCs w:val="22"/>
              </w:rPr>
            </w:pPr>
            <w:r>
              <w:rPr>
                <w:color w:val="000000"/>
                <w:sz w:val="22"/>
                <w:szCs w:val="22"/>
              </w:rPr>
              <w:t>Associate Professor, CECS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A137F" w14:textId="77777777" w:rsidR="00287862" w:rsidRPr="00BB1A8F" w:rsidRDefault="00287862" w:rsidP="009F2168">
            <w:pPr>
              <w:autoSpaceDE/>
              <w:autoSpaceDN/>
              <w:jc w:val="center"/>
              <w:rPr>
                <w:color w:val="000000"/>
                <w:sz w:val="22"/>
                <w:szCs w:val="22"/>
              </w:rPr>
            </w:pPr>
          </w:p>
        </w:tc>
      </w:tr>
      <w:tr w:rsidR="00287862" w:rsidRPr="00BB1A8F" w14:paraId="78AAC80A"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17102" w14:textId="77777777" w:rsidR="00287862" w:rsidRPr="00BB1A8F" w:rsidRDefault="00287862" w:rsidP="009F2168">
            <w:pPr>
              <w:autoSpaceDE/>
              <w:autoSpaceDN/>
              <w:rPr>
                <w:color w:val="000000"/>
                <w:sz w:val="22"/>
                <w:szCs w:val="22"/>
              </w:rPr>
            </w:pPr>
            <w:r w:rsidRPr="00BB1A8F">
              <w:rPr>
                <w:color w:val="000000"/>
                <w:sz w:val="22"/>
                <w:szCs w:val="22"/>
              </w:rPr>
              <w:t> </w:t>
            </w:r>
            <w:r>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9439A" w14:textId="77777777" w:rsidR="00287862" w:rsidRPr="00BB1A8F" w:rsidRDefault="00287862" w:rsidP="009F2168">
            <w:pPr>
              <w:autoSpaceDE/>
              <w:autoSpaceDN/>
              <w:rPr>
                <w:color w:val="000000"/>
                <w:sz w:val="22"/>
                <w:szCs w:val="22"/>
              </w:rPr>
            </w:pPr>
            <w:proofErr w:type="spellStart"/>
            <w:r>
              <w:rPr>
                <w:color w:val="000000"/>
                <w:sz w:val="22"/>
                <w:szCs w:val="22"/>
              </w:rPr>
              <w:t>Hongyu</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337AC" w14:textId="77777777" w:rsidR="00287862" w:rsidRPr="00BB1A8F" w:rsidRDefault="00287862" w:rsidP="009F2168">
            <w:pPr>
              <w:autoSpaceDE/>
              <w:autoSpaceDN/>
              <w:jc w:val="center"/>
              <w:rPr>
                <w:color w:val="000000"/>
                <w:sz w:val="22"/>
                <w:szCs w:val="22"/>
              </w:rPr>
            </w:pPr>
            <w:r>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652B9B52" w14:textId="77777777" w:rsidR="00287862" w:rsidRPr="00BB1A8F" w:rsidRDefault="00287862" w:rsidP="009F2168">
            <w:pPr>
              <w:autoSpaceDE/>
              <w:autoSpaceDN/>
              <w:jc w:val="center"/>
              <w:rPr>
                <w:color w:val="000000"/>
                <w:sz w:val="22"/>
                <w:szCs w:val="22"/>
              </w:rPr>
            </w:pPr>
            <w:r>
              <w:rPr>
                <w:color w:val="000000"/>
                <w:sz w:val="22"/>
                <w:szCs w:val="22"/>
              </w:rPr>
              <w:t>Information Systems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290D3"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66607B9F"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91C39" w14:textId="77777777" w:rsidR="00287862" w:rsidRPr="00BB1A8F" w:rsidRDefault="00287862" w:rsidP="009F2168">
            <w:pPr>
              <w:autoSpaceDE/>
              <w:autoSpaceDN/>
              <w:rPr>
                <w:color w:val="000000"/>
                <w:sz w:val="22"/>
                <w:szCs w:val="22"/>
              </w:rPr>
            </w:pPr>
            <w:r w:rsidRPr="00BB1A8F">
              <w:rPr>
                <w:color w:val="000000"/>
                <w:sz w:val="22"/>
                <w:szCs w:val="22"/>
              </w:rPr>
              <w:t> </w:t>
            </w:r>
            <w:proofErr w:type="spellStart"/>
            <w:r>
              <w:rPr>
                <w:color w:val="000000"/>
                <w:sz w:val="22"/>
                <w:szCs w:val="22"/>
              </w:rPr>
              <w:t>Derakhshan</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C8276" w14:textId="77777777" w:rsidR="00287862" w:rsidRPr="00BB1A8F" w:rsidRDefault="00287862" w:rsidP="009F2168">
            <w:pPr>
              <w:autoSpaceDE/>
              <w:autoSpaceDN/>
              <w:rPr>
                <w:color w:val="000000"/>
                <w:sz w:val="22"/>
                <w:szCs w:val="22"/>
              </w:rPr>
            </w:pPr>
            <w:r>
              <w:rPr>
                <w:color w:val="000000"/>
                <w:sz w:val="22"/>
                <w:szCs w:val="22"/>
              </w:rPr>
              <w:t>Shahab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B4D8" w14:textId="77777777" w:rsidR="00287862" w:rsidRPr="00BB1A8F" w:rsidRDefault="00287862" w:rsidP="009F2168">
            <w:pPr>
              <w:autoSpaceDE/>
              <w:autoSpaceDN/>
              <w:jc w:val="center"/>
              <w:rPr>
                <w:color w:val="000000"/>
                <w:sz w:val="22"/>
                <w:szCs w:val="22"/>
              </w:rPr>
            </w:pPr>
            <w:r>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5167A35A" w14:textId="77777777" w:rsidR="00287862" w:rsidRPr="00BB1A8F" w:rsidRDefault="00287862" w:rsidP="009F2168">
            <w:pPr>
              <w:autoSpaceDE/>
              <w:autoSpaceDN/>
              <w:jc w:val="center"/>
              <w:rPr>
                <w:color w:val="000000"/>
                <w:sz w:val="22"/>
                <w:szCs w:val="22"/>
              </w:rPr>
            </w:pPr>
            <w:r>
              <w:rPr>
                <w:color w:val="000000"/>
                <w:sz w:val="22"/>
                <w:szCs w:val="22"/>
              </w:rPr>
              <w:t>Chemistry &amp; Biochemistry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28838"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66AA1B1A" w14:textId="77777777" w:rsidTr="009F2168">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37435" w14:textId="77777777" w:rsidR="00287862" w:rsidRPr="00BB1A8F" w:rsidRDefault="00287862" w:rsidP="009F2168">
            <w:pPr>
              <w:autoSpaceDE/>
              <w:autoSpaceDN/>
              <w:rPr>
                <w:color w:val="000000"/>
                <w:sz w:val="22"/>
                <w:szCs w:val="22"/>
              </w:rPr>
            </w:pPr>
            <w:r w:rsidRPr="00BB1A8F">
              <w:rPr>
                <w:color w:val="000000"/>
                <w:sz w:val="22"/>
                <w:szCs w:val="22"/>
              </w:rPr>
              <w:t> </w:t>
            </w:r>
            <w:proofErr w:type="spellStart"/>
            <w:r>
              <w:rPr>
                <w:color w:val="000000"/>
                <w:sz w:val="22"/>
                <w:szCs w:val="22"/>
              </w:rPr>
              <w:t>Penzenstadler</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C8E1" w14:textId="77777777" w:rsidR="00287862" w:rsidRPr="00BB1A8F" w:rsidRDefault="00287862" w:rsidP="009F2168">
            <w:pPr>
              <w:autoSpaceDE/>
              <w:autoSpaceDN/>
              <w:rPr>
                <w:color w:val="000000"/>
                <w:sz w:val="22"/>
                <w:szCs w:val="22"/>
              </w:rPr>
            </w:pPr>
            <w:r>
              <w:rPr>
                <w:color w:val="000000"/>
                <w:sz w:val="22"/>
                <w:szCs w:val="22"/>
              </w:rPr>
              <w:t>Birgit</w:t>
            </w: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3F59" w14:textId="77777777" w:rsidR="00287862" w:rsidRPr="00BB1A8F" w:rsidRDefault="00287862" w:rsidP="009F2168">
            <w:pPr>
              <w:autoSpaceDE/>
              <w:autoSpaceDN/>
              <w:jc w:val="center"/>
              <w:rPr>
                <w:color w:val="000000"/>
                <w:sz w:val="22"/>
                <w:szCs w:val="22"/>
              </w:rPr>
            </w:pPr>
            <w:r>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289B0A7B" w14:textId="77777777" w:rsidR="00287862" w:rsidRPr="00BB1A8F" w:rsidRDefault="00287862" w:rsidP="009F2168">
            <w:pPr>
              <w:autoSpaceDE/>
              <w:autoSpaceDN/>
              <w:jc w:val="center"/>
              <w:rPr>
                <w:color w:val="000000"/>
                <w:sz w:val="22"/>
                <w:szCs w:val="22"/>
              </w:rPr>
            </w:pPr>
            <w:r>
              <w:rPr>
                <w:color w:val="000000"/>
                <w:sz w:val="22"/>
                <w:szCs w:val="22"/>
              </w:rPr>
              <w:t>Computer Engineering &amp; Computer Science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DFA8" w14:textId="77777777" w:rsidR="00287862" w:rsidRPr="00BB1A8F" w:rsidRDefault="00287862" w:rsidP="009F2168">
            <w:pPr>
              <w:autoSpaceDE/>
              <w:autoSpaceDN/>
              <w:jc w:val="center"/>
              <w:rPr>
                <w:color w:val="000000"/>
                <w:sz w:val="22"/>
                <w:szCs w:val="22"/>
              </w:rPr>
            </w:pPr>
            <w:r>
              <w:rPr>
                <w:color w:val="000000"/>
                <w:sz w:val="22"/>
                <w:szCs w:val="22"/>
              </w:rPr>
              <w:t>Present</w:t>
            </w:r>
          </w:p>
        </w:tc>
      </w:tr>
      <w:tr w:rsidR="00287862" w:rsidRPr="00BB1A8F" w14:paraId="43F2D28C" w14:textId="77777777" w:rsidTr="009F2168">
        <w:trPr>
          <w:trHeight w:val="300"/>
          <w:jc w:val="center"/>
        </w:trPr>
        <w:tc>
          <w:tcPr>
            <w:tcW w:w="2245" w:type="dxa"/>
            <w:tcBorders>
              <w:top w:val="nil"/>
              <w:left w:val="nil"/>
              <w:bottom w:val="nil"/>
              <w:right w:val="nil"/>
            </w:tcBorders>
            <w:shd w:val="clear" w:color="auto" w:fill="auto"/>
            <w:noWrap/>
            <w:vAlign w:val="bottom"/>
            <w:hideMark/>
          </w:tcPr>
          <w:p w14:paraId="26DEA3F1" w14:textId="77777777" w:rsidR="00287862" w:rsidRPr="00BB1A8F" w:rsidRDefault="00287862" w:rsidP="009F2168">
            <w:pPr>
              <w:autoSpaceDE/>
              <w:autoSpaceDN/>
              <w:jc w:val="center"/>
              <w:rPr>
                <w:color w:val="000000"/>
                <w:sz w:val="22"/>
                <w:szCs w:val="22"/>
              </w:rPr>
            </w:pPr>
          </w:p>
        </w:tc>
        <w:tc>
          <w:tcPr>
            <w:tcW w:w="1350" w:type="dxa"/>
            <w:tcBorders>
              <w:top w:val="nil"/>
              <w:left w:val="nil"/>
              <w:bottom w:val="nil"/>
              <w:right w:val="nil"/>
            </w:tcBorders>
            <w:shd w:val="clear" w:color="auto" w:fill="auto"/>
            <w:noWrap/>
            <w:vAlign w:val="bottom"/>
            <w:hideMark/>
          </w:tcPr>
          <w:p w14:paraId="464412D1" w14:textId="77777777" w:rsidR="00287862" w:rsidRPr="00BB1A8F" w:rsidRDefault="00287862" w:rsidP="009F2168">
            <w:pPr>
              <w:autoSpaceDE/>
              <w:autoSpaceDN/>
            </w:pPr>
          </w:p>
        </w:tc>
        <w:tc>
          <w:tcPr>
            <w:tcW w:w="720" w:type="dxa"/>
            <w:tcBorders>
              <w:top w:val="nil"/>
              <w:left w:val="nil"/>
              <w:bottom w:val="nil"/>
              <w:right w:val="nil"/>
            </w:tcBorders>
            <w:shd w:val="clear" w:color="auto" w:fill="auto"/>
            <w:noWrap/>
            <w:vAlign w:val="bottom"/>
            <w:hideMark/>
          </w:tcPr>
          <w:p w14:paraId="3C92B398" w14:textId="77777777" w:rsidR="00287862" w:rsidRPr="00BB1A8F" w:rsidRDefault="00287862" w:rsidP="009F2168">
            <w:pPr>
              <w:autoSpaceDE/>
              <w:autoSpaceDN/>
            </w:pPr>
          </w:p>
        </w:tc>
        <w:tc>
          <w:tcPr>
            <w:tcW w:w="4882" w:type="dxa"/>
            <w:tcBorders>
              <w:top w:val="nil"/>
              <w:left w:val="nil"/>
              <w:bottom w:val="nil"/>
              <w:right w:val="nil"/>
            </w:tcBorders>
          </w:tcPr>
          <w:p w14:paraId="630095A0" w14:textId="77777777" w:rsidR="00287862" w:rsidRPr="00BB1A8F" w:rsidRDefault="00287862" w:rsidP="009F2168">
            <w:pPr>
              <w:autoSpaceDE/>
              <w:autoSpaceDN/>
              <w:jc w:val="center"/>
            </w:pPr>
          </w:p>
        </w:tc>
        <w:tc>
          <w:tcPr>
            <w:tcW w:w="1017" w:type="dxa"/>
            <w:tcBorders>
              <w:top w:val="nil"/>
              <w:left w:val="nil"/>
              <w:bottom w:val="nil"/>
              <w:right w:val="nil"/>
            </w:tcBorders>
            <w:shd w:val="clear" w:color="auto" w:fill="auto"/>
            <w:noWrap/>
            <w:vAlign w:val="bottom"/>
            <w:hideMark/>
          </w:tcPr>
          <w:p w14:paraId="2878F8F0" w14:textId="77777777" w:rsidR="00287862" w:rsidRPr="00BB1A8F" w:rsidRDefault="00287862" w:rsidP="009F2168">
            <w:pPr>
              <w:autoSpaceDE/>
              <w:autoSpaceDN/>
              <w:jc w:val="center"/>
            </w:pPr>
          </w:p>
        </w:tc>
      </w:tr>
      <w:tr w:rsidR="00287862" w:rsidRPr="00BB1A8F" w14:paraId="14362B77" w14:textId="77777777" w:rsidTr="009F2168">
        <w:trPr>
          <w:trHeight w:val="300"/>
          <w:jc w:val="center"/>
        </w:trPr>
        <w:tc>
          <w:tcPr>
            <w:tcW w:w="2245" w:type="dxa"/>
            <w:tcBorders>
              <w:top w:val="nil"/>
              <w:left w:val="nil"/>
              <w:bottom w:val="single" w:sz="4" w:space="0" w:color="auto"/>
              <w:right w:val="nil"/>
            </w:tcBorders>
            <w:shd w:val="clear" w:color="auto" w:fill="auto"/>
            <w:noWrap/>
            <w:vAlign w:val="bottom"/>
            <w:hideMark/>
          </w:tcPr>
          <w:p w14:paraId="55842A03" w14:textId="77777777" w:rsidR="00287862" w:rsidRPr="00BB1A8F" w:rsidRDefault="00287862" w:rsidP="009F2168">
            <w:pPr>
              <w:autoSpaceDE/>
              <w:autoSpaceDN/>
              <w:rPr>
                <w:b/>
                <w:bCs/>
                <w:color w:val="000000"/>
                <w:sz w:val="22"/>
                <w:szCs w:val="22"/>
                <w:u w:val="single"/>
              </w:rPr>
            </w:pPr>
            <w:r w:rsidRPr="00BB1A8F">
              <w:rPr>
                <w:b/>
                <w:bCs/>
                <w:color w:val="000000"/>
                <w:sz w:val="22"/>
                <w:szCs w:val="22"/>
                <w:u w:val="single"/>
              </w:rPr>
              <w:t>Recurring Guests</w:t>
            </w:r>
          </w:p>
        </w:tc>
        <w:tc>
          <w:tcPr>
            <w:tcW w:w="1350" w:type="dxa"/>
            <w:tcBorders>
              <w:top w:val="nil"/>
              <w:left w:val="nil"/>
              <w:bottom w:val="single" w:sz="4" w:space="0" w:color="auto"/>
              <w:right w:val="nil"/>
            </w:tcBorders>
            <w:shd w:val="clear" w:color="auto" w:fill="auto"/>
            <w:noWrap/>
            <w:vAlign w:val="bottom"/>
            <w:hideMark/>
          </w:tcPr>
          <w:p w14:paraId="4A4C972C" w14:textId="77777777" w:rsidR="00287862" w:rsidRPr="00BB1A8F" w:rsidRDefault="00287862" w:rsidP="009F2168">
            <w:pPr>
              <w:autoSpaceDE/>
              <w:autoSpaceDN/>
              <w:rPr>
                <w:b/>
                <w:bCs/>
                <w:color w:val="000000"/>
                <w:sz w:val="22"/>
                <w:szCs w:val="22"/>
                <w:u w:val="single"/>
              </w:rPr>
            </w:pPr>
          </w:p>
        </w:tc>
        <w:tc>
          <w:tcPr>
            <w:tcW w:w="720" w:type="dxa"/>
            <w:tcBorders>
              <w:top w:val="nil"/>
              <w:left w:val="nil"/>
              <w:bottom w:val="single" w:sz="4" w:space="0" w:color="auto"/>
              <w:right w:val="nil"/>
            </w:tcBorders>
            <w:shd w:val="clear" w:color="auto" w:fill="auto"/>
            <w:noWrap/>
            <w:vAlign w:val="bottom"/>
            <w:hideMark/>
          </w:tcPr>
          <w:p w14:paraId="775043E7" w14:textId="77777777" w:rsidR="00287862" w:rsidRPr="00BB1A8F" w:rsidRDefault="00287862" w:rsidP="009F2168">
            <w:pPr>
              <w:autoSpaceDE/>
              <w:autoSpaceDN/>
            </w:pPr>
          </w:p>
        </w:tc>
        <w:tc>
          <w:tcPr>
            <w:tcW w:w="4882" w:type="dxa"/>
            <w:tcBorders>
              <w:top w:val="nil"/>
              <w:left w:val="nil"/>
              <w:bottom w:val="single" w:sz="4" w:space="0" w:color="auto"/>
              <w:right w:val="nil"/>
            </w:tcBorders>
          </w:tcPr>
          <w:p w14:paraId="5D49FBB6" w14:textId="77777777" w:rsidR="00287862" w:rsidRPr="00BB1A8F" w:rsidRDefault="00287862" w:rsidP="009F2168">
            <w:pPr>
              <w:autoSpaceDE/>
              <w:autoSpaceDN/>
              <w:jc w:val="center"/>
            </w:pPr>
          </w:p>
        </w:tc>
        <w:tc>
          <w:tcPr>
            <w:tcW w:w="1017" w:type="dxa"/>
            <w:tcBorders>
              <w:top w:val="nil"/>
              <w:left w:val="nil"/>
              <w:bottom w:val="single" w:sz="4" w:space="0" w:color="auto"/>
              <w:right w:val="nil"/>
            </w:tcBorders>
            <w:shd w:val="clear" w:color="auto" w:fill="auto"/>
            <w:noWrap/>
            <w:vAlign w:val="bottom"/>
            <w:hideMark/>
          </w:tcPr>
          <w:p w14:paraId="7A4A6CA0" w14:textId="77777777" w:rsidR="00287862" w:rsidRPr="00BB1A8F" w:rsidRDefault="00287862" w:rsidP="009F2168">
            <w:pPr>
              <w:autoSpaceDE/>
              <w:autoSpaceDN/>
              <w:jc w:val="center"/>
            </w:pPr>
          </w:p>
        </w:tc>
      </w:tr>
      <w:tr w:rsidR="00287862" w:rsidRPr="00BB1A8F" w14:paraId="29D1502A" w14:textId="77777777" w:rsidTr="009F2168">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3916" w14:textId="77777777" w:rsidR="00287862" w:rsidRPr="00BB1A8F" w:rsidRDefault="00287862" w:rsidP="009F2168">
            <w:pPr>
              <w:autoSpaceDE/>
              <w:autoSpaceDN/>
              <w:rPr>
                <w:color w:val="000000"/>
                <w:sz w:val="22"/>
                <w:szCs w:val="22"/>
              </w:rPr>
            </w:pPr>
            <w:r w:rsidRPr="00BB1A8F">
              <w:rPr>
                <w:color w:val="000000"/>
                <w:sz w:val="22"/>
                <w:szCs w:val="22"/>
              </w:rPr>
              <w:t>Scenters-Zapico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0FE6B" w14:textId="77777777" w:rsidR="00287862" w:rsidRPr="00BB1A8F" w:rsidRDefault="00287862" w:rsidP="009F2168">
            <w:pPr>
              <w:autoSpaceDE/>
              <w:autoSpaceDN/>
              <w:rPr>
                <w:color w:val="000000"/>
                <w:sz w:val="22"/>
                <w:szCs w:val="22"/>
              </w:rPr>
            </w:pPr>
            <w:r w:rsidRPr="00BB1A8F">
              <w:rPr>
                <w:color w:val="000000"/>
                <w:sz w:val="22"/>
                <w:szCs w:val="22"/>
              </w:rPr>
              <w:t>John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D51C5" w14:textId="77777777" w:rsidR="00287862" w:rsidRPr="00BB1A8F" w:rsidRDefault="00287862" w:rsidP="009F2168">
            <w:pPr>
              <w:autoSpaceDE/>
              <w:autoSpaceDN/>
              <w:jc w:val="center"/>
              <w:rPr>
                <w:color w:val="000000"/>
                <w:sz w:val="22"/>
                <w:szCs w:val="22"/>
              </w:rPr>
            </w:pPr>
            <w:r w:rsidRPr="00BB1A8F">
              <w:rPr>
                <w:color w:val="000000"/>
                <w:sz w:val="22"/>
                <w:szCs w:val="22"/>
              </w:rPr>
              <w:t>WAC</w:t>
            </w:r>
          </w:p>
        </w:tc>
        <w:tc>
          <w:tcPr>
            <w:tcW w:w="4882" w:type="dxa"/>
            <w:tcBorders>
              <w:top w:val="single" w:sz="4" w:space="0" w:color="auto"/>
              <w:left w:val="single" w:sz="4" w:space="0" w:color="auto"/>
              <w:bottom w:val="single" w:sz="4" w:space="0" w:color="auto"/>
              <w:right w:val="single" w:sz="4" w:space="0" w:color="auto"/>
            </w:tcBorders>
          </w:tcPr>
          <w:p w14:paraId="0A76D8FF" w14:textId="77777777" w:rsidR="00287862" w:rsidRDefault="00287862" w:rsidP="009F2168">
            <w:pPr>
              <w:autoSpaceDE/>
              <w:autoSpaceDN/>
              <w:jc w:val="center"/>
              <w:rPr>
                <w:color w:val="000000"/>
                <w:sz w:val="22"/>
                <w:szCs w:val="22"/>
              </w:rPr>
            </w:pPr>
            <w:r>
              <w:rPr>
                <w:color w:val="000000"/>
                <w:sz w:val="22"/>
                <w:szCs w:val="22"/>
              </w:rPr>
              <w:t>Director, Writing Across the Curriculum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6DBB" w14:textId="77777777" w:rsidR="00287862" w:rsidRPr="00BB1A8F" w:rsidRDefault="00287862" w:rsidP="009F2168">
            <w:pPr>
              <w:autoSpaceDE/>
              <w:autoSpaceDN/>
              <w:jc w:val="center"/>
              <w:rPr>
                <w:color w:val="000000"/>
                <w:sz w:val="22"/>
                <w:szCs w:val="22"/>
              </w:rPr>
            </w:pPr>
          </w:p>
        </w:tc>
      </w:tr>
    </w:tbl>
    <w:p w14:paraId="5DFD1BB2" w14:textId="77777777" w:rsidR="00287862" w:rsidRPr="0055465F" w:rsidRDefault="00287862" w:rsidP="00287862">
      <w:pPr>
        <w:tabs>
          <w:tab w:val="left" w:pos="6513"/>
        </w:tabs>
        <w:rPr>
          <w:sz w:val="22"/>
          <w:szCs w:val="22"/>
        </w:rPr>
      </w:pPr>
    </w:p>
    <w:p w14:paraId="521C5D98" w14:textId="77777777" w:rsidR="00287862" w:rsidRDefault="00287862" w:rsidP="00287862">
      <w:pPr>
        <w:rPr>
          <w:sz w:val="22"/>
          <w:szCs w:val="22"/>
        </w:rPr>
      </w:pPr>
    </w:p>
    <w:p w14:paraId="253F7992" w14:textId="77777777" w:rsidR="00287862" w:rsidRDefault="00287862" w:rsidP="00287862">
      <w:pPr>
        <w:rPr>
          <w:sz w:val="22"/>
          <w:szCs w:val="22"/>
        </w:rPr>
      </w:pPr>
      <w:r>
        <w:rPr>
          <w:sz w:val="22"/>
          <w:szCs w:val="22"/>
        </w:rPr>
        <w:t>Guests</w:t>
      </w:r>
    </w:p>
    <w:tbl>
      <w:tblPr>
        <w:tblW w:w="10214" w:type="dxa"/>
        <w:jc w:val="center"/>
        <w:tblLook w:val="04A0" w:firstRow="1" w:lastRow="0" w:firstColumn="1" w:lastColumn="0" w:noHBand="0" w:noVBand="1"/>
      </w:tblPr>
      <w:tblGrid>
        <w:gridCol w:w="2245"/>
        <w:gridCol w:w="1350"/>
        <w:gridCol w:w="864"/>
        <w:gridCol w:w="4738"/>
        <w:gridCol w:w="1017"/>
      </w:tblGrid>
      <w:tr w:rsidR="00287862" w:rsidRPr="00BB1A8F" w14:paraId="57095D93" w14:textId="77777777" w:rsidTr="009F2168">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7985B" w14:textId="77777777" w:rsidR="00287862" w:rsidRPr="00BB1A8F" w:rsidRDefault="00287862" w:rsidP="009F2168">
            <w:pPr>
              <w:autoSpaceDE/>
              <w:autoSpaceDN/>
              <w:rPr>
                <w:color w:val="000000"/>
                <w:sz w:val="22"/>
                <w:szCs w:val="22"/>
              </w:rPr>
            </w:pPr>
            <w:r>
              <w:rPr>
                <w:color w:val="000000"/>
                <w:sz w:val="22"/>
                <w:szCs w:val="22"/>
              </w:rPr>
              <w:t>Scepanski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C8504" w14:textId="77777777" w:rsidR="00287862" w:rsidRPr="00BB1A8F" w:rsidRDefault="00287862" w:rsidP="009F2168">
            <w:pPr>
              <w:autoSpaceDE/>
              <w:autoSpaceDN/>
              <w:rPr>
                <w:color w:val="000000"/>
                <w:sz w:val="22"/>
                <w:szCs w:val="22"/>
              </w:rPr>
            </w:pPr>
            <w:r>
              <w:rPr>
                <w:color w:val="000000"/>
                <w:sz w:val="22"/>
                <w:szCs w:val="22"/>
              </w:rPr>
              <w:t>Josh</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DFDD" w14:textId="77777777" w:rsidR="00287862" w:rsidRPr="00BB1A8F" w:rsidRDefault="00287862" w:rsidP="009F2168">
            <w:pPr>
              <w:autoSpaceDE/>
              <w:autoSpaceDN/>
              <w:jc w:val="center"/>
              <w:rPr>
                <w:color w:val="000000"/>
                <w:sz w:val="22"/>
                <w:szCs w:val="22"/>
              </w:rPr>
            </w:pPr>
            <w:r>
              <w:rPr>
                <w:color w:val="000000"/>
                <w:sz w:val="22"/>
                <w:szCs w:val="22"/>
              </w:rPr>
              <w:t>UCUA</w:t>
            </w:r>
          </w:p>
        </w:tc>
        <w:tc>
          <w:tcPr>
            <w:tcW w:w="4738" w:type="dxa"/>
            <w:tcBorders>
              <w:top w:val="single" w:sz="4" w:space="0" w:color="auto"/>
              <w:left w:val="single" w:sz="4" w:space="0" w:color="auto"/>
              <w:bottom w:val="single" w:sz="4" w:space="0" w:color="auto"/>
            </w:tcBorders>
          </w:tcPr>
          <w:p w14:paraId="1A341367" w14:textId="77777777" w:rsidR="00287862" w:rsidRDefault="00287862" w:rsidP="009F2168">
            <w:pPr>
              <w:autoSpaceDE/>
              <w:autoSpaceDN/>
              <w:jc w:val="center"/>
              <w:rPr>
                <w:color w:val="000000"/>
                <w:sz w:val="22"/>
                <w:szCs w:val="22"/>
              </w:rPr>
            </w:pPr>
            <w:r>
              <w:rPr>
                <w:color w:val="000000"/>
                <w:sz w:val="22"/>
                <w:szCs w:val="22"/>
              </w:rPr>
              <w:t>Associate Director, UCUA</w:t>
            </w:r>
          </w:p>
        </w:tc>
        <w:tc>
          <w:tcPr>
            <w:tcW w:w="1017" w:type="dxa"/>
            <w:tcBorders>
              <w:top w:val="single" w:sz="4" w:space="0" w:color="auto"/>
              <w:bottom w:val="single" w:sz="4" w:space="0" w:color="auto"/>
              <w:right w:val="single" w:sz="4" w:space="0" w:color="auto"/>
            </w:tcBorders>
            <w:shd w:val="clear" w:color="auto" w:fill="auto"/>
            <w:noWrap/>
            <w:vAlign w:val="bottom"/>
            <w:hideMark/>
          </w:tcPr>
          <w:p w14:paraId="5AD92265" w14:textId="77777777" w:rsidR="00287862" w:rsidRPr="00BB1A8F" w:rsidRDefault="00287862" w:rsidP="009F2168">
            <w:pPr>
              <w:autoSpaceDE/>
              <w:autoSpaceDN/>
              <w:jc w:val="center"/>
              <w:rPr>
                <w:color w:val="000000"/>
                <w:sz w:val="22"/>
                <w:szCs w:val="22"/>
              </w:rPr>
            </w:pPr>
          </w:p>
        </w:tc>
      </w:tr>
    </w:tbl>
    <w:p w14:paraId="732652C0" w14:textId="77777777" w:rsidR="00287862" w:rsidRPr="00287862" w:rsidRDefault="00287862" w:rsidP="00287862">
      <w:pPr>
        <w:tabs>
          <w:tab w:val="left" w:pos="6513"/>
        </w:tabs>
        <w:rPr>
          <w:sz w:val="22"/>
          <w:szCs w:val="22"/>
        </w:rPr>
      </w:pPr>
    </w:p>
    <w:sectPr w:rsidR="00287862" w:rsidRPr="00287862" w:rsidSect="0031753C">
      <w:headerReference w:type="default" r:id="rId13"/>
      <w:footerReference w:type="default" r:id="rId14"/>
      <w:headerReference w:type="first" r:id="rId15"/>
      <w:footerReference w:type="first" r:id="rId1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DA6FC" w14:textId="77777777" w:rsidR="00A33AD8" w:rsidRDefault="00A33AD8" w:rsidP="0031753C">
      <w:r>
        <w:separator/>
      </w:r>
    </w:p>
  </w:endnote>
  <w:endnote w:type="continuationSeparator" w:id="0">
    <w:p w14:paraId="6C05D930" w14:textId="77777777" w:rsidR="00A33AD8" w:rsidRDefault="00A33AD8"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93537"/>
      <w:docPartObj>
        <w:docPartGallery w:val="Page Numbers (Bottom of Page)"/>
        <w:docPartUnique/>
      </w:docPartObj>
    </w:sdtPr>
    <w:sdtEndPr>
      <w:rPr>
        <w:noProof/>
      </w:rPr>
    </w:sdtEndPr>
    <w:sdtContent>
      <w:p w14:paraId="162D8994" w14:textId="005D7134" w:rsidR="0031753C" w:rsidRDefault="0031753C">
        <w:pPr>
          <w:pStyle w:val="Footer"/>
          <w:jc w:val="right"/>
        </w:pPr>
        <w:r>
          <w:fldChar w:fldCharType="begin"/>
        </w:r>
        <w:r>
          <w:instrText xml:space="preserve"> PAGE   \* MERGEFORMAT </w:instrText>
        </w:r>
        <w:r>
          <w:fldChar w:fldCharType="separate"/>
        </w:r>
        <w:r w:rsidR="00D76D23">
          <w:rPr>
            <w:noProof/>
          </w:rPr>
          <w:t>4</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7C72" w14:textId="77777777" w:rsidR="00A33AD8" w:rsidRDefault="00A33AD8" w:rsidP="0031753C">
      <w:r>
        <w:separator/>
      </w:r>
    </w:p>
  </w:footnote>
  <w:footnote w:type="continuationSeparator" w:id="0">
    <w:p w14:paraId="01ADAB9C" w14:textId="77777777" w:rsidR="00A33AD8" w:rsidRDefault="00A33AD8" w:rsidP="0031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23E8"/>
    <w:multiLevelType w:val="hybridMultilevel"/>
    <w:tmpl w:val="5752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5A80"/>
    <w:rsid w:val="00007309"/>
    <w:rsid w:val="0001062C"/>
    <w:rsid w:val="000118C0"/>
    <w:rsid w:val="0001240E"/>
    <w:rsid w:val="000152A9"/>
    <w:rsid w:val="00020BCD"/>
    <w:rsid w:val="00021F7B"/>
    <w:rsid w:val="00062C67"/>
    <w:rsid w:val="00071ED5"/>
    <w:rsid w:val="000B0807"/>
    <w:rsid w:val="000C2BD1"/>
    <w:rsid w:val="000D1F98"/>
    <w:rsid w:val="000E7E2A"/>
    <w:rsid w:val="00105D84"/>
    <w:rsid w:val="0011198D"/>
    <w:rsid w:val="00161FEE"/>
    <w:rsid w:val="0016694E"/>
    <w:rsid w:val="00174545"/>
    <w:rsid w:val="001C1821"/>
    <w:rsid w:val="001E2FA1"/>
    <w:rsid w:val="001F1C0B"/>
    <w:rsid w:val="001F450D"/>
    <w:rsid w:val="00224A48"/>
    <w:rsid w:val="0025071E"/>
    <w:rsid w:val="00277263"/>
    <w:rsid w:val="00287862"/>
    <w:rsid w:val="002C12A1"/>
    <w:rsid w:val="002C7EE4"/>
    <w:rsid w:val="002F3A7C"/>
    <w:rsid w:val="002F4C87"/>
    <w:rsid w:val="00314A5D"/>
    <w:rsid w:val="0031753C"/>
    <w:rsid w:val="003468A0"/>
    <w:rsid w:val="00371FE6"/>
    <w:rsid w:val="0038456F"/>
    <w:rsid w:val="00394D3C"/>
    <w:rsid w:val="003D6461"/>
    <w:rsid w:val="003E64B2"/>
    <w:rsid w:val="004035D0"/>
    <w:rsid w:val="00433921"/>
    <w:rsid w:val="00435717"/>
    <w:rsid w:val="00480348"/>
    <w:rsid w:val="00481795"/>
    <w:rsid w:val="004A59EF"/>
    <w:rsid w:val="004B181C"/>
    <w:rsid w:val="004B5C0D"/>
    <w:rsid w:val="004E142E"/>
    <w:rsid w:val="004E193C"/>
    <w:rsid w:val="004E4667"/>
    <w:rsid w:val="004E6293"/>
    <w:rsid w:val="00543844"/>
    <w:rsid w:val="00563C1E"/>
    <w:rsid w:val="005A0018"/>
    <w:rsid w:val="005A38CD"/>
    <w:rsid w:val="005C305A"/>
    <w:rsid w:val="005D6EA3"/>
    <w:rsid w:val="005F3094"/>
    <w:rsid w:val="00622463"/>
    <w:rsid w:val="0062725E"/>
    <w:rsid w:val="006701ED"/>
    <w:rsid w:val="00671E6A"/>
    <w:rsid w:val="0069264B"/>
    <w:rsid w:val="006A3D88"/>
    <w:rsid w:val="006A59CE"/>
    <w:rsid w:val="006B402B"/>
    <w:rsid w:val="006E0830"/>
    <w:rsid w:val="006E6F7D"/>
    <w:rsid w:val="006F7A84"/>
    <w:rsid w:val="007014E9"/>
    <w:rsid w:val="0073534C"/>
    <w:rsid w:val="00746C5A"/>
    <w:rsid w:val="007473F4"/>
    <w:rsid w:val="007614AE"/>
    <w:rsid w:val="00771C75"/>
    <w:rsid w:val="0078646C"/>
    <w:rsid w:val="00790905"/>
    <w:rsid w:val="00792AF9"/>
    <w:rsid w:val="00793EE0"/>
    <w:rsid w:val="007B23BE"/>
    <w:rsid w:val="007E0FF2"/>
    <w:rsid w:val="00812332"/>
    <w:rsid w:val="008554E0"/>
    <w:rsid w:val="00874AA7"/>
    <w:rsid w:val="00874C7E"/>
    <w:rsid w:val="00897419"/>
    <w:rsid w:val="008B48A8"/>
    <w:rsid w:val="008C311F"/>
    <w:rsid w:val="008C7DC8"/>
    <w:rsid w:val="00963CFF"/>
    <w:rsid w:val="00964237"/>
    <w:rsid w:val="009703BB"/>
    <w:rsid w:val="0099001C"/>
    <w:rsid w:val="0099718E"/>
    <w:rsid w:val="009B6FFF"/>
    <w:rsid w:val="009D2B4B"/>
    <w:rsid w:val="009F16FD"/>
    <w:rsid w:val="00A14195"/>
    <w:rsid w:val="00A33AD8"/>
    <w:rsid w:val="00A51500"/>
    <w:rsid w:val="00A61A69"/>
    <w:rsid w:val="00A96628"/>
    <w:rsid w:val="00AA249E"/>
    <w:rsid w:val="00AB656D"/>
    <w:rsid w:val="00AC5D5D"/>
    <w:rsid w:val="00AC6E33"/>
    <w:rsid w:val="00AD1919"/>
    <w:rsid w:val="00B10FF6"/>
    <w:rsid w:val="00B30FC0"/>
    <w:rsid w:val="00B67B62"/>
    <w:rsid w:val="00B73D29"/>
    <w:rsid w:val="00BD722A"/>
    <w:rsid w:val="00BF4FE2"/>
    <w:rsid w:val="00C27EAD"/>
    <w:rsid w:val="00C33C89"/>
    <w:rsid w:val="00C366D3"/>
    <w:rsid w:val="00C36DF1"/>
    <w:rsid w:val="00C40185"/>
    <w:rsid w:val="00C41303"/>
    <w:rsid w:val="00C456C5"/>
    <w:rsid w:val="00C47669"/>
    <w:rsid w:val="00C77ED9"/>
    <w:rsid w:val="00C8093A"/>
    <w:rsid w:val="00C83C20"/>
    <w:rsid w:val="00C84929"/>
    <w:rsid w:val="00D04B43"/>
    <w:rsid w:val="00D33349"/>
    <w:rsid w:val="00D41FAD"/>
    <w:rsid w:val="00D43102"/>
    <w:rsid w:val="00D661D0"/>
    <w:rsid w:val="00D7038E"/>
    <w:rsid w:val="00D76D23"/>
    <w:rsid w:val="00D77965"/>
    <w:rsid w:val="00D85447"/>
    <w:rsid w:val="00D92784"/>
    <w:rsid w:val="00DA75A0"/>
    <w:rsid w:val="00DF2415"/>
    <w:rsid w:val="00E265C1"/>
    <w:rsid w:val="00E440DC"/>
    <w:rsid w:val="00E77262"/>
    <w:rsid w:val="00E82973"/>
    <w:rsid w:val="00ED1EFB"/>
    <w:rsid w:val="00F22A48"/>
    <w:rsid w:val="00F4206D"/>
    <w:rsid w:val="00F678C1"/>
    <w:rsid w:val="00F92369"/>
    <w:rsid w:val="00FA3362"/>
    <w:rsid w:val="00FA4535"/>
    <w:rsid w:val="00FB0B58"/>
    <w:rsid w:val="00FB5DCB"/>
    <w:rsid w:val="00FD20E1"/>
    <w:rsid w:val="00FD2131"/>
    <w:rsid w:val="00FD7F08"/>
    <w:rsid w:val="00FF2D65"/>
    <w:rsid w:val="00FF2DAC"/>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 w:id="2099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csulb.edu/divisions/aa/ge/faculty/categories/documents/GlobalIssu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uth.Piker@csulb.edu" TargetMode="External"/><Relationship Id="rId4" Type="http://schemas.openxmlformats.org/officeDocument/2006/relationships/webSettings" Target="webSettings.xml"/><Relationship Id="rId9" Type="http://schemas.openxmlformats.org/officeDocument/2006/relationships/hyperlink" Target="mailto:Grace.Reynolds@csulb.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Vanessa Red</cp:lastModifiedBy>
  <cp:revision>7</cp:revision>
  <dcterms:created xsi:type="dcterms:W3CDTF">2016-11-28T22:05:00Z</dcterms:created>
  <dcterms:modified xsi:type="dcterms:W3CDTF">2016-11-29T20:26:00Z</dcterms:modified>
</cp:coreProperties>
</file>