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52458" w14:textId="77777777" w:rsidR="00272340" w:rsidRDefault="00272340">
      <w:pPr>
        <w:pStyle w:val="Tahoma"/>
        <w:jc w:val="center"/>
        <w:rPr>
          <w:sz w:val="28"/>
        </w:rPr>
      </w:pPr>
      <w:bookmarkStart w:id="0" w:name="_GoBack"/>
      <w:bookmarkEnd w:id="0"/>
    </w:p>
    <w:p w14:paraId="287FF918" w14:textId="77777777" w:rsidR="00272340" w:rsidRDefault="00272340">
      <w:pPr>
        <w:pStyle w:val="Tahoma"/>
        <w:jc w:val="center"/>
        <w:rPr>
          <w:sz w:val="28"/>
        </w:rPr>
      </w:pPr>
    </w:p>
    <w:p w14:paraId="5083DF3D" w14:textId="77777777" w:rsidR="00272340" w:rsidRPr="000C5994" w:rsidRDefault="00EB2119">
      <w:pPr>
        <w:pStyle w:val="Tahoma"/>
        <w:jc w:val="center"/>
        <w:rPr>
          <w:rFonts w:cs="Tahoma"/>
          <w:szCs w:val="24"/>
        </w:rPr>
      </w:pPr>
      <w:r w:rsidRPr="000C5994">
        <w:rPr>
          <w:rFonts w:cs="Tahoma"/>
          <w:szCs w:val="24"/>
        </w:rPr>
        <w:t>California State University, Long Beach</w:t>
      </w:r>
    </w:p>
    <w:p w14:paraId="2D83054A" w14:textId="246ADA54" w:rsidR="00272340" w:rsidRPr="000C5994" w:rsidRDefault="00EB2119" w:rsidP="00BF58EE">
      <w:pPr>
        <w:pStyle w:val="Tahoma"/>
        <w:jc w:val="center"/>
        <w:rPr>
          <w:rFonts w:cs="Tahoma"/>
          <w:szCs w:val="24"/>
        </w:rPr>
      </w:pPr>
      <w:r w:rsidRPr="000C5994">
        <w:rPr>
          <w:rFonts w:cs="Tahoma"/>
          <w:szCs w:val="24"/>
        </w:rPr>
        <w:t>Curriculum and Educational Policies Council</w:t>
      </w:r>
    </w:p>
    <w:p w14:paraId="58114EBA" w14:textId="2B0623A4" w:rsidR="00A257A9" w:rsidRDefault="00A257A9" w:rsidP="00EB2119">
      <w:pPr>
        <w:pStyle w:val="Tahoma"/>
        <w:jc w:val="center"/>
        <w:rPr>
          <w:rFonts w:cs="Tahoma"/>
          <w:szCs w:val="24"/>
        </w:rPr>
      </w:pPr>
      <w:r>
        <w:rPr>
          <w:rFonts w:cs="Tahoma"/>
          <w:szCs w:val="24"/>
        </w:rPr>
        <w:t>Minutes for:</w:t>
      </w:r>
    </w:p>
    <w:p w14:paraId="166EB30A" w14:textId="21E9115A" w:rsidR="00EB2119" w:rsidRPr="000C5994" w:rsidRDefault="00EB2119" w:rsidP="00EB2119">
      <w:pPr>
        <w:pStyle w:val="Tahoma"/>
        <w:jc w:val="center"/>
        <w:rPr>
          <w:rFonts w:cs="Tahoma"/>
          <w:szCs w:val="24"/>
        </w:rPr>
      </w:pPr>
      <w:r w:rsidRPr="000C5994">
        <w:rPr>
          <w:rFonts w:cs="Tahoma"/>
          <w:szCs w:val="24"/>
        </w:rPr>
        <w:t xml:space="preserve">Meeting </w:t>
      </w:r>
      <w:r w:rsidR="00CB3F84">
        <w:rPr>
          <w:rFonts w:cs="Tahoma"/>
          <w:szCs w:val="24"/>
        </w:rPr>
        <w:t>3</w:t>
      </w:r>
      <w:r w:rsidRPr="000C5994">
        <w:rPr>
          <w:rFonts w:cs="Tahoma"/>
          <w:szCs w:val="24"/>
        </w:rPr>
        <w:t>, 20</w:t>
      </w:r>
      <w:r w:rsidR="00577F3D" w:rsidRPr="000C5994">
        <w:rPr>
          <w:rFonts w:cs="Tahoma"/>
          <w:szCs w:val="24"/>
        </w:rPr>
        <w:t>1</w:t>
      </w:r>
      <w:r w:rsidR="002F7478">
        <w:rPr>
          <w:rFonts w:cs="Tahoma"/>
          <w:szCs w:val="24"/>
        </w:rPr>
        <w:t>7</w:t>
      </w:r>
      <w:r w:rsidRPr="000C5994">
        <w:rPr>
          <w:rFonts w:cs="Tahoma"/>
          <w:szCs w:val="24"/>
        </w:rPr>
        <w:t>-1</w:t>
      </w:r>
      <w:r w:rsidR="002F7478">
        <w:rPr>
          <w:rFonts w:cs="Tahoma"/>
          <w:szCs w:val="24"/>
        </w:rPr>
        <w:t>8</w:t>
      </w:r>
    </w:p>
    <w:p w14:paraId="2FD7413A" w14:textId="30859F62" w:rsidR="00EB2119" w:rsidRPr="000C5994" w:rsidRDefault="00F0793D" w:rsidP="00EB2119">
      <w:pPr>
        <w:pStyle w:val="Tahoma"/>
        <w:jc w:val="center"/>
        <w:rPr>
          <w:rFonts w:cs="Tahoma"/>
          <w:szCs w:val="24"/>
        </w:rPr>
      </w:pPr>
      <w:r>
        <w:rPr>
          <w:rFonts w:cs="Tahoma"/>
          <w:szCs w:val="24"/>
        </w:rPr>
        <w:t>BH-</w:t>
      </w:r>
      <w:r w:rsidR="004938B8">
        <w:rPr>
          <w:rFonts w:cs="Tahoma"/>
          <w:szCs w:val="24"/>
        </w:rPr>
        <w:t>302</w:t>
      </w:r>
    </w:p>
    <w:p w14:paraId="6FEE298E" w14:textId="3BBA3F2F" w:rsidR="00EB2119" w:rsidRPr="000C5994" w:rsidRDefault="00EB2119" w:rsidP="00EB2119">
      <w:pPr>
        <w:pStyle w:val="Tahoma"/>
        <w:jc w:val="center"/>
        <w:rPr>
          <w:rFonts w:cs="Tahoma"/>
          <w:szCs w:val="24"/>
        </w:rPr>
      </w:pPr>
      <w:r w:rsidRPr="000C5994">
        <w:rPr>
          <w:rFonts w:cs="Tahoma"/>
          <w:szCs w:val="24"/>
        </w:rPr>
        <w:t>Wednesday</w:t>
      </w:r>
      <w:r w:rsidR="005707F6">
        <w:rPr>
          <w:rFonts w:cs="Tahoma"/>
          <w:szCs w:val="24"/>
        </w:rPr>
        <w:t xml:space="preserve">, </w:t>
      </w:r>
      <w:r w:rsidR="00CB3F84">
        <w:rPr>
          <w:rFonts w:cs="Tahoma"/>
          <w:szCs w:val="24"/>
        </w:rPr>
        <w:t>11 October</w:t>
      </w:r>
      <w:r w:rsidR="00E2370F">
        <w:rPr>
          <w:rFonts w:cs="Tahoma"/>
          <w:szCs w:val="24"/>
        </w:rPr>
        <w:t xml:space="preserve">, </w:t>
      </w:r>
      <w:r w:rsidR="002F7478">
        <w:rPr>
          <w:rFonts w:cs="Tahoma"/>
          <w:szCs w:val="24"/>
        </w:rPr>
        <w:t>2017</w:t>
      </w:r>
      <w:r w:rsidRPr="000C5994">
        <w:rPr>
          <w:rFonts w:cs="Tahoma"/>
          <w:szCs w:val="24"/>
        </w:rPr>
        <w:t>, 2-4 PM</w:t>
      </w:r>
    </w:p>
    <w:p w14:paraId="4847D974" w14:textId="77777777" w:rsidR="00CC2A97" w:rsidRDefault="00CC2A97" w:rsidP="00CC2A97">
      <w:pPr>
        <w:pStyle w:val="Tahoma"/>
        <w:rPr>
          <w:rFonts w:cs="Tahoma"/>
          <w:szCs w:val="24"/>
        </w:rPr>
      </w:pPr>
    </w:p>
    <w:p w14:paraId="076E1DCC" w14:textId="0C5504B8" w:rsidR="00CC2A97" w:rsidRPr="000C5994" w:rsidRDefault="00CC2A97" w:rsidP="00CC2A97">
      <w:pPr>
        <w:pStyle w:val="Tahoma"/>
        <w:rPr>
          <w:rFonts w:cs="Tahoma"/>
          <w:szCs w:val="24"/>
        </w:rPr>
      </w:pPr>
      <w:r>
        <w:rPr>
          <w:rFonts w:cs="Tahoma"/>
          <w:szCs w:val="24"/>
        </w:rPr>
        <w:t xml:space="preserve">Attendance: Jermie Arnold, Jennifer Asenas, Chris Brazier, Jody Cormack, Catherine Cummins, Jordan Doering, Malcolm Finney, Donna Green (alt for Susan Leigh), Neil Hultgren, I-Hung Khoo, Christiana Koch, Craig Macaulay, Panadda Marayong, Henry O’Lawrence, Danny Paskin, Chloe Pasqual, Jessica Robsinson, Marshall Thomas. </w:t>
      </w:r>
    </w:p>
    <w:p w14:paraId="1BB82A3C" w14:textId="77777777" w:rsidR="00FB2560" w:rsidRDefault="00FB2560" w:rsidP="00FB2560">
      <w:pPr>
        <w:pStyle w:val="Tahoma"/>
        <w:spacing w:after="120"/>
        <w:jc w:val="left"/>
        <w:rPr>
          <w:rFonts w:cs="Tahoma"/>
          <w:szCs w:val="24"/>
        </w:rPr>
      </w:pPr>
    </w:p>
    <w:p w14:paraId="592D0169" w14:textId="02315136" w:rsidR="00255BC8" w:rsidRPr="000C5994" w:rsidRDefault="00A0213B" w:rsidP="00A06062">
      <w:pPr>
        <w:pStyle w:val="Tahoma"/>
        <w:numPr>
          <w:ilvl w:val="0"/>
          <w:numId w:val="48"/>
        </w:numPr>
        <w:tabs>
          <w:tab w:val="clear" w:pos="720"/>
        </w:tabs>
        <w:spacing w:after="120"/>
        <w:ind w:hanging="720"/>
        <w:jc w:val="left"/>
        <w:rPr>
          <w:rFonts w:cs="Tahoma"/>
          <w:szCs w:val="24"/>
        </w:rPr>
      </w:pPr>
      <w:r w:rsidRPr="000C5994">
        <w:rPr>
          <w:rFonts w:cs="Tahoma"/>
          <w:szCs w:val="24"/>
        </w:rPr>
        <w:t xml:space="preserve">Approval of </w:t>
      </w:r>
      <w:r w:rsidR="00300C84" w:rsidRPr="000C5994">
        <w:rPr>
          <w:rFonts w:cs="Tahoma"/>
          <w:szCs w:val="24"/>
        </w:rPr>
        <w:t xml:space="preserve">the </w:t>
      </w:r>
      <w:r w:rsidRPr="000C5994">
        <w:rPr>
          <w:rFonts w:cs="Tahoma"/>
          <w:szCs w:val="24"/>
        </w:rPr>
        <w:t>agenda</w:t>
      </w:r>
      <w:r w:rsidR="002A4EB0">
        <w:rPr>
          <w:rFonts w:cs="Tahoma"/>
          <w:szCs w:val="24"/>
        </w:rPr>
        <w:t xml:space="preserve"> approved as amended. </w:t>
      </w:r>
      <w:r w:rsidR="002A4EB0" w:rsidRPr="002A4EB0">
        <w:rPr>
          <w:rFonts w:cs="Tahoma"/>
          <w:b/>
          <w:szCs w:val="24"/>
        </w:rPr>
        <w:t>M/S/A</w:t>
      </w:r>
    </w:p>
    <w:p w14:paraId="5EF067AF" w14:textId="1E3D8F96" w:rsidR="00D42BAA" w:rsidRDefault="005F2516" w:rsidP="00A06062">
      <w:pPr>
        <w:pStyle w:val="Tahoma"/>
        <w:numPr>
          <w:ilvl w:val="0"/>
          <w:numId w:val="48"/>
        </w:numPr>
        <w:tabs>
          <w:tab w:val="clear" w:pos="720"/>
        </w:tabs>
        <w:spacing w:after="120"/>
        <w:ind w:hanging="720"/>
        <w:jc w:val="left"/>
        <w:rPr>
          <w:rFonts w:cs="Tahoma"/>
          <w:szCs w:val="24"/>
        </w:rPr>
      </w:pPr>
      <w:r w:rsidRPr="000C5994">
        <w:rPr>
          <w:rFonts w:cs="Tahoma"/>
          <w:szCs w:val="24"/>
        </w:rPr>
        <w:t xml:space="preserve">Approval of the minutes </w:t>
      </w:r>
      <w:r w:rsidR="00930E6F">
        <w:rPr>
          <w:rFonts w:cs="Tahoma"/>
          <w:szCs w:val="24"/>
        </w:rPr>
        <w:t>from</w:t>
      </w:r>
      <w:r w:rsidRPr="000C5994">
        <w:rPr>
          <w:rFonts w:cs="Tahoma"/>
          <w:szCs w:val="24"/>
        </w:rPr>
        <w:t xml:space="preserve"> </w:t>
      </w:r>
      <w:r w:rsidR="00FB2560">
        <w:rPr>
          <w:rFonts w:cs="Tahoma"/>
          <w:szCs w:val="24"/>
        </w:rPr>
        <w:t xml:space="preserve">the </w:t>
      </w:r>
      <w:r w:rsidR="00A90A5F">
        <w:rPr>
          <w:rFonts w:cs="Tahoma"/>
          <w:szCs w:val="24"/>
        </w:rPr>
        <w:t xml:space="preserve">September </w:t>
      </w:r>
      <w:r w:rsidR="00E62B76">
        <w:rPr>
          <w:rFonts w:cs="Tahoma"/>
          <w:szCs w:val="24"/>
        </w:rPr>
        <w:t>27</w:t>
      </w:r>
      <w:r w:rsidRPr="000C5994">
        <w:rPr>
          <w:rFonts w:cs="Tahoma"/>
          <w:szCs w:val="24"/>
        </w:rPr>
        <w:t xml:space="preserve"> </w:t>
      </w:r>
      <w:r w:rsidR="00913176">
        <w:rPr>
          <w:rFonts w:cs="Tahoma"/>
          <w:szCs w:val="24"/>
        </w:rPr>
        <w:t>meeting</w:t>
      </w:r>
      <w:r w:rsidR="00F0667D">
        <w:rPr>
          <w:rFonts w:cs="Tahoma"/>
          <w:szCs w:val="24"/>
        </w:rPr>
        <w:t xml:space="preserve"> approved with </w:t>
      </w:r>
      <w:r w:rsidR="002A4EB0">
        <w:rPr>
          <w:rFonts w:cs="Tahoma"/>
          <w:szCs w:val="24"/>
        </w:rPr>
        <w:t xml:space="preserve">amendment </w:t>
      </w:r>
      <w:r w:rsidR="002A4EB0" w:rsidRPr="00BF58EE">
        <w:rPr>
          <w:rFonts w:cs="Tahoma"/>
          <w:b/>
          <w:szCs w:val="24"/>
        </w:rPr>
        <w:t>M/S/A</w:t>
      </w:r>
      <w:r w:rsidR="002A4EB0">
        <w:rPr>
          <w:rFonts w:cs="Tahoma"/>
          <w:szCs w:val="24"/>
        </w:rPr>
        <w:t xml:space="preserve">. </w:t>
      </w:r>
    </w:p>
    <w:p w14:paraId="3FA336D4" w14:textId="47C67C51" w:rsidR="00300C84" w:rsidRDefault="0039207B" w:rsidP="00A06062">
      <w:pPr>
        <w:pStyle w:val="Tahoma"/>
        <w:numPr>
          <w:ilvl w:val="0"/>
          <w:numId w:val="48"/>
        </w:numPr>
        <w:tabs>
          <w:tab w:val="clear" w:pos="720"/>
        </w:tabs>
        <w:spacing w:after="120"/>
        <w:ind w:hanging="720"/>
        <w:jc w:val="left"/>
        <w:rPr>
          <w:rFonts w:cs="Tahoma"/>
          <w:szCs w:val="24"/>
        </w:rPr>
      </w:pPr>
      <w:r w:rsidRPr="000C5994">
        <w:rPr>
          <w:rFonts w:cs="Tahoma"/>
          <w:szCs w:val="24"/>
        </w:rPr>
        <w:t>Announcements</w:t>
      </w:r>
    </w:p>
    <w:p w14:paraId="7C34FEFA" w14:textId="77D276E5" w:rsidR="002A4EB0" w:rsidRDefault="00BF58EE" w:rsidP="002A4EB0">
      <w:pPr>
        <w:pStyle w:val="Tahoma"/>
        <w:numPr>
          <w:ilvl w:val="1"/>
          <w:numId w:val="48"/>
        </w:numPr>
        <w:spacing w:after="120"/>
        <w:jc w:val="left"/>
        <w:rPr>
          <w:rFonts w:cs="Tahoma"/>
          <w:szCs w:val="24"/>
        </w:rPr>
      </w:pPr>
      <w:r>
        <w:rPr>
          <w:rFonts w:cs="Tahoma"/>
          <w:szCs w:val="24"/>
        </w:rPr>
        <w:t xml:space="preserve">GE changes are influx and we will do our best to keep moving forward. </w:t>
      </w:r>
    </w:p>
    <w:p w14:paraId="6F90191A" w14:textId="55F4BF23" w:rsidR="002A4EB0" w:rsidRDefault="00BF58EE" w:rsidP="002A4EB0">
      <w:pPr>
        <w:pStyle w:val="Tahoma"/>
        <w:numPr>
          <w:ilvl w:val="1"/>
          <w:numId w:val="48"/>
        </w:numPr>
        <w:spacing w:after="120"/>
        <w:jc w:val="left"/>
        <w:rPr>
          <w:rFonts w:cs="Tahoma"/>
          <w:szCs w:val="24"/>
        </w:rPr>
      </w:pPr>
      <w:r>
        <w:rPr>
          <w:rFonts w:cs="Tahoma"/>
          <w:szCs w:val="24"/>
        </w:rPr>
        <w:t xml:space="preserve">New member: Christiana Koch is a new </w:t>
      </w:r>
      <w:r w:rsidR="002A4EB0">
        <w:rPr>
          <w:rFonts w:cs="Tahoma"/>
          <w:szCs w:val="24"/>
        </w:rPr>
        <w:t>ASI rep</w:t>
      </w:r>
      <w:r>
        <w:rPr>
          <w:rFonts w:cs="Tahoma"/>
          <w:szCs w:val="24"/>
        </w:rPr>
        <w:t>resentative to CEPC</w:t>
      </w:r>
      <w:r w:rsidR="002A4EB0">
        <w:rPr>
          <w:rFonts w:cs="Tahoma"/>
          <w:szCs w:val="24"/>
        </w:rPr>
        <w:t xml:space="preserve">. </w:t>
      </w:r>
    </w:p>
    <w:p w14:paraId="5D3D70EF" w14:textId="34023FEE" w:rsidR="002A4EB0" w:rsidRPr="002A4EB0" w:rsidRDefault="00BF58EE" w:rsidP="002A4EB0">
      <w:pPr>
        <w:pStyle w:val="Tahoma"/>
        <w:numPr>
          <w:ilvl w:val="1"/>
          <w:numId w:val="48"/>
        </w:numPr>
        <w:spacing w:after="120"/>
        <w:jc w:val="left"/>
        <w:rPr>
          <w:rFonts w:cs="Tahoma"/>
          <w:szCs w:val="24"/>
        </w:rPr>
      </w:pPr>
      <w:r>
        <w:rPr>
          <w:rFonts w:cs="Tahoma"/>
          <w:szCs w:val="24"/>
        </w:rPr>
        <w:t>Although meetings have primarily addressed the GE executive orders, we do have program proposals to consider in future meetings.</w:t>
      </w:r>
    </w:p>
    <w:p w14:paraId="1244AA0E" w14:textId="77777777" w:rsidR="00F557EA" w:rsidRDefault="00F557EA" w:rsidP="00F557EA">
      <w:pPr>
        <w:pStyle w:val="Tahoma"/>
        <w:numPr>
          <w:ilvl w:val="0"/>
          <w:numId w:val="48"/>
        </w:numPr>
        <w:tabs>
          <w:tab w:val="clear" w:pos="720"/>
        </w:tabs>
        <w:spacing w:after="120"/>
        <w:ind w:hanging="720"/>
        <w:jc w:val="left"/>
        <w:rPr>
          <w:rFonts w:cs="Tahoma"/>
          <w:szCs w:val="24"/>
        </w:rPr>
      </w:pPr>
      <w:r>
        <w:rPr>
          <w:rFonts w:cs="Tahoma"/>
          <w:szCs w:val="24"/>
        </w:rPr>
        <w:t>Election of liaisons to standing committees reporting to CEPC</w:t>
      </w:r>
    </w:p>
    <w:p w14:paraId="2FE2659A" w14:textId="593C8C63" w:rsidR="00F557EA" w:rsidRDefault="00F557EA" w:rsidP="00F557EA">
      <w:pPr>
        <w:pStyle w:val="Tahoma"/>
        <w:numPr>
          <w:ilvl w:val="1"/>
          <w:numId w:val="48"/>
        </w:numPr>
        <w:spacing w:after="120"/>
        <w:jc w:val="left"/>
        <w:rPr>
          <w:rFonts w:cs="Tahoma"/>
          <w:szCs w:val="24"/>
        </w:rPr>
      </w:pPr>
      <w:r>
        <w:rPr>
          <w:rFonts w:cs="Tahoma"/>
          <w:szCs w:val="24"/>
        </w:rPr>
        <w:t>University Grade Appeals Committee liaison</w:t>
      </w:r>
      <w:r w:rsidR="002A4EB0">
        <w:rPr>
          <w:rFonts w:cs="Tahoma"/>
          <w:szCs w:val="24"/>
        </w:rPr>
        <w:t xml:space="preserve">. Catherine Cummins and Lilia Meltzer will be co-liaisons. </w:t>
      </w:r>
      <w:r w:rsidR="002A4EB0" w:rsidRPr="002A4EB0">
        <w:rPr>
          <w:rFonts w:cs="Tahoma"/>
          <w:b/>
          <w:szCs w:val="24"/>
        </w:rPr>
        <w:t>M/S/A</w:t>
      </w:r>
    </w:p>
    <w:p w14:paraId="64B3360F" w14:textId="3A8EB959" w:rsidR="00D8236D" w:rsidRDefault="00D8236D" w:rsidP="00D8236D">
      <w:pPr>
        <w:pStyle w:val="Tahoma"/>
        <w:numPr>
          <w:ilvl w:val="0"/>
          <w:numId w:val="48"/>
        </w:numPr>
        <w:tabs>
          <w:tab w:val="clear" w:pos="720"/>
        </w:tabs>
        <w:spacing w:after="120"/>
        <w:ind w:hanging="720"/>
        <w:jc w:val="left"/>
        <w:rPr>
          <w:rFonts w:cs="Tahoma"/>
          <w:szCs w:val="24"/>
        </w:rPr>
      </w:pPr>
      <w:r>
        <w:rPr>
          <w:rFonts w:cs="Tahoma"/>
          <w:szCs w:val="24"/>
        </w:rPr>
        <w:t>Second reading of the proposed Business Analytics Certificate from the College of Business Administration (</w:t>
      </w:r>
      <w:r>
        <w:rPr>
          <w:szCs w:val="24"/>
        </w:rPr>
        <w:t>Dean Michael Solt, College of Business Administration; Professor H. Michael Chung, Chair, Department of Information Systems; Professor Sam Min, Chair, Department of Marketing</w:t>
      </w:r>
      <w:r>
        <w:rPr>
          <w:rFonts w:cs="Tahoma"/>
          <w:szCs w:val="24"/>
        </w:rPr>
        <w:t>)</w:t>
      </w:r>
    </w:p>
    <w:p w14:paraId="02E2A8F4" w14:textId="73FBB476" w:rsidR="002A4EB0" w:rsidRDefault="00174D0E" w:rsidP="002A4EB0">
      <w:pPr>
        <w:pStyle w:val="Tahoma"/>
        <w:numPr>
          <w:ilvl w:val="1"/>
          <w:numId w:val="48"/>
        </w:numPr>
        <w:spacing w:after="120"/>
        <w:jc w:val="left"/>
        <w:rPr>
          <w:rFonts w:cs="Tahoma"/>
          <w:szCs w:val="24"/>
        </w:rPr>
      </w:pPr>
      <w:r>
        <w:rPr>
          <w:rFonts w:cs="Tahoma"/>
          <w:szCs w:val="24"/>
        </w:rPr>
        <w:t>Major diff</w:t>
      </w:r>
      <w:r w:rsidR="00BF58EE">
        <w:rPr>
          <w:rFonts w:cs="Tahoma"/>
          <w:szCs w:val="24"/>
        </w:rPr>
        <w:t>erence is that the document now reflects the overall units for the certificate, inc</w:t>
      </w:r>
      <w:r w:rsidR="00F0667D">
        <w:rPr>
          <w:rFonts w:cs="Tahoma"/>
          <w:szCs w:val="24"/>
        </w:rPr>
        <w:t>luding all prerequisite units.</w:t>
      </w:r>
    </w:p>
    <w:p w14:paraId="654A31A5" w14:textId="78377BDA" w:rsidR="00174D0E" w:rsidRDefault="00F0667D" w:rsidP="002A4EB0">
      <w:pPr>
        <w:pStyle w:val="Tahoma"/>
        <w:numPr>
          <w:ilvl w:val="1"/>
          <w:numId w:val="48"/>
        </w:numPr>
        <w:spacing w:after="120"/>
        <w:jc w:val="left"/>
        <w:rPr>
          <w:rFonts w:cs="Tahoma"/>
          <w:szCs w:val="24"/>
        </w:rPr>
      </w:pPr>
      <w:r>
        <w:rPr>
          <w:rFonts w:cs="Tahoma"/>
          <w:szCs w:val="24"/>
        </w:rPr>
        <w:t xml:space="preserve">GPA requirement should be overall GPA. Should add “overall” to clarify. </w:t>
      </w:r>
    </w:p>
    <w:p w14:paraId="3CD0EE06" w14:textId="6667BA57" w:rsidR="00174D0E" w:rsidRDefault="00BF58EE" w:rsidP="002A4EB0">
      <w:pPr>
        <w:pStyle w:val="Tahoma"/>
        <w:numPr>
          <w:ilvl w:val="1"/>
          <w:numId w:val="48"/>
        </w:numPr>
        <w:spacing w:after="120"/>
        <w:jc w:val="left"/>
        <w:rPr>
          <w:rFonts w:cs="Tahoma"/>
          <w:szCs w:val="24"/>
        </w:rPr>
      </w:pPr>
      <w:r>
        <w:rPr>
          <w:rFonts w:cs="Tahoma"/>
          <w:szCs w:val="24"/>
        </w:rPr>
        <w:t>To be a CBA minor, you need a 3.0, but</w:t>
      </w:r>
      <w:r w:rsidR="00F0667D">
        <w:rPr>
          <w:rFonts w:cs="Tahoma"/>
          <w:szCs w:val="24"/>
        </w:rPr>
        <w:t xml:space="preserve"> the university standard is 2.5</w:t>
      </w:r>
      <w:r>
        <w:rPr>
          <w:rFonts w:cs="Tahoma"/>
          <w:szCs w:val="24"/>
        </w:rPr>
        <w:t xml:space="preserve"> so the certificate has a 2.5 minimum GPA to make it general to all students. </w:t>
      </w:r>
    </w:p>
    <w:p w14:paraId="20F37083" w14:textId="5FF5527D" w:rsidR="00174D0E" w:rsidRDefault="00BF58EE" w:rsidP="002A4EB0">
      <w:pPr>
        <w:pStyle w:val="Tahoma"/>
        <w:numPr>
          <w:ilvl w:val="1"/>
          <w:numId w:val="48"/>
        </w:numPr>
        <w:spacing w:after="120"/>
        <w:jc w:val="left"/>
        <w:rPr>
          <w:rFonts w:cs="Tahoma"/>
          <w:szCs w:val="24"/>
        </w:rPr>
      </w:pPr>
      <w:r>
        <w:rPr>
          <w:rFonts w:cs="Tahoma"/>
          <w:szCs w:val="24"/>
        </w:rPr>
        <w:lastRenderedPageBreak/>
        <w:t xml:space="preserve">There is an overlap with Information Systems classes, but </w:t>
      </w:r>
      <w:r w:rsidR="00F0667D">
        <w:rPr>
          <w:rFonts w:cs="Tahoma"/>
          <w:szCs w:val="24"/>
        </w:rPr>
        <w:t xml:space="preserve">IS students </w:t>
      </w:r>
      <w:r>
        <w:rPr>
          <w:rFonts w:cs="Tahoma"/>
          <w:szCs w:val="24"/>
        </w:rPr>
        <w:t xml:space="preserve">can still get the certificate. </w:t>
      </w:r>
    </w:p>
    <w:p w14:paraId="398AE788" w14:textId="5D75E99C" w:rsidR="00174D0E" w:rsidRDefault="00174D0E" w:rsidP="002A4EB0">
      <w:pPr>
        <w:pStyle w:val="Tahoma"/>
        <w:numPr>
          <w:ilvl w:val="1"/>
          <w:numId w:val="48"/>
        </w:numPr>
        <w:spacing w:after="120"/>
        <w:jc w:val="left"/>
        <w:rPr>
          <w:rFonts w:cs="Tahoma"/>
          <w:szCs w:val="24"/>
        </w:rPr>
      </w:pPr>
      <w:r>
        <w:rPr>
          <w:rFonts w:cs="Tahoma"/>
          <w:szCs w:val="24"/>
        </w:rPr>
        <w:t xml:space="preserve">Move to approve with addition of “overall” to GPA. </w:t>
      </w:r>
      <w:r w:rsidRPr="00174D0E">
        <w:rPr>
          <w:rFonts w:cs="Tahoma"/>
          <w:b/>
          <w:szCs w:val="24"/>
        </w:rPr>
        <w:t>M/S/A</w:t>
      </w:r>
    </w:p>
    <w:p w14:paraId="3B20C254" w14:textId="6C703707" w:rsidR="005E4484" w:rsidRDefault="001D6629" w:rsidP="005E4484">
      <w:pPr>
        <w:pStyle w:val="Tahoma"/>
        <w:numPr>
          <w:ilvl w:val="0"/>
          <w:numId w:val="48"/>
        </w:numPr>
        <w:tabs>
          <w:tab w:val="clear" w:pos="720"/>
        </w:tabs>
        <w:spacing w:after="120"/>
        <w:ind w:hanging="720"/>
        <w:jc w:val="left"/>
        <w:rPr>
          <w:rFonts w:cs="Tahoma"/>
          <w:szCs w:val="24"/>
        </w:rPr>
      </w:pPr>
      <w:r>
        <w:rPr>
          <w:rFonts w:cs="Tahoma"/>
          <w:szCs w:val="24"/>
        </w:rPr>
        <w:t>Revision to</w:t>
      </w:r>
      <w:r w:rsidR="00A90A5F">
        <w:rPr>
          <w:rFonts w:cs="Tahoma"/>
          <w:szCs w:val="24"/>
        </w:rPr>
        <w:t xml:space="preserve"> AS Policy Statement 05-08 on Graduate Studies 700 </w:t>
      </w:r>
    </w:p>
    <w:p w14:paraId="655E2258" w14:textId="5EE0F851" w:rsidR="00AB6CBA" w:rsidRDefault="00F92AB8" w:rsidP="00AB6CBA">
      <w:pPr>
        <w:pStyle w:val="Tahoma"/>
        <w:numPr>
          <w:ilvl w:val="1"/>
          <w:numId w:val="48"/>
        </w:numPr>
        <w:spacing w:after="120"/>
        <w:jc w:val="left"/>
        <w:rPr>
          <w:rFonts w:cs="Tahoma"/>
          <w:szCs w:val="24"/>
        </w:rPr>
      </w:pPr>
      <w:r>
        <w:rPr>
          <w:rFonts w:cs="Tahoma"/>
          <w:szCs w:val="24"/>
        </w:rPr>
        <w:t>Discussion primarily concerned how many semesters of GS 700 a stud</w:t>
      </w:r>
      <w:r w:rsidR="00F0667D">
        <w:rPr>
          <w:rFonts w:cs="Tahoma"/>
          <w:szCs w:val="24"/>
        </w:rPr>
        <w:t xml:space="preserve">ent could take without having a hold put on registration that would be lifted after consultation with the </w:t>
      </w:r>
      <w:r w:rsidR="0035112F">
        <w:rPr>
          <w:rFonts w:cs="Tahoma"/>
          <w:szCs w:val="24"/>
        </w:rPr>
        <w:t>Associate Dean of her/his</w:t>
      </w:r>
      <w:r>
        <w:rPr>
          <w:rFonts w:cs="Tahoma"/>
          <w:szCs w:val="24"/>
        </w:rPr>
        <w:t xml:space="preserve"> respective college. </w:t>
      </w:r>
    </w:p>
    <w:p w14:paraId="6AC1DA27" w14:textId="7E1EB0E0" w:rsidR="0035112F" w:rsidRDefault="00F92AB8" w:rsidP="00AB6CBA">
      <w:pPr>
        <w:pStyle w:val="Tahoma"/>
        <w:numPr>
          <w:ilvl w:val="1"/>
          <w:numId w:val="48"/>
        </w:numPr>
        <w:spacing w:after="120"/>
        <w:jc w:val="left"/>
        <w:rPr>
          <w:rFonts w:cs="Tahoma"/>
          <w:szCs w:val="24"/>
        </w:rPr>
      </w:pPr>
      <w:r>
        <w:rPr>
          <w:rFonts w:cs="Tahoma"/>
          <w:szCs w:val="24"/>
        </w:rPr>
        <w:t xml:space="preserve">The following </w:t>
      </w:r>
      <w:r w:rsidR="0035112F">
        <w:rPr>
          <w:rFonts w:cs="Tahoma"/>
          <w:szCs w:val="24"/>
        </w:rPr>
        <w:t xml:space="preserve">changes were </w:t>
      </w:r>
      <w:r w:rsidR="00F0667D">
        <w:rPr>
          <w:rFonts w:cs="Tahoma"/>
          <w:szCs w:val="24"/>
        </w:rPr>
        <w:t xml:space="preserve">suggested </w:t>
      </w:r>
      <w:r w:rsidR="0035112F">
        <w:rPr>
          <w:rFonts w:cs="Tahoma"/>
          <w:szCs w:val="24"/>
        </w:rPr>
        <w:t xml:space="preserve">to </w:t>
      </w:r>
      <w:r w:rsidR="00A72C5C">
        <w:rPr>
          <w:rFonts w:cs="Tahoma"/>
          <w:szCs w:val="24"/>
        </w:rPr>
        <w:t>the 3</w:t>
      </w:r>
      <w:r w:rsidR="00A72C5C" w:rsidRPr="00A72C5C">
        <w:rPr>
          <w:rFonts w:cs="Tahoma"/>
          <w:szCs w:val="24"/>
          <w:vertAlign w:val="superscript"/>
        </w:rPr>
        <w:t>rd</w:t>
      </w:r>
      <w:r w:rsidR="00A72C5C">
        <w:rPr>
          <w:rFonts w:cs="Tahoma"/>
          <w:szCs w:val="24"/>
        </w:rPr>
        <w:t xml:space="preserve"> draft of the GS 700 policy</w:t>
      </w:r>
    </w:p>
    <w:p w14:paraId="78E06D04" w14:textId="54A1A81A" w:rsidR="004E69AE" w:rsidRDefault="00A04E8C" w:rsidP="0035112F">
      <w:pPr>
        <w:pStyle w:val="Tahoma"/>
        <w:numPr>
          <w:ilvl w:val="2"/>
          <w:numId w:val="48"/>
        </w:numPr>
        <w:spacing w:after="120"/>
        <w:jc w:val="left"/>
        <w:rPr>
          <w:rFonts w:cs="Tahoma"/>
          <w:szCs w:val="24"/>
        </w:rPr>
      </w:pPr>
      <w:r>
        <w:rPr>
          <w:rFonts w:cs="Tahoma"/>
          <w:szCs w:val="24"/>
        </w:rPr>
        <w:t>Line 21-23: change</w:t>
      </w:r>
      <w:r w:rsidR="00310014">
        <w:rPr>
          <w:rFonts w:cs="Tahoma"/>
          <w:szCs w:val="24"/>
        </w:rPr>
        <w:t xml:space="preserve"> from “</w:t>
      </w:r>
      <w:r w:rsidR="00310014" w:rsidRPr="00310014">
        <w:rPr>
          <w:rFonts w:cs="Tahoma"/>
          <w:szCs w:val="24"/>
        </w:rPr>
        <w:t>If a graduate student taking GS 700 reaches the sixth year of a graduate program, the department graduate advisor must confer with the student and with the associate dean of the college about an appropriate course of action for the graduate student</w:t>
      </w:r>
      <w:r w:rsidR="00310014">
        <w:rPr>
          <w:rFonts w:cs="Tahoma"/>
          <w:szCs w:val="24"/>
        </w:rPr>
        <w:t>” to read “</w:t>
      </w:r>
      <w:r w:rsidRPr="00A04E8C">
        <w:rPr>
          <w:rFonts w:cs="Tahoma"/>
          <w:szCs w:val="24"/>
        </w:rPr>
        <w:t>After registering for four semesters of GS 700, students will be</w:t>
      </w:r>
      <w:r>
        <w:rPr>
          <w:rFonts w:cs="Tahoma"/>
          <w:szCs w:val="24"/>
        </w:rPr>
        <w:t xml:space="preserve"> subject to a registration hold p</w:t>
      </w:r>
      <w:r w:rsidRPr="00A04E8C">
        <w:rPr>
          <w:rFonts w:cs="Tahoma"/>
          <w:szCs w:val="24"/>
        </w:rPr>
        <w:t>rior to registering for any subsequent semester of GS 700</w:t>
      </w:r>
      <w:r w:rsidR="00310014">
        <w:rPr>
          <w:rFonts w:cs="Tahoma"/>
          <w:szCs w:val="24"/>
        </w:rPr>
        <w:t>.”</w:t>
      </w:r>
    </w:p>
    <w:p w14:paraId="2B6B424F" w14:textId="4FE4D2D5" w:rsidR="00A04E8C" w:rsidRPr="00310014" w:rsidRDefault="00310014" w:rsidP="00310014">
      <w:pPr>
        <w:pStyle w:val="Tahoma"/>
        <w:numPr>
          <w:ilvl w:val="2"/>
          <w:numId w:val="48"/>
        </w:numPr>
        <w:spacing w:after="120"/>
        <w:jc w:val="left"/>
        <w:rPr>
          <w:rFonts w:cs="Tahoma"/>
          <w:szCs w:val="24"/>
        </w:rPr>
      </w:pPr>
      <w:r>
        <w:rPr>
          <w:rFonts w:cs="Tahoma"/>
          <w:szCs w:val="24"/>
        </w:rPr>
        <w:t>Line 26-27</w:t>
      </w:r>
      <w:r w:rsidR="00A04E8C" w:rsidRPr="00A04E8C">
        <w:rPr>
          <w:rFonts w:cs="Tahoma"/>
          <w:szCs w:val="24"/>
        </w:rPr>
        <w:t>: change</w:t>
      </w:r>
      <w:r>
        <w:rPr>
          <w:rFonts w:cs="Tahoma"/>
          <w:szCs w:val="24"/>
        </w:rPr>
        <w:t xml:space="preserve"> from “</w:t>
      </w:r>
      <w:r w:rsidRPr="00310014">
        <w:rPr>
          <w:rFonts w:cs="Tahoma"/>
          <w:szCs w:val="24"/>
        </w:rPr>
        <w:t>Colleges may vary from this procedure at their own discretion, though procedure should b</w:t>
      </w:r>
      <w:r>
        <w:rPr>
          <w:rFonts w:cs="Tahoma"/>
          <w:szCs w:val="24"/>
        </w:rPr>
        <w:t>e consistent within the college”</w:t>
      </w:r>
      <w:r w:rsidR="00A04E8C" w:rsidRPr="00310014">
        <w:rPr>
          <w:rFonts w:cs="Tahoma"/>
          <w:szCs w:val="24"/>
        </w:rPr>
        <w:t xml:space="preserve"> </w:t>
      </w:r>
      <w:r>
        <w:rPr>
          <w:rFonts w:cs="Tahoma"/>
          <w:szCs w:val="24"/>
        </w:rPr>
        <w:t>to read</w:t>
      </w:r>
      <w:r w:rsidR="00A04E8C" w:rsidRPr="00310014">
        <w:rPr>
          <w:rFonts w:cs="Tahoma"/>
          <w:szCs w:val="24"/>
        </w:rPr>
        <w:t xml:space="preserve"> </w:t>
      </w:r>
      <w:r>
        <w:rPr>
          <w:rFonts w:cs="Tahoma"/>
          <w:szCs w:val="24"/>
        </w:rPr>
        <w:t>“</w:t>
      </w:r>
      <w:r w:rsidR="00A04E8C" w:rsidRPr="00310014">
        <w:rPr>
          <w:rFonts w:cs="Tahoma"/>
          <w:szCs w:val="24"/>
        </w:rPr>
        <w:t>Colleges/departments may hold students to a stricter timeline than outlined here.</w:t>
      </w:r>
      <w:r>
        <w:rPr>
          <w:rFonts w:cs="Tahoma"/>
          <w:szCs w:val="24"/>
        </w:rPr>
        <w:t>”</w:t>
      </w:r>
      <w:r w:rsidR="00A04E8C" w:rsidRPr="00310014">
        <w:rPr>
          <w:rFonts w:cs="Tahoma"/>
          <w:szCs w:val="24"/>
        </w:rPr>
        <w:t xml:space="preserve">  </w:t>
      </w:r>
    </w:p>
    <w:p w14:paraId="7CBE4FE6" w14:textId="222AFE07" w:rsidR="00A04E8C" w:rsidRPr="00A04E8C" w:rsidRDefault="00A04E8C" w:rsidP="00A04E8C">
      <w:pPr>
        <w:pStyle w:val="Tahoma"/>
        <w:numPr>
          <w:ilvl w:val="2"/>
          <w:numId w:val="48"/>
        </w:numPr>
        <w:spacing w:after="120"/>
        <w:jc w:val="left"/>
        <w:rPr>
          <w:rFonts w:cs="Tahoma"/>
          <w:szCs w:val="24"/>
        </w:rPr>
      </w:pPr>
      <w:r>
        <w:rPr>
          <w:rFonts w:cs="Tahoma"/>
          <w:szCs w:val="24"/>
        </w:rPr>
        <w:t>Line 20: Add: “chair” to the list of possible signees for GS 700.</w:t>
      </w:r>
    </w:p>
    <w:p w14:paraId="68D18D89" w14:textId="4A86D73F" w:rsidR="00253A84" w:rsidRDefault="00310014" w:rsidP="00A04E8C">
      <w:pPr>
        <w:pStyle w:val="Tahoma"/>
        <w:numPr>
          <w:ilvl w:val="2"/>
          <w:numId w:val="48"/>
        </w:numPr>
        <w:spacing w:after="120"/>
        <w:jc w:val="left"/>
        <w:rPr>
          <w:rFonts w:cs="Tahoma"/>
          <w:szCs w:val="24"/>
        </w:rPr>
      </w:pPr>
      <w:r>
        <w:rPr>
          <w:rFonts w:cs="Tahoma"/>
          <w:szCs w:val="24"/>
        </w:rPr>
        <w:t>Line 18</w:t>
      </w:r>
      <w:r w:rsidR="00B94FA1">
        <w:rPr>
          <w:rFonts w:cs="Tahoma"/>
          <w:szCs w:val="24"/>
        </w:rPr>
        <w:t xml:space="preserve">: </w:t>
      </w:r>
      <w:r w:rsidR="00A04E8C">
        <w:rPr>
          <w:rFonts w:cs="Tahoma"/>
          <w:szCs w:val="24"/>
        </w:rPr>
        <w:t>Add: “</w:t>
      </w:r>
      <w:r w:rsidR="00B94FA1">
        <w:rPr>
          <w:rFonts w:cs="Tahoma"/>
          <w:szCs w:val="24"/>
        </w:rPr>
        <w:t>including for s</w:t>
      </w:r>
      <w:r>
        <w:rPr>
          <w:rFonts w:cs="Tahoma"/>
          <w:szCs w:val="24"/>
        </w:rPr>
        <w:t>cholarship eligibility purposes.</w:t>
      </w:r>
      <w:r w:rsidR="00A04E8C">
        <w:rPr>
          <w:rFonts w:cs="Tahoma"/>
          <w:szCs w:val="24"/>
        </w:rPr>
        <w:t>”</w:t>
      </w:r>
      <w:r w:rsidR="00B94FA1">
        <w:rPr>
          <w:rFonts w:cs="Tahoma"/>
          <w:szCs w:val="24"/>
        </w:rPr>
        <w:t xml:space="preserve"> </w:t>
      </w:r>
    </w:p>
    <w:p w14:paraId="1F4B2F19" w14:textId="4DD1F98F" w:rsidR="00644125" w:rsidRPr="00644125" w:rsidRDefault="00310014" w:rsidP="00A04E8C">
      <w:pPr>
        <w:pStyle w:val="Tahoma"/>
        <w:numPr>
          <w:ilvl w:val="2"/>
          <w:numId w:val="48"/>
        </w:numPr>
        <w:spacing w:after="120"/>
        <w:jc w:val="left"/>
        <w:rPr>
          <w:rFonts w:cs="Tahoma"/>
          <w:szCs w:val="24"/>
        </w:rPr>
      </w:pPr>
      <w:r>
        <w:rPr>
          <w:rFonts w:cs="Tahoma"/>
          <w:szCs w:val="24"/>
        </w:rPr>
        <w:t xml:space="preserve">Line 23-24: </w:t>
      </w:r>
      <w:r w:rsidR="00644125" w:rsidRPr="00A72C5C">
        <w:rPr>
          <w:rFonts w:cs="Tahoma"/>
          <w:szCs w:val="24"/>
        </w:rPr>
        <w:t>Delete</w:t>
      </w:r>
      <w:r w:rsidR="00644125">
        <w:rPr>
          <w:rFonts w:cs="Tahoma"/>
          <w:szCs w:val="24"/>
        </w:rPr>
        <w:t xml:space="preserve">: </w:t>
      </w:r>
      <w:r>
        <w:rPr>
          <w:rFonts w:cs="Tahoma"/>
          <w:szCs w:val="24"/>
        </w:rPr>
        <w:t>“</w:t>
      </w:r>
      <w:r w:rsidR="00644125" w:rsidRPr="00644125">
        <w:rPr>
          <w:rFonts w:cs="Tahoma"/>
          <w:szCs w:val="24"/>
        </w:rPr>
        <w:t>Students may no longer register for GS 700 once courses taken for the graduate degree expire after 7 years.</w:t>
      </w:r>
      <w:r>
        <w:rPr>
          <w:rFonts w:cs="Tahoma"/>
          <w:szCs w:val="24"/>
        </w:rPr>
        <w:t>”</w:t>
      </w:r>
    </w:p>
    <w:p w14:paraId="68C50643" w14:textId="3BD5E902" w:rsidR="00644125" w:rsidRDefault="00E6465A" w:rsidP="00A04E8C">
      <w:pPr>
        <w:pStyle w:val="Tahoma"/>
        <w:numPr>
          <w:ilvl w:val="2"/>
          <w:numId w:val="48"/>
        </w:numPr>
        <w:spacing w:after="120"/>
        <w:jc w:val="left"/>
        <w:rPr>
          <w:rFonts w:cs="Tahoma"/>
          <w:szCs w:val="24"/>
        </w:rPr>
      </w:pPr>
      <w:r>
        <w:rPr>
          <w:rFonts w:cs="Tahoma"/>
          <w:szCs w:val="24"/>
        </w:rPr>
        <w:t xml:space="preserve">Line 13 remove second “must” </w:t>
      </w:r>
    </w:p>
    <w:p w14:paraId="586ED438" w14:textId="6D07BB9E" w:rsidR="00AD6B0B" w:rsidRDefault="00AD6B0B" w:rsidP="00AB6CBA">
      <w:pPr>
        <w:pStyle w:val="Tahoma"/>
        <w:numPr>
          <w:ilvl w:val="1"/>
          <w:numId w:val="48"/>
        </w:numPr>
        <w:spacing w:after="120"/>
        <w:jc w:val="left"/>
        <w:rPr>
          <w:rFonts w:cs="Tahoma"/>
          <w:szCs w:val="24"/>
        </w:rPr>
      </w:pPr>
      <w:r>
        <w:rPr>
          <w:rFonts w:cs="Tahoma"/>
          <w:szCs w:val="24"/>
        </w:rPr>
        <w:t>Second reading: Motion to approve revisions and send to the A</w:t>
      </w:r>
      <w:r w:rsidR="00310014">
        <w:rPr>
          <w:rFonts w:cs="Tahoma"/>
          <w:szCs w:val="24"/>
        </w:rPr>
        <w:t>cademic Senate</w:t>
      </w:r>
      <w:r>
        <w:rPr>
          <w:rFonts w:cs="Tahoma"/>
          <w:szCs w:val="24"/>
        </w:rPr>
        <w:t xml:space="preserve">. </w:t>
      </w:r>
      <w:r w:rsidRPr="00310014">
        <w:rPr>
          <w:rFonts w:cs="Tahoma"/>
          <w:b/>
          <w:szCs w:val="24"/>
        </w:rPr>
        <w:t>M/S/A</w:t>
      </w:r>
      <w:r>
        <w:rPr>
          <w:rFonts w:cs="Tahoma"/>
          <w:szCs w:val="24"/>
        </w:rPr>
        <w:t>.</w:t>
      </w:r>
    </w:p>
    <w:p w14:paraId="50494FDC" w14:textId="0D549DAB" w:rsidR="001D6629" w:rsidRDefault="001D6629" w:rsidP="001D6629">
      <w:pPr>
        <w:pStyle w:val="Tahoma"/>
        <w:numPr>
          <w:ilvl w:val="0"/>
          <w:numId w:val="48"/>
        </w:numPr>
        <w:tabs>
          <w:tab w:val="clear" w:pos="720"/>
        </w:tabs>
        <w:spacing w:after="120"/>
        <w:ind w:hanging="720"/>
        <w:jc w:val="left"/>
        <w:rPr>
          <w:rFonts w:cs="Tahoma"/>
          <w:szCs w:val="24"/>
        </w:rPr>
      </w:pPr>
      <w:r>
        <w:rPr>
          <w:rFonts w:cs="Tahoma"/>
          <w:szCs w:val="24"/>
        </w:rPr>
        <w:t>Discussion and revision of GEGC</w:t>
      </w:r>
      <w:r w:rsidR="00D8236D">
        <w:rPr>
          <w:rFonts w:cs="Tahoma"/>
          <w:szCs w:val="24"/>
        </w:rPr>
        <w:t xml:space="preserve"> Chair Ruth Piker</w:t>
      </w:r>
      <w:r>
        <w:rPr>
          <w:rFonts w:cs="Tahoma"/>
          <w:szCs w:val="24"/>
        </w:rPr>
        <w:t xml:space="preserve"> memo dated September 26, 2017</w:t>
      </w:r>
      <w:r w:rsidR="002A4EB0">
        <w:rPr>
          <w:rFonts w:cs="Tahoma"/>
          <w:szCs w:val="24"/>
        </w:rPr>
        <w:t xml:space="preserve"> and discussion of Hultgren memo.</w:t>
      </w:r>
    </w:p>
    <w:p w14:paraId="21BE65F3" w14:textId="77777777" w:rsidR="00200C72" w:rsidRDefault="00237913" w:rsidP="00987D43">
      <w:pPr>
        <w:pStyle w:val="Tahoma"/>
        <w:numPr>
          <w:ilvl w:val="1"/>
          <w:numId w:val="48"/>
        </w:numPr>
        <w:spacing w:after="120"/>
        <w:jc w:val="left"/>
        <w:rPr>
          <w:rFonts w:cs="Tahoma"/>
          <w:szCs w:val="24"/>
        </w:rPr>
      </w:pPr>
      <w:r>
        <w:rPr>
          <w:rFonts w:cs="Tahoma"/>
          <w:szCs w:val="24"/>
        </w:rPr>
        <w:t xml:space="preserve">Piker Memo: </w:t>
      </w:r>
    </w:p>
    <w:p w14:paraId="53D8F2E2" w14:textId="6536D857" w:rsidR="00987D43" w:rsidRDefault="00200C72" w:rsidP="00200C72">
      <w:pPr>
        <w:pStyle w:val="Tahoma"/>
        <w:numPr>
          <w:ilvl w:val="2"/>
          <w:numId w:val="48"/>
        </w:numPr>
        <w:spacing w:after="120"/>
        <w:jc w:val="left"/>
        <w:rPr>
          <w:rFonts w:cs="Tahoma"/>
          <w:szCs w:val="24"/>
        </w:rPr>
      </w:pPr>
      <w:r>
        <w:rPr>
          <w:rFonts w:cs="Tahoma"/>
          <w:szCs w:val="24"/>
        </w:rPr>
        <w:t xml:space="preserve">Purpose of the memo </w:t>
      </w:r>
      <w:r w:rsidR="00A1061C">
        <w:rPr>
          <w:rFonts w:cs="Tahoma"/>
          <w:szCs w:val="24"/>
        </w:rPr>
        <w:t>is to clarify how GEGC can certify courses to</w:t>
      </w:r>
      <w:r w:rsidR="008E4006">
        <w:rPr>
          <w:rFonts w:cs="Tahoma"/>
          <w:szCs w:val="24"/>
        </w:rPr>
        <w:t xml:space="preserve"> meet the demands of the executive order </w:t>
      </w:r>
      <w:r w:rsidR="00A1061C">
        <w:rPr>
          <w:rFonts w:cs="Tahoma"/>
          <w:szCs w:val="24"/>
        </w:rPr>
        <w:t xml:space="preserve">without opening up the entire GE policy. </w:t>
      </w:r>
    </w:p>
    <w:p w14:paraId="04167599" w14:textId="3D564460" w:rsidR="001B526D" w:rsidRDefault="001B526D" w:rsidP="00200C72">
      <w:pPr>
        <w:pStyle w:val="Tahoma"/>
        <w:numPr>
          <w:ilvl w:val="2"/>
          <w:numId w:val="48"/>
        </w:numPr>
        <w:spacing w:after="120"/>
        <w:jc w:val="left"/>
        <w:rPr>
          <w:rFonts w:cs="Tahoma"/>
          <w:szCs w:val="24"/>
        </w:rPr>
      </w:pPr>
      <w:r>
        <w:rPr>
          <w:rFonts w:cs="Tahoma"/>
          <w:szCs w:val="24"/>
        </w:rPr>
        <w:lastRenderedPageBreak/>
        <w:t>There are two motions GEGC would like CEPC to approve and move on to the Academic Senate</w:t>
      </w:r>
    </w:p>
    <w:p w14:paraId="729E48A8" w14:textId="62C63F58" w:rsidR="001B526D" w:rsidRDefault="001B526D" w:rsidP="001B526D">
      <w:pPr>
        <w:pStyle w:val="Tahoma"/>
        <w:numPr>
          <w:ilvl w:val="3"/>
          <w:numId w:val="48"/>
        </w:numPr>
        <w:spacing w:after="120"/>
        <w:jc w:val="left"/>
        <w:rPr>
          <w:rFonts w:cs="Tahoma"/>
          <w:szCs w:val="24"/>
        </w:rPr>
      </w:pPr>
      <w:r>
        <w:rPr>
          <w:rFonts w:cs="Tahoma"/>
          <w:szCs w:val="24"/>
        </w:rPr>
        <w:t>Motion 1: Request a moratorium on GE proposals except those that would help meet the Fall 2018 EO 1100 demands.</w:t>
      </w:r>
    </w:p>
    <w:p w14:paraId="6A78EE87" w14:textId="575FD1E3" w:rsidR="001B526D" w:rsidRPr="001B526D" w:rsidRDefault="001B526D" w:rsidP="001B526D">
      <w:pPr>
        <w:pStyle w:val="Tahoma"/>
        <w:numPr>
          <w:ilvl w:val="4"/>
          <w:numId w:val="48"/>
        </w:numPr>
        <w:spacing w:after="120"/>
        <w:jc w:val="left"/>
        <w:rPr>
          <w:rFonts w:cs="Tahoma"/>
          <w:i/>
          <w:szCs w:val="24"/>
        </w:rPr>
      </w:pPr>
      <w:r w:rsidRPr="001B526D">
        <w:rPr>
          <w:rFonts w:cs="Tahoma"/>
          <w:i/>
          <w:szCs w:val="24"/>
        </w:rPr>
        <w:t>CEPC approves of the moratorium for two reasons</w:t>
      </w:r>
    </w:p>
    <w:p w14:paraId="4219377D" w14:textId="058DB505" w:rsidR="001B526D" w:rsidRDefault="001B526D" w:rsidP="001B526D">
      <w:pPr>
        <w:pStyle w:val="Tahoma"/>
        <w:numPr>
          <w:ilvl w:val="5"/>
          <w:numId w:val="48"/>
        </w:numPr>
        <w:spacing w:after="120"/>
        <w:jc w:val="left"/>
        <w:rPr>
          <w:rFonts w:cs="Tahoma"/>
          <w:szCs w:val="24"/>
        </w:rPr>
      </w:pPr>
      <w:r>
        <w:rPr>
          <w:rFonts w:cs="Tahoma"/>
          <w:szCs w:val="24"/>
        </w:rPr>
        <w:t xml:space="preserve">Unwise to approve courses that may not fit in with future GE policies. </w:t>
      </w:r>
    </w:p>
    <w:p w14:paraId="3C63AFE6" w14:textId="36EA32EF" w:rsidR="001B526D" w:rsidRPr="001B526D" w:rsidRDefault="001B526D" w:rsidP="001B526D">
      <w:pPr>
        <w:pStyle w:val="Tahoma"/>
        <w:numPr>
          <w:ilvl w:val="5"/>
          <w:numId w:val="48"/>
        </w:numPr>
        <w:spacing w:after="120"/>
        <w:jc w:val="left"/>
        <w:rPr>
          <w:rFonts w:cs="Tahoma"/>
          <w:szCs w:val="24"/>
        </w:rPr>
      </w:pPr>
      <w:r>
        <w:rPr>
          <w:rFonts w:cs="Tahoma"/>
          <w:szCs w:val="24"/>
        </w:rPr>
        <w:t xml:space="preserve">Workload. </w:t>
      </w:r>
    </w:p>
    <w:p w14:paraId="021CF59B" w14:textId="19E1E1E2" w:rsidR="00424F46" w:rsidRDefault="001B526D" w:rsidP="001B526D">
      <w:pPr>
        <w:pStyle w:val="Tahoma"/>
        <w:numPr>
          <w:ilvl w:val="3"/>
          <w:numId w:val="48"/>
        </w:numPr>
        <w:spacing w:after="120"/>
        <w:jc w:val="left"/>
        <w:rPr>
          <w:rFonts w:cs="Tahoma"/>
          <w:szCs w:val="24"/>
        </w:rPr>
      </w:pPr>
      <w:r>
        <w:rPr>
          <w:rFonts w:cs="Tahoma"/>
          <w:szCs w:val="24"/>
        </w:rPr>
        <w:t xml:space="preserve">Motion 2: </w:t>
      </w:r>
      <w:r w:rsidR="005250AC">
        <w:rPr>
          <w:rFonts w:cs="Tahoma"/>
          <w:szCs w:val="24"/>
        </w:rPr>
        <w:t xml:space="preserve">Going forward, GEGC will interpret CSULB GE 7.6 in a way that aligns with the EO 1100 language. </w:t>
      </w:r>
    </w:p>
    <w:p w14:paraId="38C93423" w14:textId="59BF6D4A" w:rsidR="005250AC" w:rsidRDefault="005250AC" w:rsidP="005250AC">
      <w:pPr>
        <w:pStyle w:val="Tahoma"/>
        <w:numPr>
          <w:ilvl w:val="4"/>
          <w:numId w:val="48"/>
        </w:numPr>
        <w:spacing w:after="120"/>
        <w:jc w:val="left"/>
        <w:rPr>
          <w:rFonts w:cs="Tahoma"/>
          <w:szCs w:val="24"/>
        </w:rPr>
      </w:pPr>
      <w:r>
        <w:rPr>
          <w:rFonts w:cs="Tahoma"/>
          <w:szCs w:val="24"/>
        </w:rPr>
        <w:t xml:space="preserve">Suggestion: Remove highlighted addition </w:t>
      </w:r>
    </w:p>
    <w:p w14:paraId="515A01C6" w14:textId="7BF28414" w:rsidR="005250AC" w:rsidRDefault="005250AC" w:rsidP="005250AC">
      <w:pPr>
        <w:pStyle w:val="Tahoma"/>
        <w:numPr>
          <w:ilvl w:val="4"/>
          <w:numId w:val="48"/>
        </w:numPr>
        <w:spacing w:after="120"/>
        <w:jc w:val="left"/>
        <w:rPr>
          <w:rFonts w:cs="Tahoma"/>
          <w:szCs w:val="24"/>
        </w:rPr>
      </w:pPr>
      <w:r>
        <w:rPr>
          <w:rFonts w:cs="Tahoma"/>
          <w:szCs w:val="24"/>
        </w:rPr>
        <w:t xml:space="preserve">Suggestion: Remove reference to EO. The goal is to expand not reinterpret or change current policy. </w:t>
      </w:r>
    </w:p>
    <w:p w14:paraId="09A3534D" w14:textId="2D2C917B" w:rsidR="005250AC" w:rsidRDefault="005250AC" w:rsidP="005250AC">
      <w:pPr>
        <w:pStyle w:val="Tahoma"/>
        <w:numPr>
          <w:ilvl w:val="4"/>
          <w:numId w:val="48"/>
        </w:numPr>
        <w:spacing w:after="120"/>
        <w:jc w:val="left"/>
        <w:rPr>
          <w:rFonts w:cs="Tahoma"/>
          <w:szCs w:val="24"/>
        </w:rPr>
      </w:pPr>
      <w:r>
        <w:rPr>
          <w:rFonts w:cs="Tahoma"/>
          <w:szCs w:val="24"/>
        </w:rPr>
        <w:t xml:space="preserve">Suggestion: Use examples of student learning outcomes to demonstrate to faculty how GEGC will expand that which is considered in course proposals. </w:t>
      </w:r>
    </w:p>
    <w:p w14:paraId="21D5F719" w14:textId="287544A3" w:rsidR="005250AC" w:rsidRDefault="005250AC" w:rsidP="005250AC">
      <w:pPr>
        <w:pStyle w:val="Tahoma"/>
        <w:numPr>
          <w:ilvl w:val="4"/>
          <w:numId w:val="48"/>
        </w:numPr>
        <w:spacing w:after="120"/>
        <w:jc w:val="left"/>
        <w:rPr>
          <w:rFonts w:cs="Tahoma"/>
          <w:szCs w:val="24"/>
        </w:rPr>
      </w:pPr>
      <w:r>
        <w:rPr>
          <w:rFonts w:cs="Tahoma"/>
          <w:szCs w:val="24"/>
        </w:rPr>
        <w:t xml:space="preserve">Chair Hultgren will revise before sending our version back to GEGC. </w:t>
      </w:r>
    </w:p>
    <w:p w14:paraId="35279BF5" w14:textId="035D2767" w:rsidR="004D054C" w:rsidRDefault="003E7B6A" w:rsidP="00A843C6">
      <w:pPr>
        <w:pStyle w:val="Tahoma"/>
        <w:numPr>
          <w:ilvl w:val="1"/>
          <w:numId w:val="48"/>
        </w:numPr>
        <w:spacing w:after="120"/>
        <w:jc w:val="left"/>
        <w:rPr>
          <w:rFonts w:cs="Tahoma"/>
          <w:szCs w:val="24"/>
        </w:rPr>
      </w:pPr>
      <w:r>
        <w:rPr>
          <w:rFonts w:cs="Tahoma"/>
          <w:szCs w:val="24"/>
        </w:rPr>
        <w:t xml:space="preserve">Hultgren Memo: </w:t>
      </w:r>
      <w:r w:rsidR="004D054C">
        <w:rPr>
          <w:rFonts w:cs="Tahoma"/>
          <w:szCs w:val="24"/>
        </w:rPr>
        <w:t xml:space="preserve">Purpose of the memo is to </w:t>
      </w:r>
      <w:r w:rsidR="00A257A9">
        <w:rPr>
          <w:rFonts w:cs="Tahoma"/>
          <w:szCs w:val="24"/>
        </w:rPr>
        <w:t>provide</w:t>
      </w:r>
      <w:r w:rsidR="004D054C">
        <w:rPr>
          <w:rFonts w:cs="Tahoma"/>
          <w:szCs w:val="24"/>
        </w:rPr>
        <w:t xml:space="preserve"> the Academic Senate how CEPC and GEGC plan to proceed in light of EO 1100. The two councils wish to express that the GE policy not be opened at this time, instead looking for ways to both meet the demands of EO1100 and remain consistent with our current GE policies. This draft of the memo makes four recommendations. </w:t>
      </w:r>
    </w:p>
    <w:p w14:paraId="71F182DC" w14:textId="54A6C7E5" w:rsidR="004D054C" w:rsidRDefault="006E61A1" w:rsidP="004D054C">
      <w:pPr>
        <w:pStyle w:val="Tahoma"/>
        <w:numPr>
          <w:ilvl w:val="2"/>
          <w:numId w:val="48"/>
        </w:numPr>
        <w:spacing w:after="120"/>
        <w:jc w:val="left"/>
        <w:rPr>
          <w:rFonts w:cs="Tahoma"/>
          <w:szCs w:val="24"/>
        </w:rPr>
      </w:pPr>
      <w:r>
        <w:rPr>
          <w:rFonts w:cs="Tahoma"/>
          <w:szCs w:val="24"/>
        </w:rPr>
        <w:t xml:space="preserve">Recommendation 1: We are not changing CSULB’s GE or GWAR policies. Any policy change should follow the correct channels and cannot be done piecemeal since any change requires opening up the full policy to potential amendments. </w:t>
      </w:r>
    </w:p>
    <w:p w14:paraId="1D4F8B50" w14:textId="21536CEE" w:rsidR="006E61A1" w:rsidRDefault="006E61A1" w:rsidP="006E61A1">
      <w:pPr>
        <w:pStyle w:val="Tahoma"/>
        <w:numPr>
          <w:ilvl w:val="3"/>
          <w:numId w:val="48"/>
        </w:numPr>
        <w:spacing w:after="120"/>
        <w:jc w:val="left"/>
        <w:rPr>
          <w:rFonts w:cs="Tahoma"/>
          <w:szCs w:val="24"/>
        </w:rPr>
      </w:pPr>
      <w:r>
        <w:rPr>
          <w:rFonts w:cs="Tahoma"/>
          <w:szCs w:val="24"/>
        </w:rPr>
        <w:t>Suggestion: delete last line of bullet point 1 “but must revise it in full, line by line” and replace it with “without opening the full policy to potential amendment.”</w:t>
      </w:r>
    </w:p>
    <w:p w14:paraId="1886AE65" w14:textId="6EF76973" w:rsidR="006E61A1" w:rsidRDefault="006E61A1" w:rsidP="006E61A1">
      <w:pPr>
        <w:pStyle w:val="Tahoma"/>
        <w:numPr>
          <w:ilvl w:val="2"/>
          <w:numId w:val="48"/>
        </w:numPr>
        <w:spacing w:after="120"/>
        <w:jc w:val="left"/>
        <w:rPr>
          <w:rFonts w:cs="Tahoma"/>
          <w:szCs w:val="24"/>
        </w:rPr>
      </w:pPr>
      <w:r>
        <w:rPr>
          <w:rFonts w:cs="Tahoma"/>
          <w:szCs w:val="24"/>
        </w:rPr>
        <w:t xml:space="preserve">Recommendation 2: In making GE- and GWAR-related decisions, we should be mindful of the curricular and education consequences to all those who would be impacted by those changes. </w:t>
      </w:r>
    </w:p>
    <w:p w14:paraId="613A2C3D" w14:textId="0FC0083D" w:rsidR="006E61A1" w:rsidRDefault="006E61A1" w:rsidP="006E61A1">
      <w:pPr>
        <w:pStyle w:val="Tahoma"/>
        <w:numPr>
          <w:ilvl w:val="3"/>
          <w:numId w:val="48"/>
        </w:numPr>
        <w:spacing w:after="120"/>
        <w:jc w:val="left"/>
        <w:rPr>
          <w:rFonts w:cs="Tahoma"/>
          <w:szCs w:val="24"/>
        </w:rPr>
      </w:pPr>
      <w:r>
        <w:rPr>
          <w:rFonts w:cs="Tahoma"/>
          <w:szCs w:val="24"/>
        </w:rPr>
        <w:t xml:space="preserve">Inclusion of GWAR may initially seem out of place, but if the writing intensive classes change, it will impact GWAR. </w:t>
      </w:r>
    </w:p>
    <w:p w14:paraId="11525352" w14:textId="24CB88C9" w:rsidR="00CC2A97" w:rsidRDefault="00CC2A97" w:rsidP="006E61A1">
      <w:pPr>
        <w:pStyle w:val="Tahoma"/>
        <w:numPr>
          <w:ilvl w:val="3"/>
          <w:numId w:val="48"/>
        </w:numPr>
        <w:spacing w:after="120"/>
        <w:jc w:val="left"/>
        <w:rPr>
          <w:rFonts w:cs="Tahoma"/>
          <w:szCs w:val="24"/>
        </w:rPr>
      </w:pPr>
      <w:r>
        <w:rPr>
          <w:rFonts w:cs="Tahoma"/>
          <w:szCs w:val="24"/>
        </w:rPr>
        <w:t>Some writing intensive classes are already creating bottleneck and this would make it worse.</w:t>
      </w:r>
    </w:p>
    <w:p w14:paraId="539C0DD5" w14:textId="4F7C74A3" w:rsidR="00CC2A97" w:rsidRDefault="00CC2A97" w:rsidP="006E61A1">
      <w:pPr>
        <w:pStyle w:val="Tahoma"/>
        <w:numPr>
          <w:ilvl w:val="3"/>
          <w:numId w:val="48"/>
        </w:numPr>
        <w:spacing w:after="120"/>
        <w:jc w:val="left"/>
        <w:rPr>
          <w:rFonts w:cs="Tahoma"/>
          <w:szCs w:val="24"/>
        </w:rPr>
      </w:pPr>
      <w:r>
        <w:rPr>
          <w:rFonts w:cs="Tahoma"/>
          <w:szCs w:val="24"/>
        </w:rPr>
        <w:t xml:space="preserve">Redistributing Category F GE to B, C, or D, may have implications for high-unit majors that benefit from double-counting classes. May need to create integrative capstones to address this issue. </w:t>
      </w:r>
    </w:p>
    <w:p w14:paraId="249548EE" w14:textId="0B4CD502" w:rsidR="006E61A1" w:rsidRDefault="006E61A1" w:rsidP="006E61A1">
      <w:pPr>
        <w:pStyle w:val="Tahoma"/>
        <w:numPr>
          <w:ilvl w:val="2"/>
          <w:numId w:val="48"/>
        </w:numPr>
        <w:spacing w:after="120"/>
        <w:jc w:val="left"/>
        <w:rPr>
          <w:rFonts w:cs="Tahoma"/>
          <w:szCs w:val="24"/>
        </w:rPr>
      </w:pPr>
      <w:r>
        <w:rPr>
          <w:rFonts w:cs="Tahoma"/>
          <w:szCs w:val="24"/>
        </w:rPr>
        <w:t>Recommendations 3: We should maintain a distinction between the Chancellor’s guidance and CSULB’s policies</w:t>
      </w:r>
    </w:p>
    <w:p w14:paraId="63E60B50" w14:textId="60990CD2" w:rsidR="006E61A1" w:rsidRDefault="006E61A1" w:rsidP="006E61A1">
      <w:pPr>
        <w:pStyle w:val="Tahoma"/>
        <w:numPr>
          <w:ilvl w:val="2"/>
          <w:numId w:val="48"/>
        </w:numPr>
        <w:spacing w:after="120"/>
        <w:jc w:val="left"/>
        <w:rPr>
          <w:rFonts w:cs="Tahoma"/>
          <w:szCs w:val="24"/>
        </w:rPr>
      </w:pPr>
      <w:r>
        <w:rPr>
          <w:rFonts w:cs="Tahoma"/>
          <w:szCs w:val="24"/>
        </w:rPr>
        <w:t>Recommendation 4: Revising GE will require a tremendous amount of work and we should be conscious of how it will impact people’s workloads.</w:t>
      </w:r>
    </w:p>
    <w:p w14:paraId="76BEBB48" w14:textId="691CF7A3" w:rsidR="003E7B6A" w:rsidRPr="00CC2A97" w:rsidRDefault="006E61A1" w:rsidP="00CC2A97">
      <w:pPr>
        <w:pStyle w:val="Tahoma"/>
        <w:numPr>
          <w:ilvl w:val="2"/>
          <w:numId w:val="48"/>
        </w:numPr>
        <w:spacing w:after="120"/>
        <w:jc w:val="left"/>
        <w:rPr>
          <w:rFonts w:cs="Tahoma"/>
          <w:szCs w:val="24"/>
        </w:rPr>
      </w:pPr>
      <w:r>
        <w:rPr>
          <w:rFonts w:cs="Tahoma"/>
          <w:szCs w:val="24"/>
        </w:rPr>
        <w:t xml:space="preserve">Based on our discussion, Chair Hultgren will revise the first two recommendations and remove the last two (perhaps for a future memo). Chair Hultgren will take the revisions to CEPC for their input. The goal is to </w:t>
      </w:r>
      <w:r w:rsidR="00CC2A97">
        <w:rPr>
          <w:rFonts w:cs="Tahoma"/>
          <w:szCs w:val="24"/>
        </w:rPr>
        <w:t xml:space="preserve">have approved versions to the Academic Senate by their November meeting. </w:t>
      </w:r>
      <w:r w:rsidR="004A3E04" w:rsidRPr="00CC2A97">
        <w:rPr>
          <w:rFonts w:cs="Tahoma"/>
          <w:szCs w:val="24"/>
        </w:rPr>
        <w:t xml:space="preserve"> </w:t>
      </w:r>
    </w:p>
    <w:p w14:paraId="41FD5779" w14:textId="43312455" w:rsidR="00E62B76" w:rsidRDefault="00E62B76" w:rsidP="005E4484">
      <w:pPr>
        <w:pStyle w:val="Tahoma"/>
        <w:numPr>
          <w:ilvl w:val="0"/>
          <w:numId w:val="48"/>
        </w:numPr>
        <w:tabs>
          <w:tab w:val="clear" w:pos="720"/>
        </w:tabs>
        <w:spacing w:after="120"/>
        <w:ind w:hanging="720"/>
        <w:jc w:val="left"/>
        <w:rPr>
          <w:rFonts w:cs="Tahoma"/>
          <w:szCs w:val="24"/>
        </w:rPr>
      </w:pPr>
      <w:r>
        <w:rPr>
          <w:rFonts w:cs="Tahoma"/>
          <w:szCs w:val="24"/>
        </w:rPr>
        <w:t>Review of the 80</w:t>
      </w:r>
      <w:r w:rsidRPr="00E62B76">
        <w:rPr>
          <w:rFonts w:cs="Tahoma"/>
          <w:szCs w:val="24"/>
          <w:vertAlign w:val="superscript"/>
        </w:rPr>
        <w:t>th</w:t>
      </w:r>
      <w:r>
        <w:rPr>
          <w:rFonts w:cs="Tahoma"/>
          <w:szCs w:val="24"/>
        </w:rPr>
        <w:t xml:space="preserve"> GE Supplement</w:t>
      </w:r>
      <w:r w:rsidR="00EF4A01">
        <w:rPr>
          <w:rFonts w:cs="Tahoma"/>
          <w:szCs w:val="24"/>
        </w:rPr>
        <w:t xml:space="preserve">: </w:t>
      </w:r>
      <w:r w:rsidR="00EF4A01" w:rsidRPr="00EF4A01">
        <w:rPr>
          <w:rFonts w:cs="Tahoma"/>
          <w:b/>
          <w:szCs w:val="24"/>
        </w:rPr>
        <w:t>M/S/A</w:t>
      </w:r>
    </w:p>
    <w:p w14:paraId="43E58E3C" w14:textId="3DFDAFA3" w:rsidR="004A3E04" w:rsidRDefault="00232E34" w:rsidP="004A3E04">
      <w:pPr>
        <w:pStyle w:val="Tahoma"/>
        <w:numPr>
          <w:ilvl w:val="1"/>
          <w:numId w:val="48"/>
        </w:numPr>
        <w:spacing w:after="120"/>
        <w:jc w:val="left"/>
        <w:rPr>
          <w:rFonts w:cs="Tahoma"/>
          <w:szCs w:val="24"/>
        </w:rPr>
      </w:pPr>
      <w:r>
        <w:rPr>
          <w:rFonts w:cs="Tahoma"/>
          <w:szCs w:val="24"/>
        </w:rPr>
        <w:t>Consists of a l</w:t>
      </w:r>
      <w:r w:rsidR="004A3E04">
        <w:rPr>
          <w:rFonts w:cs="Tahoma"/>
          <w:szCs w:val="24"/>
        </w:rPr>
        <w:t xml:space="preserve">ist of courses </w:t>
      </w:r>
      <w:r>
        <w:rPr>
          <w:rFonts w:cs="Tahoma"/>
          <w:szCs w:val="24"/>
        </w:rPr>
        <w:t>GEGC has</w:t>
      </w:r>
      <w:r w:rsidR="004A3E04">
        <w:rPr>
          <w:rFonts w:cs="Tahoma"/>
          <w:szCs w:val="24"/>
        </w:rPr>
        <w:t xml:space="preserve"> approved. We approve </w:t>
      </w:r>
      <w:r w:rsidR="00CC2A97">
        <w:rPr>
          <w:rFonts w:cs="Tahoma"/>
          <w:szCs w:val="24"/>
        </w:rPr>
        <w:t xml:space="preserve">the list </w:t>
      </w:r>
      <w:r w:rsidR="004A3E04">
        <w:rPr>
          <w:rFonts w:cs="Tahoma"/>
          <w:szCs w:val="24"/>
        </w:rPr>
        <w:t>and then it goes on to be coded,</w:t>
      </w:r>
      <w:r w:rsidR="00CC2A97">
        <w:rPr>
          <w:rFonts w:cs="Tahoma"/>
          <w:szCs w:val="24"/>
        </w:rPr>
        <w:t xml:space="preserve"> then </w:t>
      </w:r>
      <w:r w:rsidR="004A3E04">
        <w:rPr>
          <w:rFonts w:cs="Tahoma"/>
          <w:szCs w:val="24"/>
        </w:rPr>
        <w:t xml:space="preserve">into CMS system, and then into catalog. </w:t>
      </w:r>
    </w:p>
    <w:p w14:paraId="61BD33E1" w14:textId="15E73673" w:rsidR="005E4484" w:rsidRPr="00BC2EF0" w:rsidRDefault="005E4484" w:rsidP="005E4484">
      <w:pPr>
        <w:pStyle w:val="Tahoma"/>
        <w:numPr>
          <w:ilvl w:val="0"/>
          <w:numId w:val="48"/>
        </w:numPr>
        <w:tabs>
          <w:tab w:val="clear" w:pos="720"/>
        </w:tabs>
        <w:spacing w:after="120"/>
        <w:ind w:hanging="720"/>
        <w:jc w:val="left"/>
        <w:rPr>
          <w:rFonts w:cs="Tahoma"/>
          <w:szCs w:val="24"/>
        </w:rPr>
      </w:pPr>
      <w:r>
        <w:rPr>
          <w:szCs w:val="24"/>
        </w:rPr>
        <w:t xml:space="preserve">Review of the draft of the </w:t>
      </w:r>
      <w:r w:rsidR="00E62B76">
        <w:rPr>
          <w:szCs w:val="24"/>
        </w:rPr>
        <w:t>General Education Governing Committee</w:t>
      </w:r>
      <w:r w:rsidR="00A53910">
        <w:rPr>
          <w:szCs w:val="24"/>
        </w:rPr>
        <w:t xml:space="preserve"> Annual Report for 2016-2017</w:t>
      </w:r>
      <w:r w:rsidR="00935E98">
        <w:rPr>
          <w:szCs w:val="24"/>
        </w:rPr>
        <w:t xml:space="preserve"> </w:t>
      </w:r>
      <w:r w:rsidR="008610ED" w:rsidRPr="008610ED">
        <w:rPr>
          <w:b/>
          <w:szCs w:val="24"/>
        </w:rPr>
        <w:t>M/S/A</w:t>
      </w:r>
    </w:p>
    <w:p w14:paraId="3AB4FA0C" w14:textId="75BB5C5B" w:rsidR="00A257A9" w:rsidRPr="00A257A9" w:rsidRDefault="00940DA9" w:rsidP="00A257A9">
      <w:pPr>
        <w:pStyle w:val="Tahoma"/>
        <w:numPr>
          <w:ilvl w:val="0"/>
          <w:numId w:val="48"/>
        </w:numPr>
        <w:spacing w:after="120"/>
        <w:ind w:hanging="720"/>
        <w:jc w:val="left"/>
        <w:rPr>
          <w:rFonts w:cs="Tahoma"/>
          <w:szCs w:val="24"/>
        </w:rPr>
      </w:pPr>
      <w:r w:rsidRPr="000C5994">
        <w:rPr>
          <w:rFonts w:cs="Tahoma"/>
          <w:szCs w:val="24"/>
        </w:rPr>
        <w:t>Adjournment</w:t>
      </w:r>
      <w:r w:rsidR="00232E34">
        <w:rPr>
          <w:rFonts w:cs="Tahoma"/>
          <w:szCs w:val="24"/>
        </w:rPr>
        <w:t xml:space="preserve">: </w:t>
      </w:r>
      <w:r w:rsidR="00232E34" w:rsidRPr="00232E34">
        <w:rPr>
          <w:rFonts w:cs="Tahoma"/>
          <w:b/>
          <w:szCs w:val="24"/>
        </w:rPr>
        <w:t>M/S/A</w:t>
      </w:r>
      <w:r w:rsidR="00232E34">
        <w:rPr>
          <w:rFonts w:cs="Tahoma"/>
          <w:szCs w:val="24"/>
        </w:rPr>
        <w:t xml:space="preserve"> 3:54 pm.</w:t>
      </w:r>
    </w:p>
    <w:p w14:paraId="7CB494E8" w14:textId="77777777" w:rsidR="00A257A9" w:rsidRDefault="00A257A9" w:rsidP="00A257A9">
      <w:pPr>
        <w:rPr>
          <w:rFonts w:ascii="Tahoma" w:hAnsi="Tahoma" w:cs="Tahoma"/>
          <w:szCs w:val="24"/>
        </w:rPr>
      </w:pPr>
    </w:p>
    <w:p w14:paraId="6E64E0DD" w14:textId="77777777" w:rsidR="00A257A9" w:rsidRPr="00A257A9" w:rsidRDefault="00A257A9" w:rsidP="00A257A9">
      <w:pPr>
        <w:rPr>
          <w:rFonts w:ascii="Tahoma" w:hAnsi="Tahoma" w:cs="Tahoma"/>
          <w:szCs w:val="24"/>
        </w:rPr>
      </w:pPr>
      <w:r w:rsidRPr="00A257A9">
        <w:rPr>
          <w:rFonts w:ascii="Tahoma" w:hAnsi="Tahoma" w:cs="Tahoma"/>
          <w:szCs w:val="24"/>
        </w:rPr>
        <w:t>Next meeting: 25 October 2017</w:t>
      </w:r>
    </w:p>
    <w:p w14:paraId="4D98DF1F" w14:textId="77777777" w:rsidR="00A257A9" w:rsidRDefault="00A257A9" w:rsidP="00A257A9">
      <w:pPr>
        <w:rPr>
          <w:rFonts w:ascii="Tahoma" w:hAnsi="Tahoma" w:cs="Tahoma"/>
          <w:i/>
          <w:szCs w:val="24"/>
        </w:rPr>
      </w:pPr>
    </w:p>
    <w:p w14:paraId="2FD305F9" w14:textId="77777777" w:rsidR="00A257A9" w:rsidRPr="00A257A9" w:rsidRDefault="00A257A9" w:rsidP="00A257A9">
      <w:pPr>
        <w:rPr>
          <w:rFonts w:ascii="Tahoma" w:hAnsi="Tahoma" w:cs="Tahoma"/>
          <w:i/>
          <w:szCs w:val="24"/>
        </w:rPr>
      </w:pPr>
      <w:r w:rsidRPr="00A257A9">
        <w:rPr>
          <w:rFonts w:ascii="Tahoma" w:hAnsi="Tahoma" w:cs="Tahoma"/>
          <w:i/>
          <w:szCs w:val="24"/>
        </w:rPr>
        <w:t>Respectfully submitted by Jennifer Asenas</w:t>
      </w:r>
    </w:p>
    <w:p w14:paraId="74CFD1A8" w14:textId="77777777" w:rsidR="00A257A9" w:rsidRPr="00A257A9" w:rsidRDefault="00A257A9">
      <w:pPr>
        <w:rPr>
          <w:b/>
          <w:i/>
          <w:sz w:val="20"/>
        </w:rPr>
      </w:pPr>
    </w:p>
    <w:sectPr w:rsidR="00A257A9" w:rsidRPr="00A257A9" w:rsidSect="004904FC">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CD63F" w14:textId="77777777" w:rsidR="003E06A6" w:rsidRDefault="003E06A6">
      <w:r>
        <w:separator/>
      </w:r>
    </w:p>
  </w:endnote>
  <w:endnote w:type="continuationSeparator" w:id="0">
    <w:p w14:paraId="232BC6C4" w14:textId="77777777" w:rsidR="003E06A6" w:rsidRDefault="003E0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01809" w14:textId="77777777" w:rsidR="003E06A6" w:rsidRDefault="003E06A6">
      <w:r>
        <w:separator/>
      </w:r>
    </w:p>
  </w:footnote>
  <w:footnote w:type="continuationSeparator" w:id="0">
    <w:p w14:paraId="2E514AFE" w14:textId="77777777" w:rsidR="003E06A6" w:rsidRDefault="003E0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68DC8" w14:textId="77777777" w:rsidR="00D8236D" w:rsidRDefault="00D8236D" w:rsidP="00255BC8">
    <w:pPr>
      <w:pBdr>
        <w:bottom w:val="single" w:sz="12" w:space="0" w:color="auto"/>
      </w:pBdr>
      <w:spacing w:line="240" w:lineRule="auto"/>
      <w:jc w:val="center"/>
      <w:rPr>
        <w:sz w:val="22"/>
        <w:szCs w:val="22"/>
      </w:rPr>
    </w:pPr>
    <w:r>
      <w:rPr>
        <w:noProof/>
        <w:sz w:val="22"/>
        <w:szCs w:val="22"/>
      </w:rPr>
      <w:drawing>
        <wp:inline distT="0" distB="0" distL="0" distR="0" wp14:anchorId="69280549" wp14:editId="3F5FA4E0">
          <wp:extent cx="1133475" cy="1019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300" t="-3674" r="-1300" b="-3674"/>
                  <a:stretch>
                    <a:fillRect/>
                  </a:stretch>
                </pic:blipFill>
                <pic:spPr bwMode="auto">
                  <a:xfrm>
                    <a:off x="0" y="0"/>
                    <a:ext cx="1133475" cy="1019175"/>
                  </a:xfrm>
                  <a:prstGeom prst="rect">
                    <a:avLst/>
                  </a:prstGeom>
                  <a:noFill/>
                  <a:ln>
                    <a:noFill/>
                  </a:ln>
                </pic:spPr>
              </pic:pic>
            </a:graphicData>
          </a:graphic>
        </wp:inline>
      </w:drawing>
    </w:r>
  </w:p>
  <w:p w14:paraId="5F19FEAE" w14:textId="77777777" w:rsidR="00D8236D" w:rsidRDefault="00D8236D" w:rsidP="00255BC8">
    <w:pPr>
      <w:pBdr>
        <w:bottom w:val="single" w:sz="12" w:space="0" w:color="auto"/>
      </w:pBdr>
      <w:spacing w:line="240" w:lineRule="auto"/>
      <w:rPr>
        <w:sz w:val="22"/>
        <w:szCs w:val="22"/>
      </w:rPr>
    </w:pPr>
  </w:p>
  <w:p w14:paraId="034C4EED" w14:textId="77777777" w:rsidR="00D8236D" w:rsidRDefault="00D823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0743"/>
    <w:multiLevelType w:val="hybridMultilevel"/>
    <w:tmpl w:val="AAFAB9F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8637817"/>
    <w:multiLevelType w:val="singleLevel"/>
    <w:tmpl w:val="C810C0C4"/>
    <w:lvl w:ilvl="0">
      <w:start w:val="6"/>
      <w:numFmt w:val="decimal"/>
      <w:lvlText w:val="%1. "/>
      <w:legacy w:legacy="1" w:legacySpace="0" w:legacyIndent="360"/>
      <w:lvlJc w:val="left"/>
      <w:pPr>
        <w:ind w:left="360" w:hanging="360"/>
      </w:pPr>
      <w:rPr>
        <w:rFonts w:ascii="Arial" w:hAnsi="Arial" w:hint="default"/>
        <w:b w:val="0"/>
        <w:i w:val="0"/>
        <w:sz w:val="24"/>
        <w:u w:val="none"/>
      </w:rPr>
    </w:lvl>
  </w:abstractNum>
  <w:abstractNum w:abstractNumId="2" w15:restartNumberingAfterBreak="0">
    <w:nsid w:val="0C013829"/>
    <w:multiLevelType w:val="singleLevel"/>
    <w:tmpl w:val="4EFEDB48"/>
    <w:lvl w:ilvl="0">
      <w:start w:val="1"/>
      <w:numFmt w:val="lowerLetter"/>
      <w:lvlText w:val="%1) "/>
      <w:legacy w:legacy="1" w:legacySpace="0" w:legacyIndent="360"/>
      <w:lvlJc w:val="left"/>
      <w:pPr>
        <w:ind w:left="360" w:hanging="360"/>
      </w:pPr>
      <w:rPr>
        <w:rFonts w:ascii="Arial" w:hAnsi="Arial" w:hint="default"/>
        <w:b w:val="0"/>
        <w:i w:val="0"/>
        <w:sz w:val="24"/>
        <w:u w:val="none"/>
      </w:rPr>
    </w:lvl>
  </w:abstractNum>
  <w:abstractNum w:abstractNumId="3" w15:restartNumberingAfterBreak="0">
    <w:nsid w:val="0D5F1583"/>
    <w:multiLevelType w:val="singleLevel"/>
    <w:tmpl w:val="02FCC9CC"/>
    <w:lvl w:ilvl="0">
      <w:start w:val="1"/>
      <w:numFmt w:val="lowerLetter"/>
      <w:lvlText w:val="%1) "/>
      <w:legacy w:legacy="1" w:legacySpace="0" w:legacyIndent="360"/>
      <w:lvlJc w:val="left"/>
      <w:pPr>
        <w:ind w:left="1296" w:hanging="360"/>
      </w:pPr>
      <w:rPr>
        <w:rFonts w:ascii="Arial" w:hAnsi="Arial" w:hint="default"/>
        <w:b w:val="0"/>
        <w:i w:val="0"/>
        <w:sz w:val="24"/>
        <w:u w:val="none"/>
      </w:rPr>
    </w:lvl>
  </w:abstractNum>
  <w:abstractNum w:abstractNumId="4" w15:restartNumberingAfterBreak="0">
    <w:nsid w:val="13DA370B"/>
    <w:multiLevelType w:val="singleLevel"/>
    <w:tmpl w:val="02FCC9CC"/>
    <w:lvl w:ilvl="0">
      <w:start w:val="1"/>
      <w:numFmt w:val="lowerLetter"/>
      <w:lvlText w:val="%1) "/>
      <w:legacy w:legacy="1" w:legacySpace="0" w:legacyIndent="360"/>
      <w:lvlJc w:val="left"/>
      <w:pPr>
        <w:ind w:left="1296" w:hanging="360"/>
      </w:pPr>
      <w:rPr>
        <w:rFonts w:ascii="Arial" w:hAnsi="Arial" w:hint="default"/>
        <w:b w:val="0"/>
        <w:i w:val="0"/>
        <w:sz w:val="24"/>
        <w:u w:val="none"/>
      </w:rPr>
    </w:lvl>
  </w:abstractNum>
  <w:abstractNum w:abstractNumId="5" w15:restartNumberingAfterBreak="0">
    <w:nsid w:val="18274ECE"/>
    <w:multiLevelType w:val="hybridMultilevel"/>
    <w:tmpl w:val="57A493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DA5CD1"/>
    <w:multiLevelType w:val="singleLevel"/>
    <w:tmpl w:val="1B0A9A90"/>
    <w:lvl w:ilvl="0">
      <w:start w:val="1"/>
      <w:numFmt w:val="lowerLetter"/>
      <w:lvlText w:val="%1. "/>
      <w:legacy w:legacy="1" w:legacySpace="0" w:legacyIndent="360"/>
      <w:lvlJc w:val="left"/>
      <w:pPr>
        <w:ind w:left="360" w:hanging="360"/>
      </w:pPr>
      <w:rPr>
        <w:rFonts w:ascii="Arial" w:hAnsi="Arial" w:hint="default"/>
        <w:b w:val="0"/>
        <w:i w:val="0"/>
        <w:sz w:val="24"/>
        <w:u w:val="none"/>
      </w:rPr>
    </w:lvl>
  </w:abstractNum>
  <w:abstractNum w:abstractNumId="7" w15:restartNumberingAfterBreak="0">
    <w:nsid w:val="1C0931BF"/>
    <w:multiLevelType w:val="hybridMultilevel"/>
    <w:tmpl w:val="5F54B54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9F29C6"/>
    <w:multiLevelType w:val="multilevel"/>
    <w:tmpl w:val="9868419E"/>
    <w:lvl w:ilvl="0">
      <w:start w:val="3"/>
      <w:numFmt w:val="decimal"/>
      <w:lvlText w:val="%1."/>
      <w:lvlJc w:val="left"/>
      <w:pPr>
        <w:tabs>
          <w:tab w:val="num" w:pos="576"/>
        </w:tabs>
        <w:ind w:left="576" w:hanging="576"/>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72"/>
        </w:tabs>
        <w:ind w:left="1728" w:hanging="576"/>
      </w:pPr>
      <w:rPr>
        <w:rFonts w:hint="default"/>
      </w:rPr>
    </w:lvl>
    <w:lvl w:ilvl="3">
      <w:start w:val="3"/>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0382A06"/>
    <w:multiLevelType w:val="multilevel"/>
    <w:tmpl w:val="9868419E"/>
    <w:lvl w:ilvl="0">
      <w:start w:val="3"/>
      <w:numFmt w:val="decimal"/>
      <w:lvlText w:val="%1."/>
      <w:lvlJc w:val="left"/>
      <w:pPr>
        <w:tabs>
          <w:tab w:val="num" w:pos="576"/>
        </w:tabs>
        <w:ind w:left="576" w:hanging="576"/>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72"/>
        </w:tabs>
        <w:ind w:left="1728" w:hanging="576"/>
      </w:pPr>
      <w:rPr>
        <w:rFonts w:hint="default"/>
      </w:rPr>
    </w:lvl>
    <w:lvl w:ilvl="3">
      <w:start w:val="3"/>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0F46CD3"/>
    <w:multiLevelType w:val="singleLevel"/>
    <w:tmpl w:val="36CEC54A"/>
    <w:lvl w:ilvl="0">
      <w:start w:val="6"/>
      <w:numFmt w:val="decimal"/>
      <w:lvlText w:val="1.%1 "/>
      <w:legacy w:legacy="1" w:legacySpace="0" w:legacyIndent="360"/>
      <w:lvlJc w:val="left"/>
      <w:pPr>
        <w:ind w:left="360" w:hanging="360"/>
      </w:pPr>
      <w:rPr>
        <w:rFonts w:ascii="Arial" w:hAnsi="Arial" w:hint="default"/>
        <w:b w:val="0"/>
        <w:i w:val="0"/>
        <w:sz w:val="24"/>
        <w:u w:val="none"/>
      </w:rPr>
    </w:lvl>
  </w:abstractNum>
  <w:abstractNum w:abstractNumId="11" w15:restartNumberingAfterBreak="0">
    <w:nsid w:val="22C933C1"/>
    <w:multiLevelType w:val="singleLevel"/>
    <w:tmpl w:val="1B0A9A90"/>
    <w:lvl w:ilvl="0">
      <w:start w:val="1"/>
      <w:numFmt w:val="lowerLetter"/>
      <w:lvlText w:val="%1. "/>
      <w:legacy w:legacy="1" w:legacySpace="0" w:legacyIndent="360"/>
      <w:lvlJc w:val="left"/>
      <w:pPr>
        <w:ind w:left="1296" w:hanging="360"/>
      </w:pPr>
      <w:rPr>
        <w:rFonts w:ascii="Arial" w:hAnsi="Arial" w:hint="default"/>
        <w:b w:val="0"/>
        <w:i w:val="0"/>
        <w:sz w:val="24"/>
        <w:u w:val="none"/>
      </w:rPr>
    </w:lvl>
  </w:abstractNum>
  <w:abstractNum w:abstractNumId="12" w15:restartNumberingAfterBreak="0">
    <w:nsid w:val="284E6D22"/>
    <w:multiLevelType w:val="singleLevel"/>
    <w:tmpl w:val="1B0A9A90"/>
    <w:lvl w:ilvl="0">
      <w:start w:val="1"/>
      <w:numFmt w:val="lowerLetter"/>
      <w:lvlText w:val="%1. "/>
      <w:legacy w:legacy="1" w:legacySpace="0" w:legacyIndent="360"/>
      <w:lvlJc w:val="left"/>
      <w:pPr>
        <w:ind w:left="360" w:hanging="360"/>
      </w:pPr>
      <w:rPr>
        <w:rFonts w:ascii="Arial" w:hAnsi="Arial" w:hint="default"/>
        <w:b w:val="0"/>
        <w:i w:val="0"/>
        <w:sz w:val="24"/>
        <w:u w:val="none"/>
      </w:rPr>
    </w:lvl>
  </w:abstractNum>
  <w:abstractNum w:abstractNumId="13" w15:restartNumberingAfterBreak="0">
    <w:nsid w:val="2C1E30EB"/>
    <w:multiLevelType w:val="singleLevel"/>
    <w:tmpl w:val="1B0A9A90"/>
    <w:lvl w:ilvl="0">
      <w:start w:val="1"/>
      <w:numFmt w:val="lowerLetter"/>
      <w:lvlText w:val="%1. "/>
      <w:legacy w:legacy="1" w:legacySpace="0" w:legacyIndent="360"/>
      <w:lvlJc w:val="left"/>
      <w:pPr>
        <w:ind w:left="360" w:hanging="360"/>
      </w:pPr>
      <w:rPr>
        <w:rFonts w:ascii="Arial" w:hAnsi="Arial" w:hint="default"/>
        <w:b w:val="0"/>
        <w:i w:val="0"/>
        <w:sz w:val="24"/>
        <w:u w:val="none"/>
      </w:rPr>
    </w:lvl>
  </w:abstractNum>
  <w:abstractNum w:abstractNumId="14" w15:restartNumberingAfterBreak="0">
    <w:nsid w:val="30BD06B8"/>
    <w:multiLevelType w:val="hybridMultilevel"/>
    <w:tmpl w:val="D40ECE2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C03D3B"/>
    <w:multiLevelType w:val="multilevel"/>
    <w:tmpl w:val="2D1E3816"/>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340"/>
        </w:tabs>
        <w:ind w:left="2340" w:hanging="360"/>
      </w:pPr>
      <w:rPr>
        <w:rFonts w:hint="default"/>
      </w:rPr>
    </w:lvl>
    <w:lvl w:ilvl="3">
      <w:start w:val="3"/>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35B36127"/>
    <w:multiLevelType w:val="hybridMultilevel"/>
    <w:tmpl w:val="CF8A86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111932"/>
    <w:multiLevelType w:val="singleLevel"/>
    <w:tmpl w:val="AB86E00C"/>
    <w:lvl w:ilvl="0">
      <w:start w:val="1"/>
      <w:numFmt w:val="decimal"/>
      <w:lvlText w:val="%1."/>
      <w:lvlJc w:val="left"/>
      <w:pPr>
        <w:tabs>
          <w:tab w:val="num" w:pos="720"/>
        </w:tabs>
        <w:ind w:left="720" w:hanging="720"/>
      </w:pPr>
      <w:rPr>
        <w:rFonts w:hint="default"/>
      </w:rPr>
    </w:lvl>
  </w:abstractNum>
  <w:abstractNum w:abstractNumId="18" w15:restartNumberingAfterBreak="0">
    <w:nsid w:val="396E6F46"/>
    <w:multiLevelType w:val="singleLevel"/>
    <w:tmpl w:val="1B0A9A90"/>
    <w:lvl w:ilvl="0">
      <w:start w:val="1"/>
      <w:numFmt w:val="lowerLetter"/>
      <w:lvlText w:val="%1. "/>
      <w:legacy w:legacy="1" w:legacySpace="0" w:legacyIndent="360"/>
      <w:lvlJc w:val="left"/>
      <w:pPr>
        <w:ind w:left="1296" w:hanging="360"/>
      </w:pPr>
      <w:rPr>
        <w:rFonts w:ascii="Arial" w:hAnsi="Arial" w:hint="default"/>
        <w:b w:val="0"/>
        <w:i w:val="0"/>
        <w:sz w:val="24"/>
        <w:u w:val="none"/>
      </w:rPr>
    </w:lvl>
  </w:abstractNum>
  <w:abstractNum w:abstractNumId="19" w15:restartNumberingAfterBreak="0">
    <w:nsid w:val="39C03810"/>
    <w:multiLevelType w:val="singleLevel"/>
    <w:tmpl w:val="D3F05B8E"/>
    <w:lvl w:ilvl="0">
      <w:start w:val="1"/>
      <w:numFmt w:val="decimal"/>
      <w:lvlText w:val="%1. "/>
      <w:legacy w:legacy="1" w:legacySpace="0" w:legacyIndent="360"/>
      <w:lvlJc w:val="left"/>
      <w:pPr>
        <w:ind w:left="1800" w:hanging="360"/>
      </w:pPr>
      <w:rPr>
        <w:rFonts w:ascii="Arial" w:hAnsi="Arial" w:hint="default"/>
        <w:b w:val="0"/>
        <w:i w:val="0"/>
        <w:sz w:val="24"/>
        <w:u w:val="none"/>
      </w:rPr>
    </w:lvl>
  </w:abstractNum>
  <w:abstractNum w:abstractNumId="20" w15:restartNumberingAfterBreak="0">
    <w:nsid w:val="3B031C23"/>
    <w:multiLevelType w:val="singleLevel"/>
    <w:tmpl w:val="46F2183A"/>
    <w:lvl w:ilvl="0">
      <w:start w:val="2"/>
      <w:numFmt w:val="decimal"/>
      <w:lvlText w:val="%1."/>
      <w:lvlJc w:val="left"/>
      <w:pPr>
        <w:tabs>
          <w:tab w:val="num" w:pos="480"/>
        </w:tabs>
        <w:ind w:left="480" w:hanging="480"/>
      </w:pPr>
      <w:rPr>
        <w:rFonts w:hint="default"/>
      </w:rPr>
    </w:lvl>
  </w:abstractNum>
  <w:abstractNum w:abstractNumId="21" w15:restartNumberingAfterBreak="0">
    <w:nsid w:val="3FB305A1"/>
    <w:multiLevelType w:val="singleLevel"/>
    <w:tmpl w:val="55EA52A2"/>
    <w:lvl w:ilvl="0">
      <w:start w:val="1"/>
      <w:numFmt w:val="lowerLetter"/>
      <w:lvlText w:val="%1. "/>
      <w:legacy w:legacy="1" w:legacySpace="0" w:legacyIndent="360"/>
      <w:lvlJc w:val="left"/>
      <w:pPr>
        <w:ind w:left="1296" w:hanging="360"/>
      </w:pPr>
      <w:rPr>
        <w:rFonts w:ascii="Arial" w:hAnsi="Arial" w:hint="default"/>
        <w:b w:val="0"/>
        <w:i w:val="0"/>
        <w:sz w:val="24"/>
        <w:u w:val="none"/>
      </w:rPr>
    </w:lvl>
  </w:abstractNum>
  <w:abstractNum w:abstractNumId="22" w15:restartNumberingAfterBreak="0">
    <w:nsid w:val="42CB1D7B"/>
    <w:multiLevelType w:val="singleLevel"/>
    <w:tmpl w:val="4EFEDB48"/>
    <w:lvl w:ilvl="0">
      <w:start w:val="1"/>
      <w:numFmt w:val="lowerLetter"/>
      <w:lvlText w:val="%1) "/>
      <w:legacy w:legacy="1" w:legacySpace="0" w:legacyIndent="360"/>
      <w:lvlJc w:val="left"/>
      <w:pPr>
        <w:ind w:left="360" w:hanging="360"/>
      </w:pPr>
      <w:rPr>
        <w:rFonts w:ascii="Arial" w:hAnsi="Arial" w:hint="default"/>
        <w:b w:val="0"/>
        <w:i w:val="0"/>
        <w:sz w:val="24"/>
        <w:u w:val="none"/>
      </w:rPr>
    </w:lvl>
  </w:abstractNum>
  <w:abstractNum w:abstractNumId="23" w15:restartNumberingAfterBreak="0">
    <w:nsid w:val="456F69AD"/>
    <w:multiLevelType w:val="singleLevel"/>
    <w:tmpl w:val="28EC53AE"/>
    <w:lvl w:ilvl="0">
      <w:start w:val="1"/>
      <w:numFmt w:val="decimal"/>
      <w:lvlText w:val="%1. "/>
      <w:legacy w:legacy="1" w:legacySpace="0" w:legacyIndent="360"/>
      <w:lvlJc w:val="left"/>
      <w:pPr>
        <w:ind w:left="1800" w:hanging="360"/>
      </w:pPr>
      <w:rPr>
        <w:rFonts w:ascii="Arial" w:hAnsi="Arial" w:hint="default"/>
        <w:b w:val="0"/>
        <w:i w:val="0"/>
        <w:sz w:val="24"/>
        <w:u w:val="none"/>
      </w:rPr>
    </w:lvl>
  </w:abstractNum>
  <w:abstractNum w:abstractNumId="24" w15:restartNumberingAfterBreak="0">
    <w:nsid w:val="49213DC6"/>
    <w:multiLevelType w:val="singleLevel"/>
    <w:tmpl w:val="28EC53AE"/>
    <w:lvl w:ilvl="0">
      <w:start w:val="1"/>
      <w:numFmt w:val="decimal"/>
      <w:lvlText w:val="%1. "/>
      <w:legacy w:legacy="1" w:legacySpace="0" w:legacyIndent="360"/>
      <w:lvlJc w:val="left"/>
      <w:pPr>
        <w:ind w:left="360" w:hanging="360"/>
      </w:pPr>
      <w:rPr>
        <w:rFonts w:ascii="Arial" w:hAnsi="Arial" w:hint="default"/>
        <w:b w:val="0"/>
        <w:i w:val="0"/>
        <w:sz w:val="24"/>
        <w:u w:val="none"/>
      </w:rPr>
    </w:lvl>
  </w:abstractNum>
  <w:abstractNum w:abstractNumId="25" w15:restartNumberingAfterBreak="0">
    <w:nsid w:val="49F02E32"/>
    <w:multiLevelType w:val="hybridMultilevel"/>
    <w:tmpl w:val="030637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A1722B4"/>
    <w:multiLevelType w:val="singleLevel"/>
    <w:tmpl w:val="25C66C2A"/>
    <w:lvl w:ilvl="0">
      <w:start w:val="1"/>
      <w:numFmt w:val="decimal"/>
      <w:lvlText w:val="%1."/>
      <w:lvlJc w:val="left"/>
      <w:pPr>
        <w:tabs>
          <w:tab w:val="num" w:pos="720"/>
        </w:tabs>
        <w:ind w:left="720" w:hanging="720"/>
      </w:pPr>
      <w:rPr>
        <w:rFonts w:hint="default"/>
      </w:rPr>
    </w:lvl>
  </w:abstractNum>
  <w:abstractNum w:abstractNumId="27" w15:restartNumberingAfterBreak="0">
    <w:nsid w:val="4B52485E"/>
    <w:multiLevelType w:val="singleLevel"/>
    <w:tmpl w:val="117E8D18"/>
    <w:lvl w:ilvl="0">
      <w:start w:val="2"/>
      <w:numFmt w:val="lowerLetter"/>
      <w:lvlText w:val="%1. "/>
      <w:legacy w:legacy="1" w:legacySpace="0" w:legacyIndent="360"/>
      <w:lvlJc w:val="left"/>
      <w:pPr>
        <w:ind w:left="360" w:hanging="360"/>
      </w:pPr>
      <w:rPr>
        <w:rFonts w:ascii="Arial" w:hAnsi="Arial" w:hint="default"/>
        <w:b w:val="0"/>
        <w:i w:val="0"/>
        <w:sz w:val="24"/>
        <w:u w:val="none"/>
      </w:rPr>
    </w:lvl>
  </w:abstractNum>
  <w:abstractNum w:abstractNumId="28" w15:restartNumberingAfterBreak="0">
    <w:nsid w:val="4D1553DD"/>
    <w:multiLevelType w:val="singleLevel"/>
    <w:tmpl w:val="04BA9BB8"/>
    <w:lvl w:ilvl="0">
      <w:start w:val="7"/>
      <w:numFmt w:val="decimal"/>
      <w:lvlText w:val="%1. "/>
      <w:legacy w:legacy="1" w:legacySpace="0" w:legacyIndent="360"/>
      <w:lvlJc w:val="left"/>
      <w:pPr>
        <w:ind w:left="360" w:hanging="360"/>
      </w:pPr>
      <w:rPr>
        <w:rFonts w:ascii="Arial" w:hAnsi="Arial" w:hint="default"/>
        <w:b w:val="0"/>
        <w:i w:val="0"/>
        <w:sz w:val="24"/>
        <w:u w:val="none"/>
      </w:rPr>
    </w:lvl>
  </w:abstractNum>
  <w:abstractNum w:abstractNumId="29" w15:restartNumberingAfterBreak="0">
    <w:nsid w:val="4F1D6392"/>
    <w:multiLevelType w:val="multilevel"/>
    <w:tmpl w:val="2D1E3816"/>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340"/>
        </w:tabs>
        <w:ind w:left="2340" w:hanging="360"/>
      </w:pPr>
      <w:rPr>
        <w:rFonts w:hint="default"/>
      </w:rPr>
    </w:lvl>
    <w:lvl w:ilvl="3">
      <w:start w:val="3"/>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531E78D3"/>
    <w:multiLevelType w:val="singleLevel"/>
    <w:tmpl w:val="1B0A9A90"/>
    <w:lvl w:ilvl="0">
      <w:start w:val="1"/>
      <w:numFmt w:val="lowerLetter"/>
      <w:lvlText w:val="%1. "/>
      <w:legacy w:legacy="1" w:legacySpace="0" w:legacyIndent="360"/>
      <w:lvlJc w:val="left"/>
      <w:pPr>
        <w:ind w:left="360" w:hanging="360"/>
      </w:pPr>
      <w:rPr>
        <w:rFonts w:ascii="Arial" w:hAnsi="Arial" w:hint="default"/>
        <w:b w:val="0"/>
        <w:i w:val="0"/>
        <w:sz w:val="24"/>
        <w:u w:val="none"/>
      </w:rPr>
    </w:lvl>
  </w:abstractNum>
  <w:abstractNum w:abstractNumId="31" w15:restartNumberingAfterBreak="0">
    <w:nsid w:val="532C0249"/>
    <w:multiLevelType w:val="singleLevel"/>
    <w:tmpl w:val="4EFEDB48"/>
    <w:lvl w:ilvl="0">
      <w:start w:val="1"/>
      <w:numFmt w:val="lowerLetter"/>
      <w:lvlText w:val="%1) "/>
      <w:legacy w:legacy="1" w:legacySpace="0" w:legacyIndent="360"/>
      <w:lvlJc w:val="left"/>
      <w:pPr>
        <w:ind w:left="1800" w:hanging="360"/>
      </w:pPr>
      <w:rPr>
        <w:rFonts w:ascii="Arial" w:hAnsi="Arial" w:hint="default"/>
        <w:b w:val="0"/>
        <w:i w:val="0"/>
        <w:sz w:val="24"/>
        <w:u w:val="none"/>
      </w:rPr>
    </w:lvl>
  </w:abstractNum>
  <w:abstractNum w:abstractNumId="32" w15:restartNumberingAfterBreak="0">
    <w:nsid w:val="57465570"/>
    <w:multiLevelType w:val="singleLevel"/>
    <w:tmpl w:val="BE14ACB0"/>
    <w:lvl w:ilvl="0">
      <w:start w:val="1"/>
      <w:numFmt w:val="lowerLetter"/>
      <w:lvlText w:val="%1)"/>
      <w:lvlJc w:val="left"/>
      <w:pPr>
        <w:tabs>
          <w:tab w:val="num" w:pos="1104"/>
        </w:tabs>
        <w:ind w:left="1104" w:hanging="384"/>
      </w:pPr>
      <w:rPr>
        <w:rFonts w:hint="default"/>
      </w:rPr>
    </w:lvl>
  </w:abstractNum>
  <w:abstractNum w:abstractNumId="33" w15:restartNumberingAfterBreak="0">
    <w:nsid w:val="5B1C10FE"/>
    <w:multiLevelType w:val="singleLevel"/>
    <w:tmpl w:val="15EA3020"/>
    <w:lvl w:ilvl="0">
      <w:start w:val="2"/>
      <w:numFmt w:val="decimal"/>
      <w:lvlText w:val="%1. "/>
      <w:legacy w:legacy="1" w:legacySpace="0" w:legacyIndent="360"/>
      <w:lvlJc w:val="left"/>
      <w:pPr>
        <w:ind w:left="360" w:hanging="360"/>
      </w:pPr>
      <w:rPr>
        <w:rFonts w:ascii="Arial" w:hAnsi="Arial" w:hint="default"/>
        <w:b w:val="0"/>
        <w:i w:val="0"/>
        <w:sz w:val="24"/>
        <w:u w:val="none"/>
      </w:rPr>
    </w:lvl>
  </w:abstractNum>
  <w:abstractNum w:abstractNumId="34" w15:restartNumberingAfterBreak="0">
    <w:nsid w:val="5DC75B02"/>
    <w:multiLevelType w:val="singleLevel"/>
    <w:tmpl w:val="39282A76"/>
    <w:lvl w:ilvl="0">
      <w:start w:val="1"/>
      <w:numFmt w:val="decimal"/>
      <w:lvlText w:val="%1."/>
      <w:lvlJc w:val="left"/>
      <w:pPr>
        <w:tabs>
          <w:tab w:val="num" w:pos="720"/>
        </w:tabs>
        <w:ind w:left="720" w:hanging="720"/>
      </w:pPr>
      <w:rPr>
        <w:rFonts w:hint="default"/>
      </w:rPr>
    </w:lvl>
  </w:abstractNum>
  <w:abstractNum w:abstractNumId="35" w15:restartNumberingAfterBreak="0">
    <w:nsid w:val="605F6AFB"/>
    <w:multiLevelType w:val="singleLevel"/>
    <w:tmpl w:val="4EFEDB48"/>
    <w:lvl w:ilvl="0">
      <w:start w:val="1"/>
      <w:numFmt w:val="lowerLetter"/>
      <w:lvlText w:val="%1) "/>
      <w:legacy w:legacy="1" w:legacySpace="0" w:legacyIndent="360"/>
      <w:lvlJc w:val="left"/>
      <w:pPr>
        <w:ind w:left="360" w:hanging="360"/>
      </w:pPr>
      <w:rPr>
        <w:rFonts w:ascii="Arial" w:hAnsi="Arial" w:hint="default"/>
        <w:b w:val="0"/>
        <w:i w:val="0"/>
        <w:sz w:val="24"/>
        <w:u w:val="none"/>
      </w:rPr>
    </w:lvl>
  </w:abstractNum>
  <w:abstractNum w:abstractNumId="36" w15:restartNumberingAfterBreak="0">
    <w:nsid w:val="61D90A4E"/>
    <w:multiLevelType w:val="singleLevel"/>
    <w:tmpl w:val="117E8D18"/>
    <w:lvl w:ilvl="0">
      <w:start w:val="2"/>
      <w:numFmt w:val="lowerLetter"/>
      <w:lvlText w:val="%1. "/>
      <w:legacy w:legacy="1" w:legacySpace="0" w:legacyIndent="360"/>
      <w:lvlJc w:val="left"/>
      <w:pPr>
        <w:ind w:left="1296" w:hanging="360"/>
      </w:pPr>
      <w:rPr>
        <w:rFonts w:ascii="Arial" w:hAnsi="Arial" w:hint="default"/>
        <w:b w:val="0"/>
        <w:i w:val="0"/>
        <w:sz w:val="24"/>
        <w:u w:val="none"/>
      </w:rPr>
    </w:lvl>
  </w:abstractNum>
  <w:abstractNum w:abstractNumId="37" w15:restartNumberingAfterBreak="0">
    <w:nsid w:val="62022C37"/>
    <w:multiLevelType w:val="singleLevel"/>
    <w:tmpl w:val="1B0A9A90"/>
    <w:lvl w:ilvl="0">
      <w:start w:val="1"/>
      <w:numFmt w:val="lowerLetter"/>
      <w:lvlText w:val="%1. "/>
      <w:legacy w:legacy="1" w:legacySpace="0" w:legacyIndent="360"/>
      <w:lvlJc w:val="left"/>
      <w:pPr>
        <w:ind w:left="360" w:hanging="360"/>
      </w:pPr>
      <w:rPr>
        <w:rFonts w:ascii="Arial" w:hAnsi="Arial" w:hint="default"/>
        <w:b w:val="0"/>
        <w:i w:val="0"/>
        <w:sz w:val="24"/>
        <w:u w:val="none"/>
      </w:rPr>
    </w:lvl>
  </w:abstractNum>
  <w:abstractNum w:abstractNumId="38" w15:restartNumberingAfterBreak="0">
    <w:nsid w:val="631E3B31"/>
    <w:multiLevelType w:val="hybridMultilevel"/>
    <w:tmpl w:val="2E167F8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5FB1D85"/>
    <w:multiLevelType w:val="singleLevel"/>
    <w:tmpl w:val="7B5E3BD2"/>
    <w:lvl w:ilvl="0">
      <w:start w:val="1"/>
      <w:numFmt w:val="lowerLetter"/>
      <w:lvlText w:val="%1)"/>
      <w:lvlJc w:val="left"/>
      <w:pPr>
        <w:tabs>
          <w:tab w:val="num" w:pos="840"/>
        </w:tabs>
        <w:ind w:left="840" w:hanging="360"/>
      </w:pPr>
      <w:rPr>
        <w:rFonts w:hint="default"/>
      </w:rPr>
    </w:lvl>
  </w:abstractNum>
  <w:abstractNum w:abstractNumId="40" w15:restartNumberingAfterBreak="0">
    <w:nsid w:val="66AE7B49"/>
    <w:multiLevelType w:val="singleLevel"/>
    <w:tmpl w:val="4EFEDB48"/>
    <w:lvl w:ilvl="0">
      <w:start w:val="1"/>
      <w:numFmt w:val="lowerLetter"/>
      <w:lvlText w:val="%1) "/>
      <w:legacy w:legacy="1" w:legacySpace="0" w:legacyIndent="360"/>
      <w:lvlJc w:val="left"/>
      <w:pPr>
        <w:ind w:left="1296" w:hanging="360"/>
      </w:pPr>
      <w:rPr>
        <w:rFonts w:ascii="Arial" w:hAnsi="Arial" w:hint="default"/>
        <w:b w:val="0"/>
        <w:i w:val="0"/>
        <w:sz w:val="24"/>
        <w:u w:val="none"/>
      </w:rPr>
    </w:lvl>
  </w:abstractNum>
  <w:abstractNum w:abstractNumId="41" w15:restartNumberingAfterBreak="0">
    <w:nsid w:val="681A7D5A"/>
    <w:multiLevelType w:val="hybridMultilevel"/>
    <w:tmpl w:val="57A4934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D412979"/>
    <w:multiLevelType w:val="multilevel"/>
    <w:tmpl w:val="2D1E3816"/>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340"/>
        </w:tabs>
        <w:ind w:left="2340" w:hanging="360"/>
      </w:pPr>
      <w:rPr>
        <w:rFonts w:hint="default"/>
      </w:rPr>
    </w:lvl>
    <w:lvl w:ilvl="3">
      <w:start w:val="3"/>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6FB36AB0"/>
    <w:multiLevelType w:val="multilevel"/>
    <w:tmpl w:val="2D1E3816"/>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340"/>
        </w:tabs>
        <w:ind w:left="2340" w:hanging="360"/>
      </w:pPr>
      <w:rPr>
        <w:rFonts w:hint="default"/>
      </w:rPr>
    </w:lvl>
    <w:lvl w:ilvl="3">
      <w:start w:val="3"/>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734F763C"/>
    <w:multiLevelType w:val="singleLevel"/>
    <w:tmpl w:val="28EC53AE"/>
    <w:lvl w:ilvl="0">
      <w:start w:val="1"/>
      <w:numFmt w:val="decimal"/>
      <w:lvlText w:val="%1. "/>
      <w:legacy w:legacy="1" w:legacySpace="0" w:legacyIndent="360"/>
      <w:lvlJc w:val="left"/>
      <w:pPr>
        <w:ind w:left="1800" w:hanging="360"/>
      </w:pPr>
      <w:rPr>
        <w:rFonts w:ascii="Arial" w:hAnsi="Arial" w:hint="default"/>
        <w:b w:val="0"/>
        <w:i w:val="0"/>
        <w:sz w:val="24"/>
        <w:u w:val="none"/>
      </w:rPr>
    </w:lvl>
  </w:abstractNum>
  <w:abstractNum w:abstractNumId="45" w15:restartNumberingAfterBreak="0">
    <w:nsid w:val="73DA35CF"/>
    <w:multiLevelType w:val="singleLevel"/>
    <w:tmpl w:val="E47031E2"/>
    <w:lvl w:ilvl="0">
      <w:start w:val="2"/>
      <w:numFmt w:val="lowerLetter"/>
      <w:lvlText w:val="%1. "/>
      <w:legacy w:legacy="1" w:legacySpace="0" w:legacyIndent="360"/>
      <w:lvlJc w:val="left"/>
      <w:pPr>
        <w:ind w:left="1296" w:hanging="360"/>
      </w:pPr>
      <w:rPr>
        <w:rFonts w:ascii="Arial" w:hAnsi="Arial" w:hint="default"/>
        <w:b w:val="0"/>
        <w:i w:val="0"/>
        <w:sz w:val="24"/>
        <w:u w:val="none"/>
      </w:rPr>
    </w:lvl>
  </w:abstractNum>
  <w:abstractNum w:abstractNumId="46" w15:restartNumberingAfterBreak="0">
    <w:nsid w:val="741C3772"/>
    <w:multiLevelType w:val="hybridMultilevel"/>
    <w:tmpl w:val="600646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43E5014"/>
    <w:multiLevelType w:val="hybridMultilevel"/>
    <w:tmpl w:val="AA3645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BE25FC7"/>
    <w:multiLevelType w:val="hybridMultilevel"/>
    <w:tmpl w:val="F8B8317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2"/>
  </w:num>
  <w:num w:numId="3">
    <w:abstractNumId w:val="24"/>
  </w:num>
  <w:num w:numId="4">
    <w:abstractNumId w:val="33"/>
  </w:num>
  <w:num w:numId="5">
    <w:abstractNumId w:val="30"/>
  </w:num>
  <w:num w:numId="6">
    <w:abstractNumId w:val="6"/>
  </w:num>
  <w:num w:numId="7">
    <w:abstractNumId w:val="10"/>
  </w:num>
  <w:num w:numId="8">
    <w:abstractNumId w:val="12"/>
  </w:num>
  <w:num w:numId="9">
    <w:abstractNumId w:val="37"/>
  </w:num>
  <w:num w:numId="10">
    <w:abstractNumId w:val="44"/>
  </w:num>
  <w:num w:numId="11">
    <w:abstractNumId w:val="27"/>
  </w:num>
  <w:num w:numId="12">
    <w:abstractNumId w:val="13"/>
  </w:num>
  <w:num w:numId="13">
    <w:abstractNumId w:val="35"/>
  </w:num>
  <w:num w:numId="14">
    <w:abstractNumId w:val="31"/>
  </w:num>
  <w:num w:numId="15">
    <w:abstractNumId w:val="40"/>
  </w:num>
  <w:num w:numId="16">
    <w:abstractNumId w:val="11"/>
  </w:num>
  <w:num w:numId="17">
    <w:abstractNumId w:val="23"/>
  </w:num>
  <w:num w:numId="18">
    <w:abstractNumId w:val="36"/>
  </w:num>
  <w:num w:numId="19">
    <w:abstractNumId w:val="18"/>
  </w:num>
  <w:num w:numId="20">
    <w:abstractNumId w:val="21"/>
  </w:num>
  <w:num w:numId="21">
    <w:abstractNumId w:val="19"/>
  </w:num>
  <w:num w:numId="22">
    <w:abstractNumId w:val="45"/>
  </w:num>
  <w:num w:numId="23">
    <w:abstractNumId w:val="3"/>
  </w:num>
  <w:num w:numId="24">
    <w:abstractNumId w:val="4"/>
  </w:num>
  <w:num w:numId="25">
    <w:abstractNumId w:val="20"/>
  </w:num>
  <w:num w:numId="26">
    <w:abstractNumId w:val="39"/>
  </w:num>
  <w:num w:numId="27">
    <w:abstractNumId w:val="1"/>
  </w:num>
  <w:num w:numId="28">
    <w:abstractNumId w:val="28"/>
  </w:num>
  <w:num w:numId="29">
    <w:abstractNumId w:val="29"/>
  </w:num>
  <w:num w:numId="30">
    <w:abstractNumId w:val="47"/>
  </w:num>
  <w:num w:numId="31">
    <w:abstractNumId w:val="16"/>
  </w:num>
  <w:num w:numId="32">
    <w:abstractNumId w:val="25"/>
  </w:num>
  <w:num w:numId="33">
    <w:abstractNumId w:val="7"/>
  </w:num>
  <w:num w:numId="34">
    <w:abstractNumId w:val="14"/>
  </w:num>
  <w:num w:numId="35">
    <w:abstractNumId w:val="38"/>
  </w:num>
  <w:num w:numId="36">
    <w:abstractNumId w:val="0"/>
  </w:num>
  <w:num w:numId="37">
    <w:abstractNumId w:val="9"/>
  </w:num>
  <w:num w:numId="38">
    <w:abstractNumId w:val="42"/>
  </w:num>
  <w:num w:numId="39">
    <w:abstractNumId w:val="15"/>
  </w:num>
  <w:num w:numId="40">
    <w:abstractNumId w:val="43"/>
  </w:num>
  <w:num w:numId="41">
    <w:abstractNumId w:val="8"/>
  </w:num>
  <w:num w:numId="42">
    <w:abstractNumId w:val="46"/>
  </w:num>
  <w:num w:numId="43">
    <w:abstractNumId w:val="17"/>
  </w:num>
  <w:num w:numId="44">
    <w:abstractNumId w:val="32"/>
  </w:num>
  <w:num w:numId="45">
    <w:abstractNumId w:val="34"/>
  </w:num>
  <w:num w:numId="46">
    <w:abstractNumId w:val="48"/>
  </w:num>
  <w:num w:numId="47">
    <w:abstractNumId w:val="26"/>
  </w:num>
  <w:num w:numId="48">
    <w:abstractNumId w:val="41"/>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F23"/>
    <w:rsid w:val="00000469"/>
    <w:rsid w:val="00005483"/>
    <w:rsid w:val="000074F1"/>
    <w:rsid w:val="00014CDA"/>
    <w:rsid w:val="00020C14"/>
    <w:rsid w:val="0003400C"/>
    <w:rsid w:val="00042E66"/>
    <w:rsid w:val="0005097F"/>
    <w:rsid w:val="00063840"/>
    <w:rsid w:val="000729EB"/>
    <w:rsid w:val="000759BB"/>
    <w:rsid w:val="000768C3"/>
    <w:rsid w:val="00080DFD"/>
    <w:rsid w:val="000919A2"/>
    <w:rsid w:val="000A1030"/>
    <w:rsid w:val="000A7691"/>
    <w:rsid w:val="000B16E8"/>
    <w:rsid w:val="000B2F7E"/>
    <w:rsid w:val="000C5994"/>
    <w:rsid w:val="000D2507"/>
    <w:rsid w:val="000E55A2"/>
    <w:rsid w:val="000E6696"/>
    <w:rsid w:val="00111236"/>
    <w:rsid w:val="00114109"/>
    <w:rsid w:val="00116A63"/>
    <w:rsid w:val="00127A89"/>
    <w:rsid w:val="001344BC"/>
    <w:rsid w:val="00143B18"/>
    <w:rsid w:val="001637F2"/>
    <w:rsid w:val="0016631E"/>
    <w:rsid w:val="00166832"/>
    <w:rsid w:val="00167750"/>
    <w:rsid w:val="0017228A"/>
    <w:rsid w:val="00174D0E"/>
    <w:rsid w:val="001865D6"/>
    <w:rsid w:val="001B526D"/>
    <w:rsid w:val="001C0A2D"/>
    <w:rsid w:val="001D5157"/>
    <w:rsid w:val="001D6629"/>
    <w:rsid w:val="001E7CC0"/>
    <w:rsid w:val="001F7D84"/>
    <w:rsid w:val="00200C72"/>
    <w:rsid w:val="00217B76"/>
    <w:rsid w:val="00231BF0"/>
    <w:rsid w:val="00232E34"/>
    <w:rsid w:val="00237913"/>
    <w:rsid w:val="00253A84"/>
    <w:rsid w:val="00255BC8"/>
    <w:rsid w:val="00272340"/>
    <w:rsid w:val="00275F72"/>
    <w:rsid w:val="0028639D"/>
    <w:rsid w:val="00293FC2"/>
    <w:rsid w:val="00295C83"/>
    <w:rsid w:val="002A4EB0"/>
    <w:rsid w:val="002D07D4"/>
    <w:rsid w:val="002D1635"/>
    <w:rsid w:val="002D5759"/>
    <w:rsid w:val="002F3046"/>
    <w:rsid w:val="002F3DB6"/>
    <w:rsid w:val="002F7478"/>
    <w:rsid w:val="00300C84"/>
    <w:rsid w:val="00306418"/>
    <w:rsid w:val="00310014"/>
    <w:rsid w:val="00317352"/>
    <w:rsid w:val="00320A3E"/>
    <w:rsid w:val="003477E4"/>
    <w:rsid w:val="0035112F"/>
    <w:rsid w:val="003545D4"/>
    <w:rsid w:val="00357EC8"/>
    <w:rsid w:val="00381AE5"/>
    <w:rsid w:val="00382199"/>
    <w:rsid w:val="00385B52"/>
    <w:rsid w:val="0039207B"/>
    <w:rsid w:val="00397E0B"/>
    <w:rsid w:val="003B4593"/>
    <w:rsid w:val="003B582E"/>
    <w:rsid w:val="003E06A6"/>
    <w:rsid w:val="003E7B6A"/>
    <w:rsid w:val="003F1836"/>
    <w:rsid w:val="00424F46"/>
    <w:rsid w:val="00427526"/>
    <w:rsid w:val="00452A23"/>
    <w:rsid w:val="0045522E"/>
    <w:rsid w:val="004904FC"/>
    <w:rsid w:val="00491B17"/>
    <w:rsid w:val="004938B8"/>
    <w:rsid w:val="004A2916"/>
    <w:rsid w:val="004A3E04"/>
    <w:rsid w:val="004A417B"/>
    <w:rsid w:val="004A52F8"/>
    <w:rsid w:val="004A60DE"/>
    <w:rsid w:val="004B6B5A"/>
    <w:rsid w:val="004B7239"/>
    <w:rsid w:val="004D054C"/>
    <w:rsid w:val="004E1C4B"/>
    <w:rsid w:val="004E69AE"/>
    <w:rsid w:val="00502FBC"/>
    <w:rsid w:val="00505F43"/>
    <w:rsid w:val="005149F7"/>
    <w:rsid w:val="005250AC"/>
    <w:rsid w:val="0053088F"/>
    <w:rsid w:val="00542BD2"/>
    <w:rsid w:val="00543B12"/>
    <w:rsid w:val="00553D88"/>
    <w:rsid w:val="00556634"/>
    <w:rsid w:val="005707F6"/>
    <w:rsid w:val="00577F3D"/>
    <w:rsid w:val="00594809"/>
    <w:rsid w:val="005A3AAE"/>
    <w:rsid w:val="005B387B"/>
    <w:rsid w:val="005D70B1"/>
    <w:rsid w:val="005E4484"/>
    <w:rsid w:val="005F2516"/>
    <w:rsid w:val="00614030"/>
    <w:rsid w:val="00614B2C"/>
    <w:rsid w:val="00624419"/>
    <w:rsid w:val="00644125"/>
    <w:rsid w:val="00651867"/>
    <w:rsid w:val="00653400"/>
    <w:rsid w:val="006575C6"/>
    <w:rsid w:val="00657752"/>
    <w:rsid w:val="0066750F"/>
    <w:rsid w:val="00671C12"/>
    <w:rsid w:val="00683EBA"/>
    <w:rsid w:val="00684978"/>
    <w:rsid w:val="00691666"/>
    <w:rsid w:val="006A06C3"/>
    <w:rsid w:val="006A1068"/>
    <w:rsid w:val="006A3C10"/>
    <w:rsid w:val="006B69B6"/>
    <w:rsid w:val="006C1166"/>
    <w:rsid w:val="006C1353"/>
    <w:rsid w:val="006D1427"/>
    <w:rsid w:val="006D39BB"/>
    <w:rsid w:val="006E61A1"/>
    <w:rsid w:val="006F39EF"/>
    <w:rsid w:val="006F45FA"/>
    <w:rsid w:val="006F7747"/>
    <w:rsid w:val="00731768"/>
    <w:rsid w:val="00733BDA"/>
    <w:rsid w:val="00741FF3"/>
    <w:rsid w:val="00745778"/>
    <w:rsid w:val="007557D7"/>
    <w:rsid w:val="007673F1"/>
    <w:rsid w:val="007927BC"/>
    <w:rsid w:val="00795380"/>
    <w:rsid w:val="007A7F23"/>
    <w:rsid w:val="007C3CCE"/>
    <w:rsid w:val="007D4BCF"/>
    <w:rsid w:val="007D50C1"/>
    <w:rsid w:val="007E74E5"/>
    <w:rsid w:val="00817A5E"/>
    <w:rsid w:val="00825E79"/>
    <w:rsid w:val="00837295"/>
    <w:rsid w:val="00856522"/>
    <w:rsid w:val="0086102F"/>
    <w:rsid w:val="008610ED"/>
    <w:rsid w:val="0086221F"/>
    <w:rsid w:val="008770DE"/>
    <w:rsid w:val="00880955"/>
    <w:rsid w:val="0089226E"/>
    <w:rsid w:val="008938E8"/>
    <w:rsid w:val="008945C3"/>
    <w:rsid w:val="008E4006"/>
    <w:rsid w:val="008E605D"/>
    <w:rsid w:val="008F5375"/>
    <w:rsid w:val="00903B37"/>
    <w:rsid w:val="00911789"/>
    <w:rsid w:val="00913176"/>
    <w:rsid w:val="00927FF4"/>
    <w:rsid w:val="00930E6F"/>
    <w:rsid w:val="00935E98"/>
    <w:rsid w:val="00940DA9"/>
    <w:rsid w:val="00943461"/>
    <w:rsid w:val="00975ACF"/>
    <w:rsid w:val="00987D43"/>
    <w:rsid w:val="00992DDD"/>
    <w:rsid w:val="00994A93"/>
    <w:rsid w:val="00996EA8"/>
    <w:rsid w:val="009A0AC5"/>
    <w:rsid w:val="009A14D9"/>
    <w:rsid w:val="009A3274"/>
    <w:rsid w:val="009B3D55"/>
    <w:rsid w:val="009C213F"/>
    <w:rsid w:val="009D076C"/>
    <w:rsid w:val="009F5683"/>
    <w:rsid w:val="00A0213B"/>
    <w:rsid w:val="00A04E8C"/>
    <w:rsid w:val="00A06062"/>
    <w:rsid w:val="00A1061C"/>
    <w:rsid w:val="00A10675"/>
    <w:rsid w:val="00A108F2"/>
    <w:rsid w:val="00A14714"/>
    <w:rsid w:val="00A20E70"/>
    <w:rsid w:val="00A257A9"/>
    <w:rsid w:val="00A40A52"/>
    <w:rsid w:val="00A46BD8"/>
    <w:rsid w:val="00A53910"/>
    <w:rsid w:val="00A62A5F"/>
    <w:rsid w:val="00A72C5C"/>
    <w:rsid w:val="00A80434"/>
    <w:rsid w:val="00A843C6"/>
    <w:rsid w:val="00A8709F"/>
    <w:rsid w:val="00A90A5F"/>
    <w:rsid w:val="00A91AEA"/>
    <w:rsid w:val="00A95B9F"/>
    <w:rsid w:val="00A966FE"/>
    <w:rsid w:val="00AA595E"/>
    <w:rsid w:val="00AB3AA0"/>
    <w:rsid w:val="00AB6CBA"/>
    <w:rsid w:val="00AC139F"/>
    <w:rsid w:val="00AC1EF0"/>
    <w:rsid w:val="00AD053B"/>
    <w:rsid w:val="00AD1065"/>
    <w:rsid w:val="00AD6B0B"/>
    <w:rsid w:val="00AD7382"/>
    <w:rsid w:val="00AF2419"/>
    <w:rsid w:val="00B3516D"/>
    <w:rsid w:val="00B42A72"/>
    <w:rsid w:val="00B47318"/>
    <w:rsid w:val="00B637D1"/>
    <w:rsid w:val="00B675CF"/>
    <w:rsid w:val="00B70C40"/>
    <w:rsid w:val="00B71EA1"/>
    <w:rsid w:val="00B72601"/>
    <w:rsid w:val="00B8260A"/>
    <w:rsid w:val="00B847CF"/>
    <w:rsid w:val="00B9061D"/>
    <w:rsid w:val="00B94FA1"/>
    <w:rsid w:val="00BA19C2"/>
    <w:rsid w:val="00BC0E67"/>
    <w:rsid w:val="00BC2EF0"/>
    <w:rsid w:val="00BC344B"/>
    <w:rsid w:val="00BC3F1A"/>
    <w:rsid w:val="00BE1DB5"/>
    <w:rsid w:val="00BE509B"/>
    <w:rsid w:val="00BF58EE"/>
    <w:rsid w:val="00C02907"/>
    <w:rsid w:val="00C1335F"/>
    <w:rsid w:val="00C203EA"/>
    <w:rsid w:val="00C31853"/>
    <w:rsid w:val="00C37591"/>
    <w:rsid w:val="00C379E6"/>
    <w:rsid w:val="00C412EA"/>
    <w:rsid w:val="00C53A85"/>
    <w:rsid w:val="00C53B35"/>
    <w:rsid w:val="00C70F46"/>
    <w:rsid w:val="00C76518"/>
    <w:rsid w:val="00C81B85"/>
    <w:rsid w:val="00CB3F84"/>
    <w:rsid w:val="00CC2A97"/>
    <w:rsid w:val="00CC5DA7"/>
    <w:rsid w:val="00CE7267"/>
    <w:rsid w:val="00CF293B"/>
    <w:rsid w:val="00D30529"/>
    <w:rsid w:val="00D3285C"/>
    <w:rsid w:val="00D40A80"/>
    <w:rsid w:val="00D42BAA"/>
    <w:rsid w:val="00D50195"/>
    <w:rsid w:val="00D545DE"/>
    <w:rsid w:val="00D71A73"/>
    <w:rsid w:val="00D8236D"/>
    <w:rsid w:val="00D82549"/>
    <w:rsid w:val="00D84367"/>
    <w:rsid w:val="00D87FF3"/>
    <w:rsid w:val="00DA4D1C"/>
    <w:rsid w:val="00DB1915"/>
    <w:rsid w:val="00DB64E3"/>
    <w:rsid w:val="00DF31E6"/>
    <w:rsid w:val="00DF4060"/>
    <w:rsid w:val="00DF5390"/>
    <w:rsid w:val="00E0172F"/>
    <w:rsid w:val="00E11178"/>
    <w:rsid w:val="00E2370F"/>
    <w:rsid w:val="00E368FE"/>
    <w:rsid w:val="00E378FE"/>
    <w:rsid w:val="00E41928"/>
    <w:rsid w:val="00E61E8E"/>
    <w:rsid w:val="00E62B76"/>
    <w:rsid w:val="00E6465A"/>
    <w:rsid w:val="00E7537E"/>
    <w:rsid w:val="00E87136"/>
    <w:rsid w:val="00E94B9B"/>
    <w:rsid w:val="00E96A24"/>
    <w:rsid w:val="00EA6F7A"/>
    <w:rsid w:val="00EB2119"/>
    <w:rsid w:val="00EB4108"/>
    <w:rsid w:val="00EC0BAD"/>
    <w:rsid w:val="00EC4A90"/>
    <w:rsid w:val="00ED5876"/>
    <w:rsid w:val="00EF0CC6"/>
    <w:rsid w:val="00EF495E"/>
    <w:rsid w:val="00EF4A01"/>
    <w:rsid w:val="00F03291"/>
    <w:rsid w:val="00F0667D"/>
    <w:rsid w:val="00F0793D"/>
    <w:rsid w:val="00F266E9"/>
    <w:rsid w:val="00F4562A"/>
    <w:rsid w:val="00F47F6E"/>
    <w:rsid w:val="00F557EA"/>
    <w:rsid w:val="00F56CEB"/>
    <w:rsid w:val="00F641E8"/>
    <w:rsid w:val="00F77D5E"/>
    <w:rsid w:val="00F92AB8"/>
    <w:rsid w:val="00FB2560"/>
    <w:rsid w:val="00FB4D46"/>
    <w:rsid w:val="00FB7BE7"/>
    <w:rsid w:val="00FD457A"/>
    <w:rsid w:val="00FD7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2AFC3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v"/>
    <w:qFormat/>
    <w:pPr>
      <w:spacing w:line="360" w:lineRule="exact"/>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el">
    <w:name w:val="Ariel"/>
    <w:basedOn w:val="Normal"/>
    <w:pPr>
      <w:spacing w:line="240" w:lineRule="auto"/>
    </w:pPr>
    <w:rPr>
      <w:rFonts w:ascii="Arial" w:hAnsi="Arial"/>
    </w:rPr>
  </w:style>
  <w:style w:type="paragraph" w:styleId="BodyTextIndent">
    <w:name w:val="Body Text Indent"/>
    <w:basedOn w:val="Normal"/>
    <w:pPr>
      <w:spacing w:line="240" w:lineRule="auto"/>
      <w:ind w:hanging="720"/>
      <w:jc w:val="left"/>
    </w:pPr>
    <w:rPr>
      <w:rFonts w:ascii="Arial" w:hAnsi="Arial"/>
      <w:sz w:val="22"/>
    </w:rPr>
  </w:style>
  <w:style w:type="paragraph" w:styleId="BodyTextIndent2">
    <w:name w:val="Body Text Indent 2"/>
    <w:basedOn w:val="Normal"/>
    <w:pPr>
      <w:tabs>
        <w:tab w:val="left" w:pos="-720"/>
        <w:tab w:val="left" w:pos="0"/>
        <w:tab w:val="right" w:pos="810"/>
        <w:tab w:val="right" w:pos="1080"/>
        <w:tab w:val="left" w:pos="1170"/>
      </w:tabs>
      <w:suppressAutoHyphens/>
      <w:spacing w:line="240" w:lineRule="auto"/>
      <w:ind w:left="1440" w:hanging="1440"/>
      <w:jc w:val="left"/>
    </w:pPr>
    <w:rPr>
      <w:rFonts w:ascii="Arial" w:hAnsi="Arial"/>
    </w:rPr>
  </w:style>
  <w:style w:type="paragraph" w:customStyle="1" w:styleId="Tahoma">
    <w:name w:val="Tahoma"/>
    <w:pPr>
      <w:jc w:val="both"/>
    </w:pPr>
    <w:rPr>
      <w:rFonts w:ascii="Tahoma" w:hAnsi="Tahoma"/>
      <w:sz w:val="24"/>
    </w:rPr>
  </w:style>
  <w:style w:type="paragraph" w:customStyle="1" w:styleId="exam">
    <w:name w:val="exam"/>
    <w:basedOn w:val="Ariel"/>
    <w:pPr>
      <w:ind w:left="720" w:hanging="720"/>
      <w:jc w:val="left"/>
    </w:pPr>
    <w:rPr>
      <w:rFonts w:ascii="Bookman Old Style" w:hAnsi="Bookman Old Style"/>
    </w:rPr>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semiHidden/>
    <w:rsid w:val="00AD1065"/>
    <w:rPr>
      <w:rFonts w:ascii="Tahoma" w:hAnsi="Tahoma" w:cs="Tahoma"/>
      <w:sz w:val="16"/>
      <w:szCs w:val="16"/>
    </w:rPr>
  </w:style>
  <w:style w:type="character" w:styleId="Hyperlink">
    <w:name w:val="Hyperlink"/>
    <w:rsid w:val="00C412EA"/>
    <w:rPr>
      <w:color w:val="0000FF"/>
      <w:u w:val="single"/>
    </w:rPr>
  </w:style>
  <w:style w:type="character" w:styleId="FollowedHyperlink">
    <w:name w:val="FollowedHyperlink"/>
    <w:rsid w:val="00556634"/>
    <w:rPr>
      <w:color w:val="800080"/>
      <w:u w:val="single"/>
    </w:rPr>
  </w:style>
  <w:style w:type="paragraph" w:styleId="Header">
    <w:name w:val="header"/>
    <w:basedOn w:val="Normal"/>
    <w:rsid w:val="00EB2119"/>
    <w:pPr>
      <w:tabs>
        <w:tab w:val="center" w:pos="4320"/>
        <w:tab w:val="right" w:pos="8640"/>
      </w:tabs>
    </w:pPr>
  </w:style>
  <w:style w:type="paragraph" w:styleId="Footer">
    <w:name w:val="footer"/>
    <w:basedOn w:val="Normal"/>
    <w:rsid w:val="00EB2119"/>
    <w:pPr>
      <w:tabs>
        <w:tab w:val="center" w:pos="4320"/>
        <w:tab w:val="right" w:pos="8640"/>
      </w:tabs>
    </w:pPr>
  </w:style>
  <w:style w:type="paragraph" w:styleId="FootnoteText">
    <w:name w:val="footnote text"/>
    <w:basedOn w:val="Normal"/>
    <w:link w:val="FootnoteTextChar"/>
    <w:rsid w:val="00EC4A90"/>
    <w:pPr>
      <w:spacing w:line="240" w:lineRule="auto"/>
    </w:pPr>
    <w:rPr>
      <w:szCs w:val="24"/>
    </w:rPr>
  </w:style>
  <w:style w:type="character" w:customStyle="1" w:styleId="FootnoteTextChar">
    <w:name w:val="Footnote Text Char"/>
    <w:basedOn w:val="DefaultParagraphFont"/>
    <w:link w:val="FootnoteText"/>
    <w:rsid w:val="00EC4A90"/>
    <w:rPr>
      <w:sz w:val="24"/>
      <w:szCs w:val="24"/>
    </w:rPr>
  </w:style>
  <w:style w:type="character" w:styleId="FootnoteReference">
    <w:name w:val="footnote reference"/>
    <w:basedOn w:val="DefaultParagraphFont"/>
    <w:rsid w:val="00EC4A90"/>
    <w:rPr>
      <w:vertAlign w:val="superscript"/>
    </w:rPr>
  </w:style>
  <w:style w:type="paragraph" w:styleId="ListParagraph">
    <w:name w:val="List Paragraph"/>
    <w:basedOn w:val="Normal"/>
    <w:uiPriority w:val="34"/>
    <w:qFormat/>
    <w:rsid w:val="00A257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987</Words>
  <Characters>5630</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The vapor pressures of liquid sodium are:</vt:lpstr>
    </vt:vector>
  </TitlesOfParts>
  <Company>CSU Long Beach</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vapor pressures of liquid sodium are:</dc:title>
  <dc:creator>Authorized User</dc:creator>
  <cp:lastModifiedBy>Ann Kinsey</cp:lastModifiedBy>
  <cp:revision>2</cp:revision>
  <cp:lastPrinted>2017-10-11T20:25:00Z</cp:lastPrinted>
  <dcterms:created xsi:type="dcterms:W3CDTF">2018-01-17T00:06:00Z</dcterms:created>
  <dcterms:modified xsi:type="dcterms:W3CDTF">2018-01-17T00:06:00Z</dcterms:modified>
</cp:coreProperties>
</file>