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2458" w14:textId="77777777"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06405AAA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F0A8076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7A1E0B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3EC04752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7A1E0B">
        <w:rPr>
          <w:rFonts w:cs="Tahoma"/>
          <w:szCs w:val="24"/>
        </w:rPr>
        <w:t xml:space="preserve">13 </w:t>
      </w:r>
      <w:proofErr w:type="gramStart"/>
      <w:r w:rsidR="007A1E0B">
        <w:rPr>
          <w:rFonts w:cs="Tahoma"/>
          <w:szCs w:val="24"/>
        </w:rPr>
        <w:t>December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2F7478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090AB85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7A1E0B">
        <w:rPr>
          <w:rFonts w:cs="Tahoma"/>
          <w:szCs w:val="24"/>
        </w:rPr>
        <w:t>November 8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266365C" w14:textId="2DEB68EE" w:rsidR="009D46BD" w:rsidRDefault="009D46BD" w:rsidP="009D46B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Proposed Minor in Supply Chain Management from the Department of Management and Human Resource Management (Professor Jessica Robinson, Professor of Supply Chain Management, Department of Management and Human Resource Management</w:t>
      </w:r>
      <w:r w:rsidR="004F272F">
        <w:rPr>
          <w:rFonts w:eastAsia="Calibri" w:cstheme="minorHAnsi"/>
          <w:szCs w:val="24"/>
        </w:rPr>
        <w:t>; Professor Sabine Reddy, Chair</w:t>
      </w:r>
      <w:r w:rsidR="00874B15">
        <w:rPr>
          <w:rFonts w:eastAsia="Calibri" w:cstheme="minorHAnsi"/>
          <w:szCs w:val="24"/>
        </w:rPr>
        <w:t>, Department of Management and Human Resource Management;</w:t>
      </w:r>
      <w:r w:rsidR="004F272F">
        <w:rPr>
          <w:rFonts w:eastAsia="Calibri" w:cstheme="minorHAnsi"/>
          <w:szCs w:val="24"/>
        </w:rPr>
        <w:t xml:space="preserve"> Dean Michael </w:t>
      </w:r>
      <w:proofErr w:type="spellStart"/>
      <w:r w:rsidR="004F272F">
        <w:rPr>
          <w:rFonts w:eastAsia="Calibri" w:cstheme="minorHAnsi"/>
          <w:szCs w:val="24"/>
        </w:rPr>
        <w:t>Solt</w:t>
      </w:r>
      <w:proofErr w:type="spellEnd"/>
      <w:r w:rsidR="004F272F">
        <w:rPr>
          <w:rFonts w:eastAsia="Calibri" w:cstheme="minorHAnsi"/>
          <w:szCs w:val="24"/>
        </w:rPr>
        <w:t>, College of Business Administration</w:t>
      </w:r>
      <w:r>
        <w:rPr>
          <w:rFonts w:eastAsia="Calibri" w:cstheme="minorHAnsi"/>
          <w:szCs w:val="24"/>
        </w:rPr>
        <w:t>)</w:t>
      </w:r>
    </w:p>
    <w:p w14:paraId="30BBDF9D" w14:textId="300605C6" w:rsidR="007A1E0B" w:rsidRDefault="007A1E0B" w:rsidP="00D823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Introduction and preliminary discussion of four proposals from the Graduate Writing Assessment Requirement (GWAR) Committee (Professor </w:t>
      </w:r>
      <w:proofErr w:type="spellStart"/>
      <w:r>
        <w:rPr>
          <w:rFonts w:cs="Tahoma"/>
          <w:szCs w:val="24"/>
        </w:rPr>
        <w:t>Rebekha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Abbuhl</w:t>
      </w:r>
      <w:proofErr w:type="spellEnd"/>
      <w:r>
        <w:rPr>
          <w:rFonts w:cs="Tahoma"/>
          <w:szCs w:val="24"/>
        </w:rPr>
        <w:t>, Chair, GWAR Committee)</w:t>
      </w:r>
    </w:p>
    <w:p w14:paraId="64B3360F" w14:textId="408309E2" w:rsidR="00D8236D" w:rsidRDefault="00775A6E" w:rsidP="00D823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Bachelor of Arts degree in </w:t>
      </w:r>
      <w:r w:rsidR="007A1E0B">
        <w:rPr>
          <w:rFonts w:cs="Tahoma"/>
          <w:szCs w:val="24"/>
        </w:rPr>
        <w:t>Public Relations</w:t>
      </w:r>
      <w:r w:rsidR="00052DB5">
        <w:rPr>
          <w:rFonts w:cs="Tahoma"/>
          <w:szCs w:val="24"/>
        </w:rPr>
        <w:t xml:space="preserve"> from the Department of </w:t>
      </w:r>
      <w:r w:rsidR="007A1E0B">
        <w:rPr>
          <w:rFonts w:cs="Tahoma"/>
          <w:szCs w:val="24"/>
        </w:rPr>
        <w:t>Journalism and Public Relations</w:t>
      </w:r>
      <w:r>
        <w:rPr>
          <w:rFonts w:cs="Tahoma"/>
          <w:szCs w:val="24"/>
        </w:rPr>
        <w:t xml:space="preserve"> </w:t>
      </w:r>
      <w:r w:rsidR="00D8236D">
        <w:rPr>
          <w:rFonts w:cs="Tahoma"/>
          <w:szCs w:val="24"/>
        </w:rPr>
        <w:t>(</w:t>
      </w:r>
      <w:r w:rsidR="00D8236D">
        <w:rPr>
          <w:szCs w:val="24"/>
        </w:rPr>
        <w:t xml:space="preserve">Professor </w:t>
      </w:r>
      <w:r w:rsidR="007A1E0B">
        <w:rPr>
          <w:szCs w:val="24"/>
        </w:rPr>
        <w:t>Danny Paskin</w:t>
      </w:r>
      <w:r>
        <w:rPr>
          <w:szCs w:val="24"/>
        </w:rPr>
        <w:t xml:space="preserve">, Department of </w:t>
      </w:r>
      <w:r w:rsidR="007A1E0B">
        <w:rPr>
          <w:szCs w:val="24"/>
        </w:rPr>
        <w:t>Journalism and Public Relations</w:t>
      </w:r>
      <w:r w:rsidR="00D8236D">
        <w:rPr>
          <w:szCs w:val="24"/>
        </w:rPr>
        <w:t xml:space="preserve">; Professor </w:t>
      </w:r>
      <w:r w:rsidR="007A1E0B">
        <w:rPr>
          <w:szCs w:val="24"/>
        </w:rPr>
        <w:lastRenderedPageBreak/>
        <w:t>Jennifer Newton</w:t>
      </w:r>
      <w:r>
        <w:rPr>
          <w:szCs w:val="24"/>
        </w:rPr>
        <w:t xml:space="preserve">, </w:t>
      </w:r>
      <w:r w:rsidR="00052DB5">
        <w:rPr>
          <w:szCs w:val="24"/>
        </w:rPr>
        <w:t xml:space="preserve">Department of </w:t>
      </w:r>
      <w:r w:rsidR="007A1E0B">
        <w:rPr>
          <w:szCs w:val="24"/>
        </w:rPr>
        <w:t xml:space="preserve">Journalism and Public Relations; </w:t>
      </w:r>
      <w:r w:rsidR="004F272F">
        <w:rPr>
          <w:szCs w:val="24"/>
        </w:rPr>
        <w:t xml:space="preserve">Professor Jennifer Fleming, Chair, Department of Journalism and Public Relations; </w:t>
      </w:r>
      <w:r w:rsidR="007A1E0B">
        <w:rPr>
          <w:szCs w:val="24"/>
        </w:rPr>
        <w:t>Associate Dean Dan O’Connor, College of Liberal Arts</w:t>
      </w:r>
      <w:r w:rsidR="00D8236D">
        <w:rPr>
          <w:rFonts w:cs="Tahoma"/>
          <w:szCs w:val="24"/>
        </w:rPr>
        <w:t>)</w:t>
      </w:r>
    </w:p>
    <w:p w14:paraId="50494FDC" w14:textId="39DD0BF9" w:rsidR="001D6629" w:rsidRPr="000A2DE2" w:rsidRDefault="00AB0D9C" w:rsidP="001D662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Draft</w:t>
      </w:r>
      <w:r w:rsidR="007A1E0B">
        <w:rPr>
          <w:rFonts w:cs="Tahoma"/>
          <w:szCs w:val="24"/>
        </w:rPr>
        <w:t xml:space="preserve"> memo related to EO 1100: </w:t>
      </w:r>
      <w:r w:rsidR="007A1E0B" w:rsidRPr="00507E0D">
        <w:rPr>
          <w:rFonts w:eastAsia="Calibri" w:cstheme="minorHAnsi"/>
          <w:szCs w:val="24"/>
        </w:rPr>
        <w:t xml:space="preserve">Request for reinterpretation of GE policy </w:t>
      </w:r>
      <w:r w:rsidR="007A1E0B">
        <w:rPr>
          <w:rFonts w:eastAsia="Calibri" w:cstheme="minorHAnsi"/>
          <w:szCs w:val="24"/>
        </w:rPr>
        <w:t>pre-requisite course</w:t>
      </w:r>
      <w:r w:rsidR="007A1E0B" w:rsidRPr="00507E0D">
        <w:rPr>
          <w:rFonts w:eastAsia="Calibri" w:cstheme="minorHAnsi"/>
          <w:szCs w:val="24"/>
        </w:rPr>
        <w:t xml:space="preserve"> language</w:t>
      </w:r>
    </w:p>
    <w:p w14:paraId="7DFA40E8" w14:textId="049902FD" w:rsidR="000A2DE2" w:rsidRPr="007A1E0B" w:rsidRDefault="000A2DE2" w:rsidP="001D662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eastAsia="Calibri" w:cstheme="minorHAnsi"/>
          <w:szCs w:val="24"/>
        </w:rPr>
        <w:t>GE Supplement 81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7E62" w14:textId="77777777" w:rsidR="004F272F" w:rsidRDefault="004F272F">
      <w:r>
        <w:separator/>
      </w:r>
    </w:p>
  </w:endnote>
  <w:endnote w:type="continuationSeparator" w:id="0">
    <w:p w14:paraId="7F2D5C1C" w14:textId="77777777" w:rsidR="004F272F" w:rsidRDefault="004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96D8" w14:textId="77777777" w:rsidR="004F272F" w:rsidRDefault="004F272F">
      <w:r>
        <w:separator/>
      </w:r>
    </w:p>
  </w:footnote>
  <w:footnote w:type="continuationSeparator" w:id="0">
    <w:p w14:paraId="24CF4C2D" w14:textId="77777777" w:rsidR="004F272F" w:rsidRDefault="004F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8DC8" w14:textId="77777777" w:rsidR="004F272F" w:rsidRDefault="004F272F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4F272F" w:rsidRDefault="004F272F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4F272F" w:rsidRDefault="004F2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 w15:restartNumberingAfterBreak="0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 w15:restartNumberingAfterBreak="0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 w15:restartNumberingAfterBreak="0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 w15:restartNumberingAfterBreak="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 w15:restartNumberingAfterBreak="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 w15:restartNumberingAfterBreak="0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 w15:restartNumberingAfterBreak="0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52DB5"/>
    <w:rsid w:val="00063840"/>
    <w:rsid w:val="000729EB"/>
    <w:rsid w:val="000759BB"/>
    <w:rsid w:val="000768C3"/>
    <w:rsid w:val="000919A2"/>
    <w:rsid w:val="000A2DE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95C83"/>
    <w:rsid w:val="002D07D4"/>
    <w:rsid w:val="002D1635"/>
    <w:rsid w:val="002D30BD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4F272F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75A6E"/>
    <w:rsid w:val="007927BC"/>
    <w:rsid w:val="007A1E0B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4B15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D46BD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A595E"/>
    <w:rsid w:val="00AB0D9C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44B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36D"/>
    <w:rsid w:val="00D82549"/>
    <w:rsid w:val="00D84367"/>
    <w:rsid w:val="00D87FF3"/>
    <w:rsid w:val="00DA4D1C"/>
    <w:rsid w:val="00DB1915"/>
    <w:rsid w:val="00DB64E3"/>
    <w:rsid w:val="00DF4060"/>
    <w:rsid w:val="00DF5390"/>
    <w:rsid w:val="00E047B5"/>
    <w:rsid w:val="00E11178"/>
    <w:rsid w:val="00E2370F"/>
    <w:rsid w:val="00E368FE"/>
    <w:rsid w:val="00E378FE"/>
    <w:rsid w:val="00E41928"/>
    <w:rsid w:val="00E61E8E"/>
    <w:rsid w:val="00E62B76"/>
    <w:rsid w:val="00E7537E"/>
    <w:rsid w:val="00E87136"/>
    <w:rsid w:val="00E94B9B"/>
    <w:rsid w:val="00E96A24"/>
    <w:rsid w:val="00EB2119"/>
    <w:rsid w:val="00EC0BAD"/>
    <w:rsid w:val="00EC4155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615CA4FE-9643-4655-B140-2B340E6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Ann Kinsey</cp:lastModifiedBy>
  <cp:revision>2</cp:revision>
  <cp:lastPrinted>2016-02-04T01:07:00Z</cp:lastPrinted>
  <dcterms:created xsi:type="dcterms:W3CDTF">2017-12-15T23:34:00Z</dcterms:created>
  <dcterms:modified xsi:type="dcterms:W3CDTF">2017-12-15T23:34:00Z</dcterms:modified>
</cp:coreProperties>
</file>