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1B5997">
        <w:t>3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9D4313">
        <w:t>10</w:t>
      </w:r>
      <w:r>
        <w:t xml:space="preserve"> </w:t>
      </w:r>
      <w:r w:rsidR="009D4313">
        <w:t>Octo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61A13" w:rsidRDefault="009D4313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</w:t>
      </w:r>
      <w:r w:rsidR="00B00ED7">
        <w:t>Master’s</w:t>
      </w:r>
      <w:bookmarkStart w:id="0" w:name="_GoBack"/>
      <w:bookmarkEnd w:id="0"/>
      <w:r w:rsidR="00863D5A">
        <w:t xml:space="preserve"> in Physical Therapy</w:t>
      </w:r>
      <w:r w:rsidR="001626C2">
        <w:t xml:space="preserve"> from the Department of Physical Therapy. Kay </w:t>
      </w:r>
      <w:proofErr w:type="spellStart"/>
      <w:r w:rsidR="001626C2">
        <w:t>Cerny</w:t>
      </w:r>
      <w:proofErr w:type="spellEnd"/>
      <w:r w:rsidR="00A96A02">
        <w:t xml:space="preserve">, </w:t>
      </w:r>
      <w:r w:rsidR="006614ED">
        <w:t xml:space="preserve">Chair, </w:t>
      </w:r>
      <w:r w:rsidR="00A96A02">
        <w:t>time certain 2:10</w:t>
      </w:r>
    </w:p>
    <w:p w:rsidR="001626C2" w:rsidRDefault="001626C2" w:rsidP="001626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Certificate in Russian and East European Studies from RGRLL. </w:t>
      </w:r>
      <w:r w:rsidR="009E21DE">
        <w:t xml:space="preserve">Harold </w:t>
      </w:r>
      <w:proofErr w:type="spellStart"/>
      <w:r w:rsidR="009E21DE">
        <w:t>Schefski</w:t>
      </w:r>
      <w:proofErr w:type="spellEnd"/>
      <w:r w:rsidR="009E21DE">
        <w:t>, Russian program coordinator, and Mark Wiley Associate Dean, CLA</w:t>
      </w:r>
      <w:r>
        <w:t>, time certain 2:</w:t>
      </w:r>
      <w:r w:rsidR="009E21DE">
        <w:t>3</w:t>
      </w:r>
      <w:r>
        <w:t>0</w:t>
      </w:r>
    </w:p>
    <w:p w:rsidR="009E21DE" w:rsidRDefault="009E21DE" w:rsidP="009E21D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Certificates in Asian American Studies and in Japanese Studies from the Department of Asian and Asian American Studies. Department representative for Chair Tim </w:t>
      </w:r>
      <w:proofErr w:type="spellStart"/>
      <w:r>
        <w:t>Xie</w:t>
      </w:r>
      <w:proofErr w:type="spellEnd"/>
      <w:r>
        <w:t>, and Mark Wiley Associate Dean, CLA, time certain 3:00</w:t>
      </w:r>
    </w:p>
    <w:p w:rsidR="009E21DE" w:rsidRDefault="009E21DE" w:rsidP="009E21D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Request to discontinue the Certificate in Chicano and Latino Studies</w:t>
      </w:r>
      <w:r w:rsidR="006614ED">
        <w:t xml:space="preserve"> from the Department of Chicano and Latino Studies</w:t>
      </w:r>
      <w:r>
        <w:t xml:space="preserve">. </w:t>
      </w:r>
      <w:r w:rsidR="006614ED">
        <w:t>Jose Moreno, Chair</w:t>
      </w:r>
      <w:r>
        <w:t xml:space="preserve">, and Mark Wiley Associate Dean, CLA, time certain </w:t>
      </w:r>
      <w:r w:rsidR="006614ED">
        <w:t>3</w:t>
      </w:r>
      <w:r>
        <w:t>:30</w:t>
      </w:r>
    </w:p>
    <w:p w:rsidR="001626C2" w:rsidRDefault="00FC7A7F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Discussion on program suspension following the senate resolution “That the Academic Senate charge the CEPC to draft amendments to AS Policy 11-05, “Discontinuance of Programs,” that address the issues of (a) what specific considerations come into play for suspension of admissions, (b) minimum notice time to a department about admissions’ suspension, (c) a date after which decisions concerning suspension of admissions would rollover to the following academic year, and (d) a time limit of one year to such suspensions if no term is specified by the administrative action.”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D1" w:rsidRDefault="00430ED1">
      <w:r>
        <w:separator/>
      </w:r>
    </w:p>
  </w:endnote>
  <w:endnote w:type="continuationSeparator" w:id="0">
    <w:p w:rsidR="00430ED1" w:rsidRDefault="0043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D1" w:rsidRDefault="00430ED1">
      <w:r>
        <w:separator/>
      </w:r>
    </w:p>
  </w:footnote>
  <w:footnote w:type="continuationSeparator" w:id="0">
    <w:p w:rsidR="00430ED1" w:rsidRDefault="0043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14109"/>
    <w:rsid w:val="00127A89"/>
    <w:rsid w:val="001344BC"/>
    <w:rsid w:val="001626C2"/>
    <w:rsid w:val="00167750"/>
    <w:rsid w:val="0017228A"/>
    <w:rsid w:val="001B5997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614ED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D4313"/>
    <w:rsid w:val="009E21DE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47318"/>
    <w:rsid w:val="00B9061D"/>
    <w:rsid w:val="00BA19C2"/>
    <w:rsid w:val="00C412EA"/>
    <w:rsid w:val="00C61A13"/>
    <w:rsid w:val="00C70F46"/>
    <w:rsid w:val="00C81B85"/>
    <w:rsid w:val="00CC5DA7"/>
    <w:rsid w:val="00D40A80"/>
    <w:rsid w:val="00DA4D1C"/>
    <w:rsid w:val="00E368FE"/>
    <w:rsid w:val="00E378FE"/>
    <w:rsid w:val="00EB2119"/>
    <w:rsid w:val="00EF0CC6"/>
    <w:rsid w:val="00F4562A"/>
    <w:rsid w:val="00F47F6E"/>
    <w:rsid w:val="00F641E8"/>
    <w:rsid w:val="00F7753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4</cp:revision>
  <cp:lastPrinted>2009-02-20T01:18:00Z</cp:lastPrinted>
  <dcterms:created xsi:type="dcterms:W3CDTF">2012-10-08T23:47:00Z</dcterms:created>
  <dcterms:modified xsi:type="dcterms:W3CDTF">2012-10-10T16:48:00Z</dcterms:modified>
</cp:coreProperties>
</file>