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433A3D69" w14:textId="2C52AA9B" w:rsidR="00B80DF3" w:rsidRDefault="00B80DF3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Minutes for: </w:t>
      </w:r>
    </w:p>
    <w:p w14:paraId="77220782" w14:textId="77777777" w:rsidR="00B80DF3" w:rsidRPr="000C5994" w:rsidRDefault="00B80DF3" w:rsidP="00B80DF3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>
        <w:rPr>
          <w:rFonts w:cs="Tahoma"/>
          <w:szCs w:val="24"/>
        </w:rPr>
        <w:t>2</w:t>
      </w:r>
      <w:r w:rsidRPr="000C5994">
        <w:rPr>
          <w:rFonts w:cs="Tahoma"/>
          <w:szCs w:val="24"/>
        </w:rPr>
        <w:t>, 201</w:t>
      </w:r>
      <w:r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>
        <w:rPr>
          <w:rFonts w:cs="Tahoma"/>
          <w:szCs w:val="24"/>
        </w:rPr>
        <w:t>8</w:t>
      </w:r>
    </w:p>
    <w:p w14:paraId="6F86FEEF" w14:textId="77777777" w:rsidR="00B80DF3" w:rsidRPr="000C5994" w:rsidRDefault="00B80DF3" w:rsidP="00B80DF3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BH-302</w:t>
      </w:r>
    </w:p>
    <w:p w14:paraId="28EF08A4" w14:textId="77777777" w:rsidR="00B80DF3" w:rsidRPr="000C5994" w:rsidRDefault="00B80DF3" w:rsidP="00B80DF3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>
        <w:rPr>
          <w:rFonts w:cs="Tahoma"/>
          <w:szCs w:val="24"/>
        </w:rPr>
        <w:t>, 27 September, 2017</w:t>
      </w:r>
      <w:r w:rsidRPr="000C5994">
        <w:rPr>
          <w:rFonts w:cs="Tahoma"/>
          <w:szCs w:val="24"/>
        </w:rPr>
        <w:t>, 2-4 PM</w:t>
      </w:r>
    </w:p>
    <w:p w14:paraId="0D57AA04" w14:textId="77777777" w:rsidR="00B80DF3" w:rsidRDefault="00B80DF3">
      <w:pPr>
        <w:pStyle w:val="Tahoma"/>
        <w:jc w:val="center"/>
        <w:rPr>
          <w:rFonts w:cs="Tahoma"/>
          <w:szCs w:val="24"/>
        </w:rPr>
      </w:pPr>
    </w:p>
    <w:p w14:paraId="2D83054A" w14:textId="057C73D8" w:rsidR="00272340" w:rsidRPr="000C5994" w:rsidRDefault="00B80DF3">
      <w:pPr>
        <w:pStyle w:val="Tahoma"/>
        <w:rPr>
          <w:rFonts w:cs="Tahoma"/>
          <w:szCs w:val="24"/>
        </w:rPr>
      </w:pPr>
      <w:r>
        <w:rPr>
          <w:rFonts w:cs="Tahoma"/>
          <w:szCs w:val="24"/>
        </w:rPr>
        <w:t xml:space="preserve">Attendance: </w:t>
      </w:r>
      <w:r w:rsidR="00D436DB">
        <w:rPr>
          <w:rFonts w:cs="Tahoma"/>
          <w:szCs w:val="24"/>
        </w:rPr>
        <w:t xml:space="preserve">Jennifer </w:t>
      </w:r>
      <w:proofErr w:type="spellStart"/>
      <w:r w:rsidR="00D436DB">
        <w:rPr>
          <w:rFonts w:cs="Tahoma"/>
          <w:szCs w:val="24"/>
        </w:rPr>
        <w:t>Asenas</w:t>
      </w:r>
      <w:proofErr w:type="spellEnd"/>
      <w:r w:rsidR="00D436DB">
        <w:rPr>
          <w:rFonts w:cs="Tahoma"/>
          <w:szCs w:val="24"/>
        </w:rPr>
        <w:t xml:space="preserve">, </w:t>
      </w:r>
      <w:r w:rsidR="008A7169">
        <w:rPr>
          <w:rFonts w:cs="Tahoma"/>
          <w:szCs w:val="24"/>
        </w:rPr>
        <w:t xml:space="preserve">Abby </w:t>
      </w:r>
      <w:proofErr w:type="spellStart"/>
      <w:r w:rsidR="008A7169">
        <w:rPr>
          <w:rFonts w:cs="Tahoma"/>
          <w:szCs w:val="24"/>
        </w:rPr>
        <w:t>Bradeich</w:t>
      </w:r>
      <w:proofErr w:type="spellEnd"/>
      <w:r w:rsidR="008A7169">
        <w:rPr>
          <w:rFonts w:cs="Tahoma"/>
          <w:szCs w:val="24"/>
        </w:rPr>
        <w:t xml:space="preserve">, </w:t>
      </w:r>
      <w:r w:rsidR="00D436DB">
        <w:rPr>
          <w:rFonts w:cs="Tahoma"/>
          <w:szCs w:val="24"/>
        </w:rPr>
        <w:t xml:space="preserve">Chris Brazier, Jody Cormack, Catherine Cummins, Jordan </w:t>
      </w:r>
      <w:proofErr w:type="spellStart"/>
      <w:r w:rsidR="00D436DB">
        <w:rPr>
          <w:rFonts w:cs="Tahoma"/>
          <w:szCs w:val="24"/>
        </w:rPr>
        <w:t>Doering</w:t>
      </w:r>
      <w:proofErr w:type="spellEnd"/>
      <w:r w:rsidR="00D436DB">
        <w:rPr>
          <w:rFonts w:cs="Tahoma"/>
          <w:szCs w:val="24"/>
        </w:rPr>
        <w:t xml:space="preserve">, Malcolm Finney, Neil Hultgren, I-Hung </w:t>
      </w:r>
      <w:proofErr w:type="spellStart"/>
      <w:r w:rsidR="00D436DB">
        <w:rPr>
          <w:rFonts w:cs="Tahoma"/>
          <w:szCs w:val="24"/>
        </w:rPr>
        <w:t>Khoo</w:t>
      </w:r>
      <w:proofErr w:type="spellEnd"/>
      <w:r w:rsidR="00D436DB">
        <w:rPr>
          <w:rFonts w:cs="Tahoma"/>
          <w:szCs w:val="24"/>
        </w:rPr>
        <w:t xml:space="preserve">, Craig Macaulay, </w:t>
      </w:r>
      <w:proofErr w:type="spellStart"/>
      <w:r w:rsidR="00D436DB">
        <w:rPr>
          <w:rFonts w:cs="Tahoma"/>
          <w:szCs w:val="24"/>
        </w:rPr>
        <w:t>Panadda</w:t>
      </w:r>
      <w:proofErr w:type="spellEnd"/>
      <w:r w:rsidR="00D436DB">
        <w:rPr>
          <w:rFonts w:cs="Tahoma"/>
          <w:szCs w:val="24"/>
        </w:rPr>
        <w:t xml:space="preserve"> </w:t>
      </w:r>
      <w:proofErr w:type="spellStart"/>
      <w:r w:rsidR="00D436DB">
        <w:rPr>
          <w:rFonts w:cs="Tahoma"/>
          <w:szCs w:val="24"/>
        </w:rPr>
        <w:t>Marayong</w:t>
      </w:r>
      <w:proofErr w:type="spellEnd"/>
      <w:r w:rsidR="00D436DB">
        <w:rPr>
          <w:rFonts w:cs="Tahoma"/>
          <w:szCs w:val="24"/>
        </w:rPr>
        <w:t xml:space="preserve">, </w:t>
      </w:r>
      <w:proofErr w:type="spellStart"/>
      <w:r w:rsidR="00D436DB">
        <w:rPr>
          <w:rFonts w:cs="Tahoma"/>
          <w:szCs w:val="24"/>
        </w:rPr>
        <w:t>Lilie</w:t>
      </w:r>
      <w:proofErr w:type="spellEnd"/>
      <w:r w:rsidR="00D436DB">
        <w:rPr>
          <w:rFonts w:cs="Tahoma"/>
          <w:szCs w:val="24"/>
        </w:rPr>
        <w:t xml:space="preserve"> Meltzer, Henry </w:t>
      </w:r>
      <w:proofErr w:type="spellStart"/>
      <w:r w:rsidR="00D436DB">
        <w:rPr>
          <w:rFonts w:cs="Tahoma"/>
          <w:szCs w:val="24"/>
        </w:rPr>
        <w:t>O’Lawrence</w:t>
      </w:r>
      <w:proofErr w:type="spellEnd"/>
      <w:r w:rsidR="00D436DB">
        <w:rPr>
          <w:rFonts w:cs="Tahoma"/>
          <w:szCs w:val="24"/>
        </w:rPr>
        <w:t xml:space="preserve">, Jessica Pandya, Danny Paskin, </w:t>
      </w:r>
      <w:proofErr w:type="spellStart"/>
      <w:r w:rsidR="00D436DB">
        <w:rPr>
          <w:rFonts w:cs="Tahoma"/>
          <w:szCs w:val="24"/>
        </w:rPr>
        <w:t>Chole</w:t>
      </w:r>
      <w:proofErr w:type="spellEnd"/>
      <w:r w:rsidR="00D436DB">
        <w:rPr>
          <w:rFonts w:cs="Tahoma"/>
          <w:szCs w:val="24"/>
        </w:rPr>
        <w:t xml:space="preserve"> Pasqual, Jessica Robinson, Diane Roe (for Dave Whitney), Marshall Thomas, Raymond Torres-Santos.  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661F89BB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  <w:r w:rsidR="00A96DC7">
        <w:rPr>
          <w:rFonts w:cs="Tahoma"/>
          <w:szCs w:val="24"/>
        </w:rPr>
        <w:t>:</w:t>
      </w:r>
      <w:r w:rsidR="006D2404">
        <w:rPr>
          <w:rFonts w:cs="Tahoma"/>
          <w:szCs w:val="24"/>
        </w:rPr>
        <w:t xml:space="preserve"> </w:t>
      </w:r>
      <w:r w:rsidR="006D2404" w:rsidRPr="00A96DC7">
        <w:rPr>
          <w:rFonts w:cs="Tahoma"/>
          <w:b/>
          <w:szCs w:val="24"/>
        </w:rPr>
        <w:t>M/S/A</w:t>
      </w:r>
    </w:p>
    <w:p w14:paraId="5EF067AF" w14:textId="62F3BBC6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A90A5F">
        <w:rPr>
          <w:rFonts w:cs="Tahoma"/>
          <w:szCs w:val="24"/>
        </w:rPr>
        <w:t>September 13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  <w:r w:rsidR="00A96DC7">
        <w:rPr>
          <w:rFonts w:cs="Tahoma"/>
          <w:szCs w:val="24"/>
        </w:rPr>
        <w:t xml:space="preserve">: </w:t>
      </w:r>
      <w:r w:rsidR="00A96DC7" w:rsidRPr="00A96DC7">
        <w:rPr>
          <w:rFonts w:cs="Tahoma"/>
          <w:b/>
          <w:szCs w:val="24"/>
        </w:rPr>
        <w:t>M/S/A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54D078E3" w14:textId="6D58FC02" w:rsidR="006D2404" w:rsidRDefault="006D2404" w:rsidP="006D2404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International Affairs MA:</w:t>
      </w:r>
      <w:r w:rsidR="00A96DC7">
        <w:rPr>
          <w:rFonts w:cs="Tahoma"/>
          <w:szCs w:val="24"/>
        </w:rPr>
        <w:t xml:space="preserve"> Program needs to be approved by CLA. Unless there are significant changes, we may not need to review it again. </w:t>
      </w:r>
    </w:p>
    <w:p w14:paraId="0D10C521" w14:textId="0E13EE4F" w:rsidR="006D2404" w:rsidRDefault="006D2404" w:rsidP="006D2404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Business Analytics Certificate</w:t>
      </w:r>
      <w:r w:rsidR="00A96DC7">
        <w:rPr>
          <w:rFonts w:cs="Tahoma"/>
          <w:szCs w:val="24"/>
        </w:rPr>
        <w:t xml:space="preserve">: </w:t>
      </w:r>
      <w:r w:rsidR="00F133BA">
        <w:rPr>
          <w:rFonts w:cs="Tahoma"/>
          <w:szCs w:val="24"/>
        </w:rPr>
        <w:t>Document nee</w:t>
      </w:r>
      <w:r w:rsidR="0084739F">
        <w:rPr>
          <w:rFonts w:cs="Tahoma"/>
          <w:szCs w:val="24"/>
        </w:rPr>
        <w:t>ds to include the units for pre</w:t>
      </w:r>
      <w:r w:rsidR="00F133BA">
        <w:rPr>
          <w:rFonts w:cs="Tahoma"/>
          <w:szCs w:val="24"/>
        </w:rPr>
        <w:t xml:space="preserve">requisite courses. Hopefully it will be available for review at the next meeting. </w:t>
      </w:r>
    </w:p>
    <w:p w14:paraId="1098326F" w14:textId="1FEF4DA2" w:rsidR="006D2404" w:rsidRDefault="00F133BA" w:rsidP="006D2404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Webinar from Chancellors office concerning executive orders 1110 (remediation) and 1000 (GE) webinar on </w:t>
      </w:r>
      <w:r w:rsidR="006D2404">
        <w:rPr>
          <w:rFonts w:cs="Tahoma"/>
          <w:szCs w:val="24"/>
        </w:rPr>
        <w:t>Friday</w:t>
      </w:r>
      <w:r>
        <w:rPr>
          <w:rFonts w:cs="Tahoma"/>
          <w:szCs w:val="24"/>
        </w:rPr>
        <w:t xml:space="preserve"> 29 October at 2pm. Portals are limited, so if you are interested, you can participate at the BAAC or BH 302. It may be archived for future viewing. </w:t>
      </w:r>
    </w:p>
    <w:p w14:paraId="36B120F2" w14:textId="632F22F0" w:rsidR="006D2404" w:rsidRDefault="006D2404" w:rsidP="006D2404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Attendance policy passed the Senate </w:t>
      </w:r>
      <w:r w:rsidR="00E2502D">
        <w:rPr>
          <w:rFonts w:cs="Tahoma"/>
          <w:szCs w:val="24"/>
        </w:rPr>
        <w:t>near to its original form.</w:t>
      </w:r>
    </w:p>
    <w:p w14:paraId="1244AA0E" w14:textId="7595620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  <w:r w:rsidR="006D2404">
        <w:rPr>
          <w:rFonts w:cs="Tahoma"/>
          <w:szCs w:val="24"/>
        </w:rPr>
        <w:t xml:space="preserve"> (second ask)</w:t>
      </w:r>
    </w:p>
    <w:p w14:paraId="2FE2659A" w14:textId="1802EC91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Grade Appeals Committee liaison</w:t>
      </w:r>
      <w:r w:rsidR="006D2404">
        <w:rPr>
          <w:rFonts w:cs="Tahoma"/>
          <w:szCs w:val="24"/>
        </w:rPr>
        <w:t>: Lilia Meltzer</w:t>
      </w:r>
      <w:r w:rsidR="00E2502D">
        <w:rPr>
          <w:rFonts w:cs="Tahoma"/>
          <w:szCs w:val="24"/>
        </w:rPr>
        <w:t xml:space="preserve"> or </w:t>
      </w:r>
      <w:r w:rsidR="006D2404">
        <w:rPr>
          <w:rFonts w:cs="Tahoma"/>
          <w:szCs w:val="24"/>
        </w:rPr>
        <w:t>Catherine Cummins</w:t>
      </w:r>
      <w:r w:rsidR="00B80DF3">
        <w:rPr>
          <w:rFonts w:cs="Tahoma"/>
          <w:szCs w:val="24"/>
        </w:rPr>
        <w:t xml:space="preserve"> may volunteer pending the UGAC attendance requirements. </w:t>
      </w:r>
    </w:p>
    <w:p w14:paraId="7EDE96C8" w14:textId="088EE9D2" w:rsidR="006D2404" w:rsidRPr="00E2502D" w:rsidRDefault="006D2404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b/>
          <w:szCs w:val="24"/>
        </w:rPr>
      </w:pPr>
      <w:r>
        <w:rPr>
          <w:rFonts w:cs="Tahoma"/>
          <w:szCs w:val="24"/>
        </w:rPr>
        <w:t xml:space="preserve">GWAR Committee liaison: </w:t>
      </w:r>
      <w:r w:rsidR="00CC31F6">
        <w:rPr>
          <w:rFonts w:cs="Tahoma"/>
          <w:szCs w:val="24"/>
        </w:rPr>
        <w:t xml:space="preserve">Henry </w:t>
      </w:r>
      <w:proofErr w:type="spellStart"/>
      <w:r w:rsidR="00CC31F6">
        <w:rPr>
          <w:rFonts w:cs="Tahoma"/>
          <w:szCs w:val="24"/>
        </w:rPr>
        <w:t>O’Lawrence</w:t>
      </w:r>
      <w:proofErr w:type="spellEnd"/>
      <w:r w:rsidR="00CC31F6">
        <w:rPr>
          <w:rFonts w:cs="Tahoma"/>
          <w:szCs w:val="24"/>
        </w:rPr>
        <w:t xml:space="preserve"> </w:t>
      </w:r>
      <w:r w:rsidR="00CC31F6" w:rsidRPr="00E2502D">
        <w:rPr>
          <w:rFonts w:cs="Tahoma"/>
          <w:b/>
          <w:szCs w:val="24"/>
        </w:rPr>
        <w:t>M/S/A</w:t>
      </w:r>
    </w:p>
    <w:p w14:paraId="542A61AB" w14:textId="0E9855DB" w:rsidR="005E4484" w:rsidRDefault="00657752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Conversation about GEGC / GE changes during the 2017-18 academic year</w:t>
      </w:r>
    </w:p>
    <w:p w14:paraId="3BFE56C2" w14:textId="561FBB13" w:rsidR="000914FC" w:rsidRDefault="00C72F70" w:rsidP="000914FC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Jody Cormack, Neil Hultgren, and Marshall Thomas have </w:t>
      </w:r>
      <w:r w:rsidR="000914FC">
        <w:rPr>
          <w:rFonts w:cs="Tahoma"/>
          <w:szCs w:val="24"/>
        </w:rPr>
        <w:t>agreed to</w:t>
      </w:r>
      <w:r>
        <w:rPr>
          <w:rFonts w:cs="Tahoma"/>
          <w:szCs w:val="24"/>
        </w:rPr>
        <w:t xml:space="preserve"> be liaisons between CEPC and </w:t>
      </w:r>
      <w:r w:rsidR="000914FC">
        <w:rPr>
          <w:rFonts w:cs="Tahoma"/>
          <w:szCs w:val="24"/>
        </w:rPr>
        <w:t xml:space="preserve">GEGC. </w:t>
      </w:r>
    </w:p>
    <w:p w14:paraId="361A0BB0" w14:textId="23306341" w:rsidR="000914FC" w:rsidRDefault="00C72F70" w:rsidP="000914FC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GEGC’s goal is to </w:t>
      </w:r>
      <w:r w:rsidR="000914FC">
        <w:rPr>
          <w:rFonts w:cs="Tahoma"/>
          <w:szCs w:val="24"/>
        </w:rPr>
        <w:t>write a series</w:t>
      </w:r>
      <w:r w:rsidR="00FE1A4B">
        <w:rPr>
          <w:rFonts w:cs="Tahoma"/>
          <w:szCs w:val="24"/>
        </w:rPr>
        <w:t xml:space="preserve"> of executive order</w:t>
      </w:r>
      <w:r w:rsidR="000914FC">
        <w:rPr>
          <w:rFonts w:cs="Tahoma"/>
          <w:szCs w:val="24"/>
        </w:rPr>
        <w:t xml:space="preserve"> </w:t>
      </w:r>
      <w:r w:rsidR="00FE1A4B">
        <w:rPr>
          <w:rFonts w:cs="Tahoma"/>
          <w:szCs w:val="24"/>
        </w:rPr>
        <w:t xml:space="preserve">implementation </w:t>
      </w:r>
      <w:r w:rsidR="00D81A42">
        <w:rPr>
          <w:rFonts w:cs="Tahoma"/>
          <w:szCs w:val="24"/>
        </w:rPr>
        <w:t xml:space="preserve">memos that will be sent to CEPC, and then to the </w:t>
      </w:r>
      <w:r w:rsidR="00FE1A4B">
        <w:rPr>
          <w:rFonts w:cs="Tahoma"/>
          <w:szCs w:val="24"/>
        </w:rPr>
        <w:t xml:space="preserve">Academic </w:t>
      </w:r>
      <w:r w:rsidR="000914FC">
        <w:rPr>
          <w:rFonts w:cs="Tahoma"/>
          <w:szCs w:val="24"/>
        </w:rPr>
        <w:t xml:space="preserve">Senate </w:t>
      </w:r>
      <w:r w:rsidR="00FE1A4B">
        <w:rPr>
          <w:rFonts w:cs="Tahoma"/>
          <w:szCs w:val="24"/>
        </w:rPr>
        <w:t xml:space="preserve">to </w:t>
      </w:r>
      <w:r w:rsidR="000914FC">
        <w:rPr>
          <w:rFonts w:cs="Tahoma"/>
          <w:szCs w:val="24"/>
        </w:rPr>
        <w:t>be discussed.</w:t>
      </w:r>
      <w:r w:rsidR="00FE1A4B">
        <w:rPr>
          <w:rFonts w:cs="Tahoma"/>
          <w:szCs w:val="24"/>
        </w:rPr>
        <w:t xml:space="preserve"> The purpose of these memos is to provide interpretation and guidance. They are not policy. They are a way to meet the Fall 2018 deadline and allow us to think through the issues before opening up the GE policy. The implementation memos cannot violate current policy, but can </w:t>
      </w:r>
      <w:r w:rsidR="000914FC">
        <w:rPr>
          <w:rFonts w:cs="Tahoma"/>
          <w:szCs w:val="24"/>
        </w:rPr>
        <w:t xml:space="preserve">interpret, implement, </w:t>
      </w:r>
      <w:r w:rsidR="00FE1A4B">
        <w:rPr>
          <w:rFonts w:cs="Tahoma"/>
          <w:szCs w:val="24"/>
        </w:rPr>
        <w:t xml:space="preserve">and </w:t>
      </w:r>
      <w:r w:rsidR="000914FC">
        <w:rPr>
          <w:rFonts w:cs="Tahoma"/>
          <w:szCs w:val="24"/>
        </w:rPr>
        <w:t>expand</w:t>
      </w:r>
      <w:r w:rsidR="00FE1A4B">
        <w:rPr>
          <w:rFonts w:cs="Tahoma"/>
          <w:szCs w:val="24"/>
        </w:rPr>
        <w:t xml:space="preserve">. </w:t>
      </w:r>
    </w:p>
    <w:p w14:paraId="35F632E2" w14:textId="0881531E" w:rsidR="000914FC" w:rsidRDefault="000914FC" w:rsidP="000914FC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Timeline</w:t>
      </w:r>
      <w:r w:rsidR="00FE1A4B">
        <w:rPr>
          <w:rFonts w:cs="Tahoma"/>
          <w:szCs w:val="24"/>
        </w:rPr>
        <w:t xml:space="preserve"> may be difficult because </w:t>
      </w:r>
      <w:r>
        <w:rPr>
          <w:rFonts w:cs="Tahoma"/>
          <w:szCs w:val="24"/>
        </w:rPr>
        <w:t>GEGC meets</w:t>
      </w:r>
      <w:r w:rsidR="00FE1A4B">
        <w:rPr>
          <w:rFonts w:cs="Tahoma"/>
          <w:szCs w:val="24"/>
        </w:rPr>
        <w:t xml:space="preserve"> the Mondays on the same weeks CEPC meets. </w:t>
      </w:r>
    </w:p>
    <w:p w14:paraId="3B20C254" w14:textId="45E9DE7B" w:rsidR="005E4484" w:rsidRDefault="00A90A5F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Discussion of </w:t>
      </w:r>
      <w:r w:rsidR="00A53910">
        <w:rPr>
          <w:rFonts w:cs="Tahoma"/>
          <w:szCs w:val="24"/>
        </w:rPr>
        <w:t>Possible</w:t>
      </w:r>
      <w:r>
        <w:rPr>
          <w:rFonts w:cs="Tahoma"/>
          <w:szCs w:val="24"/>
        </w:rPr>
        <w:t xml:space="preserve"> Changes to AS Policy Statement 05-08 on Graduate Studies 700 (</w:t>
      </w:r>
      <w:r w:rsidR="00A53910">
        <w:rPr>
          <w:rFonts w:cs="Tahoma"/>
          <w:szCs w:val="24"/>
        </w:rPr>
        <w:t xml:space="preserve">Professor </w:t>
      </w:r>
      <w:r>
        <w:rPr>
          <w:rFonts w:cs="Tahoma"/>
          <w:szCs w:val="24"/>
        </w:rPr>
        <w:t xml:space="preserve">Norbert </w:t>
      </w:r>
      <w:proofErr w:type="spellStart"/>
      <w:r>
        <w:rPr>
          <w:rFonts w:cs="Tahoma"/>
          <w:szCs w:val="24"/>
        </w:rPr>
        <w:t>Schürer</w:t>
      </w:r>
      <w:proofErr w:type="spellEnd"/>
      <w:r>
        <w:rPr>
          <w:rFonts w:cs="Tahoma"/>
          <w:szCs w:val="24"/>
        </w:rPr>
        <w:t>, Chair, CSULB Academic Senate</w:t>
      </w:r>
      <w:r w:rsidR="00A53910">
        <w:rPr>
          <w:rFonts w:cs="Tahoma"/>
          <w:szCs w:val="24"/>
        </w:rPr>
        <w:t xml:space="preserve">; </w:t>
      </w:r>
      <w:r w:rsidR="005D70B1">
        <w:rPr>
          <w:rFonts w:cs="Tahoma"/>
          <w:szCs w:val="24"/>
        </w:rPr>
        <w:t xml:space="preserve">Professor </w:t>
      </w:r>
      <w:r w:rsidR="00A53910">
        <w:rPr>
          <w:rFonts w:cs="Tahoma"/>
          <w:szCs w:val="24"/>
        </w:rPr>
        <w:t xml:space="preserve">Jody Cormack, </w:t>
      </w:r>
      <w:r w:rsidR="00A53910" w:rsidRPr="00A53910">
        <w:rPr>
          <w:rFonts w:cs="Tahoma"/>
          <w:szCs w:val="24"/>
        </w:rPr>
        <w:t>Interim Vice Provost for Academic Affairs and Dean of Graduate Studies</w:t>
      </w:r>
      <w:r w:rsidR="00A53910">
        <w:rPr>
          <w:rFonts w:cs="Tahoma"/>
          <w:szCs w:val="24"/>
        </w:rPr>
        <w:t>;</w:t>
      </w:r>
      <w:r w:rsidR="009F5683">
        <w:rPr>
          <w:rFonts w:cs="Tahoma"/>
          <w:szCs w:val="24"/>
        </w:rPr>
        <w:t xml:space="preserve"> Professor Elaine Frey, Director of Graduate Studies;</w:t>
      </w:r>
      <w:r w:rsidR="00BC344B">
        <w:rPr>
          <w:rFonts w:cs="Tahoma"/>
          <w:szCs w:val="24"/>
        </w:rPr>
        <w:t xml:space="preserve"> Donna Green, University Registrar;</w:t>
      </w:r>
      <w:r w:rsidR="00A53910">
        <w:rPr>
          <w:rFonts w:cs="Tahoma"/>
          <w:szCs w:val="24"/>
        </w:rPr>
        <w:t xml:space="preserve"> </w:t>
      </w:r>
      <w:r w:rsidR="005D70B1">
        <w:rPr>
          <w:rFonts w:cs="Tahoma"/>
          <w:szCs w:val="24"/>
        </w:rPr>
        <w:t xml:space="preserve">Dr. Babette </w:t>
      </w:r>
      <w:proofErr w:type="spellStart"/>
      <w:r w:rsidR="005D70B1">
        <w:rPr>
          <w:rFonts w:cs="Tahoma"/>
          <w:szCs w:val="24"/>
        </w:rPr>
        <w:t>Benken</w:t>
      </w:r>
      <w:proofErr w:type="spellEnd"/>
      <w:r w:rsidR="005D70B1">
        <w:rPr>
          <w:rFonts w:cs="Tahoma"/>
          <w:szCs w:val="24"/>
        </w:rPr>
        <w:t xml:space="preserve">, PI for CSULB </w:t>
      </w:r>
      <w:r w:rsidR="00657752">
        <w:rPr>
          <w:rFonts w:cs="Tahoma"/>
          <w:szCs w:val="24"/>
        </w:rPr>
        <w:t>Graduate Studies Resource Center</w:t>
      </w:r>
      <w:r>
        <w:rPr>
          <w:rFonts w:cs="Tahoma"/>
          <w:szCs w:val="24"/>
        </w:rPr>
        <w:t>)</w:t>
      </w:r>
    </w:p>
    <w:p w14:paraId="57699F98" w14:textId="77777777" w:rsidR="00B969C6" w:rsidRDefault="00E25BAF" w:rsidP="00B969C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Areas</w:t>
      </w:r>
      <w:r w:rsidR="00B969C6">
        <w:rPr>
          <w:rFonts w:cs="Tahoma"/>
          <w:szCs w:val="24"/>
        </w:rPr>
        <w:t xml:space="preserve"> of Agreement:</w:t>
      </w:r>
    </w:p>
    <w:p w14:paraId="0896E529" w14:textId="71898839" w:rsidR="00B969C6" w:rsidRDefault="00E25BAF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GS 700 is now paperless</w:t>
      </w:r>
    </w:p>
    <w:p w14:paraId="78F11BCC" w14:textId="4B936B55" w:rsidR="00B969C6" w:rsidRDefault="00B969C6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s</w:t>
      </w:r>
      <w:r w:rsidR="00E25BAF">
        <w:rPr>
          <w:rFonts w:cs="Tahoma"/>
          <w:szCs w:val="24"/>
        </w:rPr>
        <w:t xml:space="preserve">tudents who are not near campus </w:t>
      </w:r>
      <w:r>
        <w:rPr>
          <w:rFonts w:cs="Tahoma"/>
          <w:szCs w:val="24"/>
        </w:rPr>
        <w:t>can enroll online</w:t>
      </w:r>
    </w:p>
    <w:p w14:paraId="60FA5AD3" w14:textId="48E2FD69" w:rsidR="00B969C6" w:rsidRDefault="00B969C6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</w:t>
      </w:r>
      <w:r w:rsidR="00E25BAF">
        <w:rPr>
          <w:rFonts w:cs="Tahoma"/>
          <w:szCs w:val="24"/>
        </w:rPr>
        <w:t xml:space="preserve">ultiple sections of GS 700 </w:t>
      </w:r>
      <w:r>
        <w:rPr>
          <w:rFonts w:cs="Tahoma"/>
          <w:szCs w:val="24"/>
        </w:rPr>
        <w:t>make</w:t>
      </w:r>
      <w:r w:rsidR="00E25BAF">
        <w:rPr>
          <w:rFonts w:cs="Tahoma"/>
          <w:szCs w:val="24"/>
        </w:rPr>
        <w:t xml:space="preserve"> it easier to track student progress. </w:t>
      </w:r>
    </w:p>
    <w:p w14:paraId="2206B56E" w14:textId="77777777" w:rsidR="00B969C6" w:rsidRDefault="00E25BAF" w:rsidP="00B969C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 w:rsidRPr="00B969C6">
        <w:rPr>
          <w:rFonts w:cs="Tahoma"/>
          <w:szCs w:val="24"/>
        </w:rPr>
        <w:t xml:space="preserve">Areas of concern: </w:t>
      </w:r>
    </w:p>
    <w:p w14:paraId="350B5A59" w14:textId="766B14A0" w:rsidR="00B969C6" w:rsidRDefault="00EB63FF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 w:rsidRPr="00B969C6">
        <w:rPr>
          <w:rFonts w:cs="Tahoma"/>
          <w:szCs w:val="24"/>
        </w:rPr>
        <w:t>The GSSI was unaware of AS policy and the new practice may violate AS policy</w:t>
      </w:r>
    </w:p>
    <w:p w14:paraId="316AF9BD" w14:textId="30C15353" w:rsidR="00E25BAF" w:rsidRDefault="00B969C6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 w:rsidRPr="007F7346">
        <w:rPr>
          <w:rFonts w:cs="Tahoma"/>
          <w:b/>
          <w:szCs w:val="24"/>
        </w:rPr>
        <w:t>Two semesters of consent-free GS 700</w:t>
      </w:r>
      <w:r w:rsidRPr="00B969C6">
        <w:rPr>
          <w:rFonts w:cs="Tahoma"/>
          <w:szCs w:val="24"/>
        </w:rPr>
        <w:t xml:space="preserve"> may work better for students who are simply finishing</w:t>
      </w:r>
      <w:r w:rsidR="00F33BC8">
        <w:rPr>
          <w:rFonts w:cs="Tahoma"/>
          <w:szCs w:val="24"/>
        </w:rPr>
        <w:t xml:space="preserve"> up a thesis, have Visa issues, or the Graduate Advisor is unavailable to sign-off on paperwork. </w:t>
      </w:r>
      <w:r w:rsidR="007F7346">
        <w:rPr>
          <w:rFonts w:cs="Tahoma"/>
          <w:szCs w:val="24"/>
        </w:rPr>
        <w:t xml:space="preserve">The concern is it </w:t>
      </w:r>
      <w:r w:rsidR="007F7346" w:rsidRPr="00B969C6">
        <w:rPr>
          <w:rFonts w:cs="Tahoma"/>
          <w:szCs w:val="24"/>
        </w:rPr>
        <w:t>may compromise a student’s ability to pass comprehensive exams</w:t>
      </w:r>
      <w:r w:rsidR="007F7346">
        <w:rPr>
          <w:rFonts w:cs="Tahoma"/>
          <w:szCs w:val="24"/>
        </w:rPr>
        <w:t xml:space="preserve"> because they are further removed from their coursework</w:t>
      </w:r>
      <w:r w:rsidR="007F7346" w:rsidRPr="00B969C6">
        <w:rPr>
          <w:rFonts w:cs="Tahoma"/>
          <w:szCs w:val="24"/>
        </w:rPr>
        <w:t xml:space="preserve">. </w:t>
      </w:r>
      <w:r w:rsidR="007F7346">
        <w:rPr>
          <w:rFonts w:cs="Tahoma"/>
          <w:szCs w:val="24"/>
        </w:rPr>
        <w:t>Also, some students do not understand the purpose of GS 700 and may sign up mistakenly.</w:t>
      </w:r>
    </w:p>
    <w:p w14:paraId="258222CA" w14:textId="5FD78E15" w:rsidR="00F33BC8" w:rsidRPr="00B969C6" w:rsidRDefault="00F33BC8" w:rsidP="00B969C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 w:rsidRPr="007F7346">
        <w:rPr>
          <w:rFonts w:cs="Tahoma"/>
          <w:b/>
          <w:szCs w:val="24"/>
        </w:rPr>
        <w:t>Associate Dean approval after two semesters</w:t>
      </w:r>
      <w:r>
        <w:rPr>
          <w:rFonts w:cs="Tahoma"/>
          <w:szCs w:val="24"/>
        </w:rPr>
        <w:t xml:space="preserve">. The GSSI’s goal with this practice was to identify and assist lingering graduate </w:t>
      </w:r>
      <w:r>
        <w:rPr>
          <w:rFonts w:cs="Tahoma"/>
          <w:szCs w:val="24"/>
        </w:rPr>
        <w:lastRenderedPageBreak/>
        <w:t xml:space="preserve">students finish their degree or choose to leave the program. This would </w:t>
      </w:r>
      <w:r w:rsidR="003712BF">
        <w:rPr>
          <w:rFonts w:cs="Tahoma"/>
          <w:szCs w:val="24"/>
        </w:rPr>
        <w:t xml:space="preserve">(1) </w:t>
      </w:r>
      <w:r>
        <w:rPr>
          <w:rFonts w:cs="Tahoma"/>
          <w:szCs w:val="24"/>
        </w:rPr>
        <w:t>prevent these students from paying for GS 700 for years</w:t>
      </w:r>
      <w:r w:rsidR="003712BF">
        <w:rPr>
          <w:rFonts w:cs="Tahoma"/>
          <w:szCs w:val="24"/>
        </w:rPr>
        <w:t xml:space="preserve">, (2) </w:t>
      </w:r>
      <w:r>
        <w:rPr>
          <w:rFonts w:cs="Tahoma"/>
          <w:szCs w:val="24"/>
        </w:rPr>
        <w:t>to free up space for incoming students in some programs</w:t>
      </w:r>
      <w:r w:rsidR="003712BF">
        <w:rPr>
          <w:rFonts w:cs="Tahoma"/>
          <w:szCs w:val="24"/>
        </w:rPr>
        <w:t xml:space="preserve">, and (3) </w:t>
      </w:r>
      <w:r w:rsidR="007F7346">
        <w:rPr>
          <w:rFonts w:cs="Tahoma"/>
          <w:szCs w:val="24"/>
        </w:rPr>
        <w:t xml:space="preserve">allow Assoc. Deans to see trends within departments and advise accordingly. The concerns are: (1) </w:t>
      </w:r>
      <w:r w:rsidR="003712BF">
        <w:rPr>
          <w:rFonts w:cs="Tahoma"/>
          <w:szCs w:val="24"/>
        </w:rPr>
        <w:t xml:space="preserve">Consent is better handled within the department because graduate advisors are more familiar with the challenges and needs of particular students. (2) Assoc. Dean consent </w:t>
      </w:r>
      <w:r w:rsidR="007F7346">
        <w:rPr>
          <w:rFonts w:cs="Tahoma"/>
          <w:szCs w:val="24"/>
        </w:rPr>
        <w:t>would significantly increase the workload of some Assoc. Deans.</w:t>
      </w:r>
      <w:r w:rsidR="003712BF">
        <w:rPr>
          <w:rFonts w:cs="Tahoma"/>
          <w:szCs w:val="24"/>
        </w:rPr>
        <w:t xml:space="preserve"> (3)</w:t>
      </w:r>
      <w:r w:rsidR="007F7346">
        <w:rPr>
          <w:rFonts w:cs="Tahoma"/>
          <w:szCs w:val="24"/>
        </w:rPr>
        <w:t xml:space="preserve"> The</w:t>
      </w:r>
      <w:r w:rsidR="003712BF">
        <w:rPr>
          <w:rFonts w:cs="Tahoma"/>
          <w:szCs w:val="24"/>
        </w:rPr>
        <w:t xml:space="preserve"> practice is in response to </w:t>
      </w:r>
      <w:r w:rsidR="007F7346">
        <w:rPr>
          <w:rFonts w:cs="Tahoma"/>
          <w:szCs w:val="24"/>
        </w:rPr>
        <w:t xml:space="preserve">a relatively small number of students </w:t>
      </w:r>
      <w:r w:rsidR="003712BF">
        <w:rPr>
          <w:rFonts w:cs="Tahoma"/>
          <w:szCs w:val="24"/>
        </w:rPr>
        <w:t>who are primarily from</w:t>
      </w:r>
      <w:r w:rsidR="007F7346">
        <w:rPr>
          <w:rFonts w:cs="Tahoma"/>
          <w:szCs w:val="24"/>
        </w:rPr>
        <w:t xml:space="preserve"> a few departments who are already addressing the </w:t>
      </w:r>
      <w:r w:rsidR="003712BF">
        <w:rPr>
          <w:rFonts w:cs="Tahoma"/>
          <w:szCs w:val="24"/>
        </w:rPr>
        <w:t>situation</w:t>
      </w:r>
      <w:r w:rsidR="007F7346">
        <w:rPr>
          <w:rFonts w:cs="Tahoma"/>
          <w:szCs w:val="24"/>
        </w:rPr>
        <w:t xml:space="preserve">.  </w:t>
      </w:r>
    </w:p>
    <w:p w14:paraId="1223F60F" w14:textId="490155EF" w:rsidR="00B77F08" w:rsidRDefault="00B77F08" w:rsidP="00B77F08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CEPC decided to handle the issue on the floor. </w:t>
      </w:r>
    </w:p>
    <w:p w14:paraId="4FDD7752" w14:textId="439DE5B7" w:rsidR="00F16977" w:rsidRDefault="00B77F08" w:rsidP="00B77F0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Issues: GS 700 online, who is overseeing, limitation of the number of times you can take it. </w:t>
      </w:r>
    </w:p>
    <w:p w14:paraId="02847093" w14:textId="77777777" w:rsidR="00080207" w:rsidRDefault="00080207" w:rsidP="00080207">
      <w:pPr>
        <w:pStyle w:val="Tahoma"/>
        <w:numPr>
          <w:ilvl w:val="3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Discussion: (1) </w:t>
      </w:r>
      <w:r w:rsidR="00F16977">
        <w:rPr>
          <w:rFonts w:cs="Tahoma"/>
          <w:szCs w:val="24"/>
        </w:rPr>
        <w:t>Every</w:t>
      </w:r>
      <w:r>
        <w:rPr>
          <w:rFonts w:cs="Tahoma"/>
          <w:szCs w:val="24"/>
        </w:rPr>
        <w:t xml:space="preserve">one seems to be ok with online. (2) Possibly remove </w:t>
      </w:r>
      <w:r w:rsidR="00AD185C">
        <w:rPr>
          <w:rFonts w:cs="Tahoma"/>
          <w:szCs w:val="24"/>
        </w:rPr>
        <w:t xml:space="preserve">references to application forms. </w:t>
      </w:r>
      <w:r>
        <w:rPr>
          <w:rFonts w:cs="Tahoma"/>
          <w:szCs w:val="24"/>
        </w:rPr>
        <w:t>Allow colleges to determine can grant consent, which may include Assoc. Dean approval. (3) Include that higher level of scrutiny will be applied after a certain number of semesters.</w:t>
      </w:r>
    </w:p>
    <w:p w14:paraId="03B64512" w14:textId="23FC44BD" w:rsidR="00080207" w:rsidRPr="0037630F" w:rsidRDefault="00080207" w:rsidP="00080207">
      <w:pPr>
        <w:pStyle w:val="Tahoma"/>
        <w:numPr>
          <w:ilvl w:val="3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Neil Hultgren agreed to make some changes and bring it back next meeting for discussion.</w:t>
      </w:r>
      <w:r w:rsidRPr="00080207">
        <w:rPr>
          <w:rFonts w:cs="Tahoma"/>
          <w:szCs w:val="24"/>
        </w:rPr>
        <w:t xml:space="preserve"> </w:t>
      </w:r>
    </w:p>
    <w:p w14:paraId="668F39DC" w14:textId="25F3A848" w:rsidR="00F47128" w:rsidRPr="0037630F" w:rsidRDefault="00080207" w:rsidP="00F16977">
      <w:pPr>
        <w:pStyle w:val="Tahoma"/>
        <w:numPr>
          <w:ilvl w:val="3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Members requested an advanced copy of the changes to get graduate advisors </w:t>
      </w:r>
      <w:r w:rsidR="00B213C8">
        <w:rPr>
          <w:rFonts w:cs="Tahoma"/>
          <w:szCs w:val="24"/>
        </w:rPr>
        <w:t xml:space="preserve">feedback </w:t>
      </w:r>
      <w:r>
        <w:rPr>
          <w:rFonts w:cs="Tahoma"/>
          <w:szCs w:val="24"/>
        </w:rPr>
        <w:t xml:space="preserve">in their respective colleges.  </w:t>
      </w:r>
    </w:p>
    <w:p w14:paraId="61BD33E1" w14:textId="4F65E4FF" w:rsidR="005E4484" w:rsidRPr="00665E8E" w:rsidRDefault="005E4484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draft of the </w:t>
      </w:r>
      <w:r w:rsidR="00A53910">
        <w:rPr>
          <w:szCs w:val="24"/>
        </w:rPr>
        <w:t>Educator Preparation Committee Annual Report for 2016-2017</w:t>
      </w:r>
      <w:r w:rsidR="00AA497C">
        <w:rPr>
          <w:szCs w:val="24"/>
        </w:rPr>
        <w:t xml:space="preserve"> </w:t>
      </w:r>
      <w:r w:rsidR="00665E8E" w:rsidRPr="00665E8E">
        <w:rPr>
          <w:b/>
          <w:szCs w:val="24"/>
        </w:rPr>
        <w:t>M/S/A</w:t>
      </w:r>
    </w:p>
    <w:p w14:paraId="62D0F6D3" w14:textId="7C18231F" w:rsidR="00665E8E" w:rsidRPr="00B80DF3" w:rsidRDefault="00B213C8" w:rsidP="00B213C8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 xml:space="preserve">Although the report was accepted, committee members would like to request that the Educator Preparation Committee offer specific </w:t>
      </w:r>
      <w:r w:rsidR="00B80DF3">
        <w:rPr>
          <w:szCs w:val="24"/>
        </w:rPr>
        <w:t>advice</w:t>
      </w:r>
      <w:r>
        <w:rPr>
          <w:szCs w:val="24"/>
        </w:rPr>
        <w:t xml:space="preserve"> to the university with respect to their committee’s charge. </w:t>
      </w:r>
    </w:p>
    <w:p w14:paraId="450867C7" w14:textId="6E821F85" w:rsidR="00B80DF3" w:rsidRPr="00BC2EF0" w:rsidRDefault="00B80DF3" w:rsidP="00B213C8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>Neil Hultgren will contact the committee.</w:t>
      </w:r>
    </w:p>
    <w:p w14:paraId="130EFBEE" w14:textId="7BF43829" w:rsidR="00665E8E" w:rsidRDefault="00940DA9" w:rsidP="00665E8E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  <w:r w:rsidR="00665E8E">
        <w:rPr>
          <w:rFonts w:cs="Tahoma"/>
          <w:szCs w:val="24"/>
        </w:rPr>
        <w:t xml:space="preserve">: 3:25pm. </w:t>
      </w:r>
    </w:p>
    <w:p w14:paraId="5BDAE799" w14:textId="77777777" w:rsidR="00B80DF3" w:rsidRDefault="00B80DF3" w:rsidP="00B80DF3">
      <w:pPr>
        <w:pStyle w:val="Tahoma"/>
        <w:spacing w:after="120"/>
        <w:ind w:left="720"/>
        <w:jc w:val="left"/>
        <w:rPr>
          <w:rFonts w:cs="Tahoma"/>
          <w:szCs w:val="24"/>
        </w:rPr>
      </w:pPr>
    </w:p>
    <w:p w14:paraId="58750174" w14:textId="087630BF" w:rsidR="00B80DF3" w:rsidRPr="00B80DF3" w:rsidRDefault="00B80DF3" w:rsidP="00B80DF3">
      <w:pPr>
        <w:pStyle w:val="Tahoma"/>
        <w:spacing w:after="120"/>
        <w:ind w:left="720"/>
        <w:jc w:val="left"/>
        <w:rPr>
          <w:rFonts w:cs="Tahoma"/>
          <w:i/>
          <w:szCs w:val="24"/>
        </w:rPr>
      </w:pPr>
      <w:r w:rsidRPr="00B80DF3">
        <w:rPr>
          <w:rFonts w:cs="Tahoma"/>
          <w:i/>
          <w:szCs w:val="24"/>
        </w:rPr>
        <w:t>Next meeting: 11 October 2017</w:t>
      </w:r>
    </w:p>
    <w:p w14:paraId="77F3BD95" w14:textId="5CBCF7A3" w:rsidR="00B80DF3" w:rsidRPr="00665E8E" w:rsidRDefault="00B80DF3" w:rsidP="00B80DF3">
      <w:pPr>
        <w:pStyle w:val="Tahoma"/>
        <w:spacing w:after="120"/>
        <w:ind w:left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Respectfully submitted by: Jennifer </w:t>
      </w:r>
      <w:proofErr w:type="spellStart"/>
      <w:r>
        <w:rPr>
          <w:rFonts w:cs="Tahoma"/>
          <w:szCs w:val="24"/>
        </w:rPr>
        <w:t>Asenas</w:t>
      </w:r>
      <w:proofErr w:type="spellEnd"/>
      <w:r>
        <w:rPr>
          <w:rFonts w:cs="Tahoma"/>
          <w:szCs w:val="24"/>
        </w:rPr>
        <w:t xml:space="preserve"> </w:t>
      </w:r>
    </w:p>
    <w:sectPr w:rsidR="00B80DF3" w:rsidRPr="00665E8E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61299" w14:textId="77777777" w:rsidR="00716CAE" w:rsidRDefault="00716CAE">
      <w:r>
        <w:separator/>
      </w:r>
    </w:p>
  </w:endnote>
  <w:endnote w:type="continuationSeparator" w:id="0">
    <w:p w14:paraId="14A20EAB" w14:textId="77777777" w:rsidR="00716CAE" w:rsidRDefault="007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B8205" w14:textId="77777777" w:rsidR="00716CAE" w:rsidRDefault="00716CAE">
      <w:r>
        <w:separator/>
      </w:r>
    </w:p>
  </w:footnote>
  <w:footnote w:type="continuationSeparator" w:id="0">
    <w:p w14:paraId="732EACF1" w14:textId="77777777" w:rsidR="00716CAE" w:rsidRDefault="00716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5D70B1" w:rsidRDefault="005D70B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5D70B1" w:rsidRDefault="005D70B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5D70B1" w:rsidRDefault="005D70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80207"/>
    <w:rsid w:val="000914FC"/>
    <w:rsid w:val="000919A2"/>
    <w:rsid w:val="000B16E8"/>
    <w:rsid w:val="000B2F7E"/>
    <w:rsid w:val="000C5994"/>
    <w:rsid w:val="000E38A2"/>
    <w:rsid w:val="000E55A2"/>
    <w:rsid w:val="000E6696"/>
    <w:rsid w:val="001138C9"/>
    <w:rsid w:val="00114109"/>
    <w:rsid w:val="00116A63"/>
    <w:rsid w:val="00127A89"/>
    <w:rsid w:val="001344BC"/>
    <w:rsid w:val="00143B18"/>
    <w:rsid w:val="001637F2"/>
    <w:rsid w:val="00163867"/>
    <w:rsid w:val="0016631E"/>
    <w:rsid w:val="00167750"/>
    <w:rsid w:val="0017228A"/>
    <w:rsid w:val="001865D6"/>
    <w:rsid w:val="001868DD"/>
    <w:rsid w:val="001C0A2D"/>
    <w:rsid w:val="001D5157"/>
    <w:rsid w:val="001E7CC0"/>
    <w:rsid w:val="001F7D84"/>
    <w:rsid w:val="00217B76"/>
    <w:rsid w:val="00227A61"/>
    <w:rsid w:val="00231BF0"/>
    <w:rsid w:val="00255BC8"/>
    <w:rsid w:val="00272340"/>
    <w:rsid w:val="00275F72"/>
    <w:rsid w:val="0028639D"/>
    <w:rsid w:val="00293FC2"/>
    <w:rsid w:val="00295C83"/>
    <w:rsid w:val="002D07D4"/>
    <w:rsid w:val="002D1635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712BF"/>
    <w:rsid w:val="0037630F"/>
    <w:rsid w:val="00381AE5"/>
    <w:rsid w:val="00382199"/>
    <w:rsid w:val="0039207B"/>
    <w:rsid w:val="003B4593"/>
    <w:rsid w:val="003B582E"/>
    <w:rsid w:val="003F1836"/>
    <w:rsid w:val="003F39D4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2A95"/>
    <w:rsid w:val="004B6B5A"/>
    <w:rsid w:val="004B7239"/>
    <w:rsid w:val="004E1C4B"/>
    <w:rsid w:val="00502FBC"/>
    <w:rsid w:val="00505F43"/>
    <w:rsid w:val="005149F7"/>
    <w:rsid w:val="0053088F"/>
    <w:rsid w:val="00542BD2"/>
    <w:rsid w:val="00543B12"/>
    <w:rsid w:val="00556634"/>
    <w:rsid w:val="00565DDC"/>
    <w:rsid w:val="005707F6"/>
    <w:rsid w:val="00577F3D"/>
    <w:rsid w:val="00594809"/>
    <w:rsid w:val="005B387B"/>
    <w:rsid w:val="005C573D"/>
    <w:rsid w:val="005D70B1"/>
    <w:rsid w:val="005E4484"/>
    <w:rsid w:val="005F23A5"/>
    <w:rsid w:val="005F2516"/>
    <w:rsid w:val="00614030"/>
    <w:rsid w:val="00614B2C"/>
    <w:rsid w:val="00624419"/>
    <w:rsid w:val="00651867"/>
    <w:rsid w:val="00657752"/>
    <w:rsid w:val="0066017E"/>
    <w:rsid w:val="00665E8E"/>
    <w:rsid w:val="00671C12"/>
    <w:rsid w:val="00683EBA"/>
    <w:rsid w:val="00684978"/>
    <w:rsid w:val="00691666"/>
    <w:rsid w:val="006A06C3"/>
    <w:rsid w:val="006A3C10"/>
    <w:rsid w:val="006C1D7D"/>
    <w:rsid w:val="006D1427"/>
    <w:rsid w:val="006D2404"/>
    <w:rsid w:val="006D39BB"/>
    <w:rsid w:val="006F39EF"/>
    <w:rsid w:val="006F7747"/>
    <w:rsid w:val="00716CAE"/>
    <w:rsid w:val="00733BDA"/>
    <w:rsid w:val="00741FF3"/>
    <w:rsid w:val="00745778"/>
    <w:rsid w:val="007557D7"/>
    <w:rsid w:val="007927BC"/>
    <w:rsid w:val="007A7F23"/>
    <w:rsid w:val="007C3CCE"/>
    <w:rsid w:val="007D4BCF"/>
    <w:rsid w:val="007D50C1"/>
    <w:rsid w:val="007E74E5"/>
    <w:rsid w:val="007F7346"/>
    <w:rsid w:val="00817A5E"/>
    <w:rsid w:val="00825E79"/>
    <w:rsid w:val="00837295"/>
    <w:rsid w:val="0084739F"/>
    <w:rsid w:val="00856522"/>
    <w:rsid w:val="0086102F"/>
    <w:rsid w:val="0086221F"/>
    <w:rsid w:val="008770DE"/>
    <w:rsid w:val="0089226E"/>
    <w:rsid w:val="008938E8"/>
    <w:rsid w:val="008945C3"/>
    <w:rsid w:val="008A7169"/>
    <w:rsid w:val="008C6B61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E1C96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96DC7"/>
    <w:rsid w:val="00AA497C"/>
    <w:rsid w:val="00AA595E"/>
    <w:rsid w:val="00AB3AA0"/>
    <w:rsid w:val="00AC139F"/>
    <w:rsid w:val="00AC1EF0"/>
    <w:rsid w:val="00AD053B"/>
    <w:rsid w:val="00AD1065"/>
    <w:rsid w:val="00AD185C"/>
    <w:rsid w:val="00AD6F52"/>
    <w:rsid w:val="00AD7382"/>
    <w:rsid w:val="00AF2419"/>
    <w:rsid w:val="00B213C8"/>
    <w:rsid w:val="00B3516D"/>
    <w:rsid w:val="00B47318"/>
    <w:rsid w:val="00B675CF"/>
    <w:rsid w:val="00B70C40"/>
    <w:rsid w:val="00B71EA1"/>
    <w:rsid w:val="00B72601"/>
    <w:rsid w:val="00B77F08"/>
    <w:rsid w:val="00B80DF3"/>
    <w:rsid w:val="00B847CF"/>
    <w:rsid w:val="00B9061D"/>
    <w:rsid w:val="00B969C6"/>
    <w:rsid w:val="00BA19C2"/>
    <w:rsid w:val="00BC0E67"/>
    <w:rsid w:val="00BC2EF0"/>
    <w:rsid w:val="00BC344B"/>
    <w:rsid w:val="00BC367C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2F70"/>
    <w:rsid w:val="00C76518"/>
    <w:rsid w:val="00C81B85"/>
    <w:rsid w:val="00CB2623"/>
    <w:rsid w:val="00CC31F6"/>
    <w:rsid w:val="00CC5DA7"/>
    <w:rsid w:val="00CE7267"/>
    <w:rsid w:val="00CF293B"/>
    <w:rsid w:val="00D2307F"/>
    <w:rsid w:val="00D30529"/>
    <w:rsid w:val="00D3285C"/>
    <w:rsid w:val="00D40A80"/>
    <w:rsid w:val="00D42BAA"/>
    <w:rsid w:val="00D436DB"/>
    <w:rsid w:val="00D50195"/>
    <w:rsid w:val="00D545DE"/>
    <w:rsid w:val="00D75FCF"/>
    <w:rsid w:val="00D81A42"/>
    <w:rsid w:val="00D82549"/>
    <w:rsid w:val="00D84367"/>
    <w:rsid w:val="00D87FF3"/>
    <w:rsid w:val="00D900B2"/>
    <w:rsid w:val="00DA4D1C"/>
    <w:rsid w:val="00DB1915"/>
    <w:rsid w:val="00DB64E3"/>
    <w:rsid w:val="00DF36A0"/>
    <w:rsid w:val="00DF4060"/>
    <w:rsid w:val="00DF5390"/>
    <w:rsid w:val="00E11178"/>
    <w:rsid w:val="00E2370F"/>
    <w:rsid w:val="00E2502D"/>
    <w:rsid w:val="00E25BAF"/>
    <w:rsid w:val="00E368FE"/>
    <w:rsid w:val="00E378FE"/>
    <w:rsid w:val="00E61E8E"/>
    <w:rsid w:val="00E7537E"/>
    <w:rsid w:val="00E87136"/>
    <w:rsid w:val="00E94B9B"/>
    <w:rsid w:val="00E96A24"/>
    <w:rsid w:val="00EB2119"/>
    <w:rsid w:val="00EB63FF"/>
    <w:rsid w:val="00EC0BAD"/>
    <w:rsid w:val="00EC32FE"/>
    <w:rsid w:val="00EC4A90"/>
    <w:rsid w:val="00ED5876"/>
    <w:rsid w:val="00EF0CC6"/>
    <w:rsid w:val="00F03291"/>
    <w:rsid w:val="00F0793D"/>
    <w:rsid w:val="00F133BA"/>
    <w:rsid w:val="00F16977"/>
    <w:rsid w:val="00F266E9"/>
    <w:rsid w:val="00F27AD6"/>
    <w:rsid w:val="00F33BC8"/>
    <w:rsid w:val="00F4562A"/>
    <w:rsid w:val="00F47128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2016-02-04T01:07:00Z</cp:lastPrinted>
  <dcterms:created xsi:type="dcterms:W3CDTF">2017-10-20T18:06:00Z</dcterms:created>
  <dcterms:modified xsi:type="dcterms:W3CDTF">2017-10-20T18:06:00Z</dcterms:modified>
</cp:coreProperties>
</file>