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77D8CFFF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32DE5F13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306418">
        <w:rPr>
          <w:rFonts w:cs="Tahoma"/>
          <w:szCs w:val="24"/>
        </w:rPr>
        <w:t>1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691666">
        <w:rPr>
          <w:rFonts w:cs="Tahoma"/>
          <w:szCs w:val="24"/>
        </w:rPr>
        <w:t>6</w:t>
      </w:r>
      <w:r w:rsidRPr="000C5994">
        <w:rPr>
          <w:rFonts w:cs="Tahoma"/>
          <w:szCs w:val="24"/>
        </w:rPr>
        <w:t>-1</w:t>
      </w:r>
      <w:r w:rsidR="00691666">
        <w:rPr>
          <w:rFonts w:cs="Tahoma"/>
          <w:szCs w:val="24"/>
        </w:rPr>
        <w:t>7</w:t>
      </w:r>
    </w:p>
    <w:p w14:paraId="2FD7413A" w14:textId="30859F62" w:rsidR="00EB2119" w:rsidRPr="000C5994" w:rsidRDefault="00F0793D" w:rsidP="00EB2119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BH-</w:t>
      </w:r>
      <w:r w:rsidR="004938B8">
        <w:rPr>
          <w:rFonts w:cs="Tahoma"/>
          <w:szCs w:val="24"/>
        </w:rPr>
        <w:t>302</w:t>
      </w:r>
    </w:p>
    <w:p w14:paraId="6FEE298E" w14:textId="27E6F82C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Wednesday</w:t>
      </w:r>
      <w:r w:rsidR="005707F6">
        <w:rPr>
          <w:rFonts w:cs="Tahoma"/>
          <w:szCs w:val="24"/>
        </w:rPr>
        <w:t xml:space="preserve">, </w:t>
      </w:r>
      <w:r w:rsidR="00306418">
        <w:rPr>
          <w:rFonts w:cs="Tahoma"/>
          <w:szCs w:val="24"/>
        </w:rPr>
        <w:t>1</w:t>
      </w:r>
      <w:r w:rsidR="00F557EA">
        <w:rPr>
          <w:rFonts w:cs="Tahoma"/>
          <w:szCs w:val="24"/>
        </w:rPr>
        <w:t>4</w:t>
      </w:r>
      <w:r w:rsidR="00306418">
        <w:rPr>
          <w:rFonts w:cs="Tahoma"/>
          <w:szCs w:val="24"/>
        </w:rPr>
        <w:t xml:space="preserve"> </w:t>
      </w:r>
      <w:proofErr w:type="gramStart"/>
      <w:r w:rsidR="00F557EA">
        <w:rPr>
          <w:rFonts w:cs="Tahoma"/>
          <w:szCs w:val="24"/>
        </w:rPr>
        <w:t>September</w:t>
      </w:r>
      <w:r w:rsidR="00E2370F">
        <w:rPr>
          <w:rFonts w:cs="Tahoma"/>
          <w:szCs w:val="24"/>
        </w:rPr>
        <w:t>,</w:t>
      </w:r>
      <w:proofErr w:type="gramEnd"/>
      <w:r w:rsidR="00E2370F">
        <w:rPr>
          <w:rFonts w:cs="Tahoma"/>
          <w:szCs w:val="24"/>
        </w:rPr>
        <w:t xml:space="preserve"> </w:t>
      </w:r>
      <w:r w:rsidR="004938B8">
        <w:rPr>
          <w:rFonts w:cs="Tahoma"/>
          <w:szCs w:val="24"/>
        </w:rPr>
        <w:t>2016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2520209B" w:rsidR="00D42BAA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F557EA">
        <w:rPr>
          <w:rFonts w:cs="Tahoma"/>
          <w:szCs w:val="24"/>
        </w:rPr>
        <w:t>April 27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5C8FAE4D" w14:textId="40726CFD" w:rsidR="00F557EA" w:rsidRPr="000C5994" w:rsidRDefault="00F557EA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Introductions of members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1244AA0E" w14:textId="77777777" w:rsidR="00F557EA" w:rsidRDefault="00F557EA" w:rsidP="00F557E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Election of liaisons to standing committees reporting to CEPC</w:t>
      </w:r>
    </w:p>
    <w:p w14:paraId="6F3CA8EF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Academic Appeals Committee liaison</w:t>
      </w:r>
    </w:p>
    <w:p w14:paraId="0529CE77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General Education Governing Committee liaison</w:t>
      </w:r>
    </w:p>
    <w:p w14:paraId="2FE2659A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Grade Appeals Committee liaison</w:t>
      </w:r>
    </w:p>
    <w:p w14:paraId="1B608B88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Graduation Writing Assessment Requirement Committee liaison</w:t>
      </w:r>
    </w:p>
    <w:p w14:paraId="61D597ED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International Education Committee Liaison</w:t>
      </w:r>
    </w:p>
    <w:p w14:paraId="5A324FCA" w14:textId="77777777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Educator Preparation Committee Liaison</w:t>
      </w:r>
    </w:p>
    <w:p w14:paraId="1B25C008" w14:textId="1550CE83" w:rsidR="00F557EA" w:rsidRDefault="00F557EA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Library Committee Liaison</w:t>
      </w:r>
    </w:p>
    <w:p w14:paraId="4E58FD99" w14:textId="4705AAF4" w:rsidR="00381AE5" w:rsidRPr="00F557EA" w:rsidRDefault="00381AE5" w:rsidP="00F557EA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Academic Senate Liaison</w:t>
      </w:r>
    </w:p>
    <w:p w14:paraId="43673A36" w14:textId="50589E9C" w:rsidR="003B582E" w:rsidRDefault="003B582E" w:rsidP="003B582E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Request for d</w:t>
      </w:r>
      <w:r w:rsidRPr="00E11178">
        <w:rPr>
          <w:szCs w:val="24"/>
        </w:rPr>
        <w:t>iscontinuance of t</w:t>
      </w:r>
      <w:bookmarkStart w:id="0" w:name="_GoBack"/>
      <w:bookmarkEnd w:id="0"/>
      <w:r w:rsidRPr="00E11178">
        <w:rPr>
          <w:szCs w:val="24"/>
        </w:rPr>
        <w:t>he</w:t>
      </w:r>
      <w:r>
        <w:rPr>
          <w:szCs w:val="24"/>
        </w:rPr>
        <w:t xml:space="preserve"> Designated Subjects Credential in Adult Education from the College of Education (</w:t>
      </w:r>
      <w:proofErr w:type="spellStart"/>
      <w:r w:rsidR="00DB1915">
        <w:rPr>
          <w:szCs w:val="24"/>
        </w:rPr>
        <w:t>Shireen</w:t>
      </w:r>
      <w:proofErr w:type="spellEnd"/>
      <w:r w:rsidR="00DB1915">
        <w:rPr>
          <w:szCs w:val="24"/>
        </w:rPr>
        <w:t xml:space="preserve"> </w:t>
      </w:r>
      <w:proofErr w:type="spellStart"/>
      <w:r w:rsidR="00DB1915">
        <w:rPr>
          <w:szCs w:val="24"/>
        </w:rPr>
        <w:t>Pavri</w:t>
      </w:r>
      <w:proofErr w:type="spellEnd"/>
      <w:r w:rsidR="00DB1915">
        <w:rPr>
          <w:szCs w:val="24"/>
        </w:rPr>
        <w:t>, Interim Dean of the College of Education</w:t>
      </w:r>
      <w:r>
        <w:rPr>
          <w:szCs w:val="24"/>
        </w:rPr>
        <w:t>)</w:t>
      </w:r>
      <w:r w:rsidRPr="001E7CC0">
        <w:rPr>
          <w:szCs w:val="24"/>
        </w:rPr>
        <w:t xml:space="preserve"> </w:t>
      </w:r>
    </w:p>
    <w:p w14:paraId="6A5397F1" w14:textId="3BEEB576" w:rsidR="00DB1915" w:rsidRPr="00DB1915" w:rsidRDefault="00DB1915" w:rsidP="00E8713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DB1915">
        <w:rPr>
          <w:rFonts w:cs="Tahoma"/>
          <w:szCs w:val="24"/>
        </w:rPr>
        <w:t xml:space="preserve">Proposed Minor in </w:t>
      </w:r>
      <w:r>
        <w:rPr>
          <w:rFonts w:cs="Tahoma"/>
          <w:szCs w:val="24"/>
        </w:rPr>
        <w:t>Cambodian (Khmer) Language and Culture in the Department of Asian and Asian American Studies (Teri Yamada, Professor of Asian Studies and Chair, AAAS)</w:t>
      </w:r>
    </w:p>
    <w:p w14:paraId="20965785" w14:textId="7B153680" w:rsidR="00F557EA" w:rsidRPr="00F557EA" w:rsidRDefault="00B3516D" w:rsidP="00E8713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lastRenderedPageBreak/>
        <w:t xml:space="preserve">Proposed name change of </w:t>
      </w:r>
      <w:r w:rsidRPr="003545D4">
        <w:rPr>
          <w:rFonts w:cs="Tahoma"/>
          <w:szCs w:val="24"/>
        </w:rPr>
        <w:t xml:space="preserve">the </w:t>
      </w:r>
      <w:r w:rsidRPr="006D39BB">
        <w:rPr>
          <w:rFonts w:cs="Tahoma"/>
          <w:szCs w:val="24"/>
          <w:u w:val="single"/>
        </w:rPr>
        <w:t>Department of Jo</w:t>
      </w:r>
      <w:r w:rsidR="006D39BB" w:rsidRPr="006D39BB">
        <w:rPr>
          <w:rFonts w:cs="Tahoma"/>
          <w:szCs w:val="24"/>
          <w:u w:val="single"/>
        </w:rPr>
        <w:t>urnalism and Mass Communication</w:t>
      </w:r>
      <w:r w:rsidR="006D39BB">
        <w:rPr>
          <w:rFonts w:cs="Tahoma"/>
          <w:szCs w:val="24"/>
        </w:rPr>
        <w:t xml:space="preserve"> to the </w:t>
      </w:r>
      <w:r w:rsidR="006D39BB" w:rsidRPr="006D39BB">
        <w:rPr>
          <w:rFonts w:cs="Tahoma"/>
          <w:szCs w:val="24"/>
          <w:u w:val="single"/>
        </w:rPr>
        <w:t>Department of Journalism and Public Relations</w:t>
      </w:r>
      <w:r w:rsidR="006D39BB">
        <w:rPr>
          <w:rFonts w:cs="Tahoma"/>
          <w:szCs w:val="24"/>
        </w:rPr>
        <w:t xml:space="preserve"> </w:t>
      </w:r>
    </w:p>
    <w:p w14:paraId="4E225528" w14:textId="77777777" w:rsidR="00BC2EF0" w:rsidRPr="00BC2EF0" w:rsidRDefault="00BC2EF0" w:rsidP="00BC2EF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>Review of the CEPC Annual Report for 2015-16</w:t>
      </w:r>
    </w:p>
    <w:p w14:paraId="59264DC3" w14:textId="5D345B17" w:rsidR="00BC2EF0" w:rsidRPr="00BC2EF0" w:rsidRDefault="00BC2EF0" w:rsidP="00BC2EF0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szCs w:val="24"/>
        </w:rPr>
        <w:t xml:space="preserve">Review of the GEGC Annual Report for 2015-16 </w:t>
      </w:r>
    </w:p>
    <w:p w14:paraId="1CDE1969" w14:textId="4F855AF3" w:rsidR="00BC3F1A" w:rsidRDefault="00BC2EF0" w:rsidP="00E87136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Discussion of procedure and second reading:</w:t>
      </w:r>
      <w:r w:rsidR="00BC3F1A">
        <w:rPr>
          <w:rFonts w:cs="Tahoma"/>
          <w:szCs w:val="24"/>
        </w:rPr>
        <w:t xml:space="preserve"> revised version of </w:t>
      </w:r>
      <w:r w:rsidR="00837295">
        <w:rPr>
          <w:rFonts w:cs="Tahoma"/>
          <w:szCs w:val="24"/>
        </w:rPr>
        <w:t xml:space="preserve">Class </w:t>
      </w:r>
      <w:r w:rsidR="00BC3F1A">
        <w:rPr>
          <w:rFonts w:cs="Tahoma"/>
          <w:szCs w:val="24"/>
        </w:rPr>
        <w:t>Scheduling Policy</w:t>
      </w:r>
      <w:r w:rsidR="00837295">
        <w:rPr>
          <w:rFonts w:cs="Tahoma"/>
          <w:szCs w:val="24"/>
        </w:rPr>
        <w:t xml:space="preserve">, replacing Policy Statement Numbers </w:t>
      </w:r>
      <w:r w:rsidR="00837295" w:rsidRPr="00837295">
        <w:rPr>
          <w:rFonts w:cs="Tahoma"/>
          <w:szCs w:val="24"/>
        </w:rPr>
        <w:t>99-24 and 79-27</w:t>
      </w:r>
    </w:p>
    <w:p w14:paraId="0FB2BB9A" w14:textId="77777777" w:rsidR="00940DA9" w:rsidRPr="000C5994" w:rsidRDefault="00940DA9" w:rsidP="00940DA9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940DA9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6D39BB" w:rsidRDefault="006D39BB">
      <w:r>
        <w:separator/>
      </w:r>
    </w:p>
  </w:endnote>
  <w:endnote w:type="continuationSeparator" w:id="0">
    <w:p w14:paraId="7F2D5C1C" w14:textId="77777777" w:rsidR="006D39BB" w:rsidRDefault="006D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6D39BB" w:rsidRDefault="006D39BB">
      <w:r>
        <w:separator/>
      </w:r>
    </w:p>
  </w:footnote>
  <w:footnote w:type="continuationSeparator" w:id="0">
    <w:p w14:paraId="24CF4C2D" w14:textId="77777777" w:rsidR="006D39BB" w:rsidRDefault="006D3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6D39BB" w:rsidRDefault="006D39BB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6D39BB" w:rsidRDefault="006D39B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6D39BB" w:rsidRDefault="006D39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20C14"/>
    <w:rsid w:val="0003400C"/>
    <w:rsid w:val="0005097F"/>
    <w:rsid w:val="00063840"/>
    <w:rsid w:val="000729EB"/>
    <w:rsid w:val="000759BB"/>
    <w:rsid w:val="000768C3"/>
    <w:rsid w:val="000919A2"/>
    <w:rsid w:val="000B16E8"/>
    <w:rsid w:val="000B2F7E"/>
    <w:rsid w:val="000C5994"/>
    <w:rsid w:val="000E55A2"/>
    <w:rsid w:val="000E6696"/>
    <w:rsid w:val="00114109"/>
    <w:rsid w:val="00116A63"/>
    <w:rsid w:val="00127A89"/>
    <w:rsid w:val="001344BC"/>
    <w:rsid w:val="00143B18"/>
    <w:rsid w:val="001637F2"/>
    <w:rsid w:val="0016631E"/>
    <w:rsid w:val="00167750"/>
    <w:rsid w:val="0017228A"/>
    <w:rsid w:val="001865D6"/>
    <w:rsid w:val="001C0A2D"/>
    <w:rsid w:val="001D5157"/>
    <w:rsid w:val="001E7CC0"/>
    <w:rsid w:val="001F7D84"/>
    <w:rsid w:val="00217B76"/>
    <w:rsid w:val="00231BF0"/>
    <w:rsid w:val="00255BC8"/>
    <w:rsid w:val="00272340"/>
    <w:rsid w:val="00275F72"/>
    <w:rsid w:val="0028639D"/>
    <w:rsid w:val="00293FC2"/>
    <w:rsid w:val="002D07D4"/>
    <w:rsid w:val="002D1635"/>
    <w:rsid w:val="002D5759"/>
    <w:rsid w:val="002F3046"/>
    <w:rsid w:val="002F3DB6"/>
    <w:rsid w:val="00300C84"/>
    <w:rsid w:val="00306418"/>
    <w:rsid w:val="00317352"/>
    <w:rsid w:val="00320A3E"/>
    <w:rsid w:val="003477E4"/>
    <w:rsid w:val="003545D4"/>
    <w:rsid w:val="00357EC8"/>
    <w:rsid w:val="00381AE5"/>
    <w:rsid w:val="00382199"/>
    <w:rsid w:val="0039207B"/>
    <w:rsid w:val="003B4593"/>
    <w:rsid w:val="003B582E"/>
    <w:rsid w:val="003F1836"/>
    <w:rsid w:val="00427526"/>
    <w:rsid w:val="00452A23"/>
    <w:rsid w:val="0045522E"/>
    <w:rsid w:val="004904FC"/>
    <w:rsid w:val="00491B17"/>
    <w:rsid w:val="004938B8"/>
    <w:rsid w:val="004A2916"/>
    <w:rsid w:val="004A417B"/>
    <w:rsid w:val="004A60DE"/>
    <w:rsid w:val="004B6B5A"/>
    <w:rsid w:val="004E1C4B"/>
    <w:rsid w:val="00502FBC"/>
    <w:rsid w:val="00505F43"/>
    <w:rsid w:val="005149F7"/>
    <w:rsid w:val="0053088F"/>
    <w:rsid w:val="00542BD2"/>
    <w:rsid w:val="00543B12"/>
    <w:rsid w:val="00556634"/>
    <w:rsid w:val="005707F6"/>
    <w:rsid w:val="00577F3D"/>
    <w:rsid w:val="00594809"/>
    <w:rsid w:val="005B387B"/>
    <w:rsid w:val="005F2516"/>
    <w:rsid w:val="00614030"/>
    <w:rsid w:val="00614B2C"/>
    <w:rsid w:val="00624419"/>
    <w:rsid w:val="00651867"/>
    <w:rsid w:val="00671C12"/>
    <w:rsid w:val="00683EBA"/>
    <w:rsid w:val="00684978"/>
    <w:rsid w:val="00691666"/>
    <w:rsid w:val="006A06C3"/>
    <w:rsid w:val="006A3C10"/>
    <w:rsid w:val="006D1427"/>
    <w:rsid w:val="006D39BB"/>
    <w:rsid w:val="006F39EF"/>
    <w:rsid w:val="006F7747"/>
    <w:rsid w:val="00733BDA"/>
    <w:rsid w:val="00741FF3"/>
    <w:rsid w:val="00745778"/>
    <w:rsid w:val="007557D7"/>
    <w:rsid w:val="007927BC"/>
    <w:rsid w:val="007A7F23"/>
    <w:rsid w:val="007C3CCE"/>
    <w:rsid w:val="007D4BCF"/>
    <w:rsid w:val="007D50C1"/>
    <w:rsid w:val="007E74E5"/>
    <w:rsid w:val="00817A5E"/>
    <w:rsid w:val="00825E79"/>
    <w:rsid w:val="00837295"/>
    <w:rsid w:val="00856522"/>
    <w:rsid w:val="0086102F"/>
    <w:rsid w:val="0086221F"/>
    <w:rsid w:val="008770DE"/>
    <w:rsid w:val="0089226E"/>
    <w:rsid w:val="008938E8"/>
    <w:rsid w:val="008945C3"/>
    <w:rsid w:val="008E605D"/>
    <w:rsid w:val="008F5375"/>
    <w:rsid w:val="00903B37"/>
    <w:rsid w:val="00911789"/>
    <w:rsid w:val="00913176"/>
    <w:rsid w:val="00927FF4"/>
    <w:rsid w:val="00930E6F"/>
    <w:rsid w:val="00940DA9"/>
    <w:rsid w:val="00943461"/>
    <w:rsid w:val="00975ACF"/>
    <w:rsid w:val="00992DDD"/>
    <w:rsid w:val="00994A93"/>
    <w:rsid w:val="009A0AC5"/>
    <w:rsid w:val="009A14D9"/>
    <w:rsid w:val="009A3274"/>
    <w:rsid w:val="009B3D55"/>
    <w:rsid w:val="009C213F"/>
    <w:rsid w:val="009D076C"/>
    <w:rsid w:val="00A0213B"/>
    <w:rsid w:val="00A06062"/>
    <w:rsid w:val="00A10675"/>
    <w:rsid w:val="00A108F2"/>
    <w:rsid w:val="00A14714"/>
    <w:rsid w:val="00A20E70"/>
    <w:rsid w:val="00A40A52"/>
    <w:rsid w:val="00A62A5F"/>
    <w:rsid w:val="00A80434"/>
    <w:rsid w:val="00A8709F"/>
    <w:rsid w:val="00A966FE"/>
    <w:rsid w:val="00AA595E"/>
    <w:rsid w:val="00AB3AA0"/>
    <w:rsid w:val="00AC139F"/>
    <w:rsid w:val="00AC1EF0"/>
    <w:rsid w:val="00AD053B"/>
    <w:rsid w:val="00AD1065"/>
    <w:rsid w:val="00AD7382"/>
    <w:rsid w:val="00AF2419"/>
    <w:rsid w:val="00B3516D"/>
    <w:rsid w:val="00B47318"/>
    <w:rsid w:val="00B675CF"/>
    <w:rsid w:val="00B70C40"/>
    <w:rsid w:val="00B71EA1"/>
    <w:rsid w:val="00B72601"/>
    <w:rsid w:val="00B847CF"/>
    <w:rsid w:val="00B9061D"/>
    <w:rsid w:val="00BA19C2"/>
    <w:rsid w:val="00BC0E67"/>
    <w:rsid w:val="00BC2EF0"/>
    <w:rsid w:val="00BC3F1A"/>
    <w:rsid w:val="00BE1DB5"/>
    <w:rsid w:val="00BE509B"/>
    <w:rsid w:val="00C02907"/>
    <w:rsid w:val="00C203EA"/>
    <w:rsid w:val="00C31853"/>
    <w:rsid w:val="00C37591"/>
    <w:rsid w:val="00C412EA"/>
    <w:rsid w:val="00C53A85"/>
    <w:rsid w:val="00C53B35"/>
    <w:rsid w:val="00C70F46"/>
    <w:rsid w:val="00C76518"/>
    <w:rsid w:val="00C81B85"/>
    <w:rsid w:val="00CC5DA7"/>
    <w:rsid w:val="00CE7267"/>
    <w:rsid w:val="00CF293B"/>
    <w:rsid w:val="00D30529"/>
    <w:rsid w:val="00D3285C"/>
    <w:rsid w:val="00D40A80"/>
    <w:rsid w:val="00D42BAA"/>
    <w:rsid w:val="00D50195"/>
    <w:rsid w:val="00D545DE"/>
    <w:rsid w:val="00D82549"/>
    <w:rsid w:val="00D84367"/>
    <w:rsid w:val="00D87FF3"/>
    <w:rsid w:val="00DA4D1C"/>
    <w:rsid w:val="00DB1915"/>
    <w:rsid w:val="00DB64E3"/>
    <w:rsid w:val="00DF4060"/>
    <w:rsid w:val="00DF5390"/>
    <w:rsid w:val="00E11178"/>
    <w:rsid w:val="00E2370F"/>
    <w:rsid w:val="00E368FE"/>
    <w:rsid w:val="00E378FE"/>
    <w:rsid w:val="00E61E8E"/>
    <w:rsid w:val="00E7537E"/>
    <w:rsid w:val="00E87136"/>
    <w:rsid w:val="00E94B9B"/>
    <w:rsid w:val="00E96A24"/>
    <w:rsid w:val="00EB2119"/>
    <w:rsid w:val="00EC0BAD"/>
    <w:rsid w:val="00EC4A90"/>
    <w:rsid w:val="00EF0CC6"/>
    <w:rsid w:val="00F03291"/>
    <w:rsid w:val="00F0793D"/>
    <w:rsid w:val="00F4562A"/>
    <w:rsid w:val="00F47F6E"/>
    <w:rsid w:val="00F557EA"/>
    <w:rsid w:val="00F56CEB"/>
    <w:rsid w:val="00F641E8"/>
    <w:rsid w:val="00F77D5E"/>
    <w:rsid w:val="00FB2560"/>
    <w:rsid w:val="00FB4D46"/>
    <w:rsid w:val="00FB7BE7"/>
    <w:rsid w:val="00FD457A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EC4A90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EC4A90"/>
    <w:rPr>
      <w:sz w:val="24"/>
      <w:szCs w:val="24"/>
    </w:rPr>
  </w:style>
  <w:style w:type="character" w:styleId="FootnoteReference">
    <w:name w:val="footnote reference"/>
    <w:basedOn w:val="DefaultParagraphFont"/>
    <w:rsid w:val="00EC4A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9</cp:revision>
  <cp:lastPrinted>2016-02-04T01:07:00Z</cp:lastPrinted>
  <dcterms:created xsi:type="dcterms:W3CDTF">2016-09-07T17:48:00Z</dcterms:created>
  <dcterms:modified xsi:type="dcterms:W3CDTF">2016-09-14T23:26:00Z</dcterms:modified>
</cp:coreProperties>
</file>