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52458" w14:textId="77777777" w:rsidR="00272340" w:rsidRDefault="00272340">
      <w:pPr>
        <w:pStyle w:val="Tahoma"/>
        <w:jc w:val="center"/>
        <w:rPr>
          <w:sz w:val="28"/>
        </w:rPr>
      </w:pPr>
    </w:p>
    <w:p w14:paraId="287FF918" w14:textId="77777777" w:rsidR="00272340" w:rsidRDefault="00272340">
      <w:pPr>
        <w:pStyle w:val="Tahoma"/>
        <w:jc w:val="center"/>
        <w:rPr>
          <w:sz w:val="28"/>
        </w:rPr>
      </w:pPr>
    </w:p>
    <w:p w14:paraId="5083DF3D" w14:textId="77777777" w:rsidR="00272340" w:rsidRPr="000C5994" w:rsidRDefault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California State University, Long Beach</w:t>
      </w:r>
    </w:p>
    <w:p w14:paraId="6E1818F9" w14:textId="77777777" w:rsidR="00EB2119" w:rsidRDefault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Curriculum and Educational Policies Council</w:t>
      </w:r>
    </w:p>
    <w:p w14:paraId="69A6B271" w14:textId="5BFB766F" w:rsidR="00930E6F" w:rsidRDefault="00930E6F">
      <w:pPr>
        <w:pStyle w:val="Tahoma"/>
        <w:jc w:val="center"/>
        <w:rPr>
          <w:rFonts w:cs="Tahoma"/>
          <w:szCs w:val="24"/>
        </w:rPr>
      </w:pPr>
      <w:r>
        <w:rPr>
          <w:rFonts w:cs="Tahoma"/>
          <w:szCs w:val="24"/>
        </w:rPr>
        <w:t>Agenda</w:t>
      </w:r>
    </w:p>
    <w:p w14:paraId="3B188480" w14:textId="78352D18" w:rsidR="00930E6F" w:rsidRPr="000C5994" w:rsidRDefault="00930E6F">
      <w:pPr>
        <w:pStyle w:val="Tahoma"/>
        <w:jc w:val="center"/>
        <w:rPr>
          <w:rFonts w:cs="Tahoma"/>
          <w:szCs w:val="24"/>
        </w:rPr>
      </w:pPr>
      <w:r>
        <w:rPr>
          <w:rFonts w:cs="Tahoma"/>
          <w:szCs w:val="24"/>
        </w:rPr>
        <w:t>Prepared by Neil Hultgren</w:t>
      </w:r>
    </w:p>
    <w:p w14:paraId="2D83054A" w14:textId="77777777" w:rsidR="00272340" w:rsidRPr="000C5994" w:rsidRDefault="00272340">
      <w:pPr>
        <w:pStyle w:val="Tahoma"/>
        <w:rPr>
          <w:rFonts w:cs="Tahoma"/>
          <w:szCs w:val="24"/>
        </w:rPr>
      </w:pPr>
    </w:p>
    <w:p w14:paraId="166EB30A" w14:textId="0C3CB7D7" w:rsidR="00EB2119" w:rsidRPr="000C5994" w:rsidRDefault="00EB2119" w:rsidP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Meeting </w:t>
      </w:r>
      <w:r w:rsidR="00840A18">
        <w:rPr>
          <w:rFonts w:cs="Tahoma"/>
          <w:szCs w:val="24"/>
        </w:rPr>
        <w:t>7</w:t>
      </w:r>
      <w:r w:rsidRPr="000C5994">
        <w:rPr>
          <w:rFonts w:cs="Tahoma"/>
          <w:szCs w:val="24"/>
        </w:rPr>
        <w:t>, 20</w:t>
      </w:r>
      <w:r w:rsidR="00577F3D" w:rsidRPr="000C5994">
        <w:rPr>
          <w:rFonts w:cs="Tahoma"/>
          <w:szCs w:val="24"/>
        </w:rPr>
        <w:t>1</w:t>
      </w:r>
      <w:r w:rsidR="00691666">
        <w:rPr>
          <w:rFonts w:cs="Tahoma"/>
          <w:szCs w:val="24"/>
        </w:rPr>
        <w:t>6</w:t>
      </w:r>
      <w:r w:rsidRPr="000C5994">
        <w:rPr>
          <w:rFonts w:cs="Tahoma"/>
          <w:szCs w:val="24"/>
        </w:rPr>
        <w:t>-1</w:t>
      </w:r>
      <w:r w:rsidR="00691666">
        <w:rPr>
          <w:rFonts w:cs="Tahoma"/>
          <w:szCs w:val="24"/>
        </w:rPr>
        <w:t>7</w:t>
      </w:r>
    </w:p>
    <w:p w14:paraId="2FD7413A" w14:textId="30859F62" w:rsidR="00EB2119" w:rsidRPr="000C5994" w:rsidRDefault="00F0793D" w:rsidP="00EB2119">
      <w:pPr>
        <w:pStyle w:val="Tahoma"/>
        <w:jc w:val="center"/>
        <w:rPr>
          <w:rFonts w:cs="Tahoma"/>
          <w:szCs w:val="24"/>
        </w:rPr>
      </w:pPr>
      <w:r>
        <w:rPr>
          <w:rFonts w:cs="Tahoma"/>
          <w:szCs w:val="24"/>
        </w:rPr>
        <w:t>BH-</w:t>
      </w:r>
      <w:r w:rsidR="004938B8">
        <w:rPr>
          <w:rFonts w:cs="Tahoma"/>
          <w:szCs w:val="24"/>
        </w:rPr>
        <w:t>302</w:t>
      </w:r>
    </w:p>
    <w:p w14:paraId="6FEE298E" w14:textId="20590E8F" w:rsidR="00EB2119" w:rsidRPr="000C5994" w:rsidRDefault="00EB2119" w:rsidP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Wednesday</w:t>
      </w:r>
      <w:r w:rsidR="005707F6">
        <w:rPr>
          <w:rFonts w:cs="Tahoma"/>
          <w:szCs w:val="24"/>
        </w:rPr>
        <w:t xml:space="preserve">, </w:t>
      </w:r>
      <w:r w:rsidR="00840A18">
        <w:rPr>
          <w:rFonts w:cs="Tahoma"/>
          <w:szCs w:val="24"/>
        </w:rPr>
        <w:t>22</w:t>
      </w:r>
      <w:r w:rsidR="00824034">
        <w:rPr>
          <w:rFonts w:cs="Tahoma"/>
          <w:szCs w:val="24"/>
        </w:rPr>
        <w:t xml:space="preserve"> February</w:t>
      </w:r>
      <w:r w:rsidR="00E2370F">
        <w:rPr>
          <w:rFonts w:cs="Tahoma"/>
          <w:szCs w:val="24"/>
        </w:rPr>
        <w:t xml:space="preserve">, </w:t>
      </w:r>
      <w:r w:rsidR="00824034">
        <w:rPr>
          <w:rFonts w:cs="Tahoma"/>
          <w:szCs w:val="24"/>
        </w:rPr>
        <w:t>2017</w:t>
      </w:r>
      <w:r w:rsidRPr="000C5994">
        <w:rPr>
          <w:rFonts w:cs="Tahoma"/>
          <w:szCs w:val="24"/>
        </w:rPr>
        <w:t>, 2-4 PM</w:t>
      </w:r>
    </w:p>
    <w:p w14:paraId="0FEC4DB8" w14:textId="77777777" w:rsidR="000C5994" w:rsidRPr="000C5994" w:rsidRDefault="000C5994" w:rsidP="00EB2119">
      <w:pPr>
        <w:pStyle w:val="Tahoma"/>
        <w:jc w:val="center"/>
        <w:rPr>
          <w:rFonts w:cs="Tahoma"/>
          <w:szCs w:val="24"/>
        </w:rPr>
      </w:pPr>
    </w:p>
    <w:p w14:paraId="1BB82A3C" w14:textId="77777777" w:rsidR="00FB2560" w:rsidRDefault="00FB2560" w:rsidP="00FB2560">
      <w:pPr>
        <w:pStyle w:val="Tahoma"/>
        <w:spacing w:after="120"/>
        <w:jc w:val="left"/>
        <w:rPr>
          <w:rFonts w:cs="Tahoma"/>
          <w:szCs w:val="24"/>
        </w:rPr>
      </w:pPr>
    </w:p>
    <w:p w14:paraId="592D0169" w14:textId="77777777" w:rsidR="00255BC8" w:rsidRPr="000C5994" w:rsidRDefault="00A0213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Approval of </w:t>
      </w:r>
      <w:r w:rsidR="00300C84" w:rsidRPr="000C5994">
        <w:rPr>
          <w:rFonts w:cs="Tahoma"/>
          <w:szCs w:val="24"/>
        </w:rPr>
        <w:t xml:space="preserve">the </w:t>
      </w:r>
      <w:r w:rsidRPr="000C5994">
        <w:rPr>
          <w:rFonts w:cs="Tahoma"/>
          <w:szCs w:val="24"/>
        </w:rPr>
        <w:t>agenda</w:t>
      </w:r>
    </w:p>
    <w:p w14:paraId="5EF067AF" w14:textId="03E29E01" w:rsidR="00D42BAA" w:rsidRDefault="005F2516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Approval of the minutes </w:t>
      </w:r>
      <w:r w:rsidR="00930E6F">
        <w:rPr>
          <w:rFonts w:cs="Tahoma"/>
          <w:szCs w:val="24"/>
        </w:rPr>
        <w:t>from</w:t>
      </w:r>
      <w:r w:rsidRPr="000C5994">
        <w:rPr>
          <w:rFonts w:cs="Tahoma"/>
          <w:szCs w:val="24"/>
        </w:rPr>
        <w:t xml:space="preserve"> </w:t>
      </w:r>
      <w:r w:rsidR="00FB2560">
        <w:rPr>
          <w:rFonts w:cs="Tahoma"/>
          <w:szCs w:val="24"/>
        </w:rPr>
        <w:t xml:space="preserve">the </w:t>
      </w:r>
      <w:r w:rsidR="00840A18">
        <w:rPr>
          <w:rFonts w:cs="Tahoma"/>
          <w:szCs w:val="24"/>
        </w:rPr>
        <w:t>February 8, 2017</w:t>
      </w:r>
      <w:r w:rsidRPr="000C5994">
        <w:rPr>
          <w:rFonts w:cs="Tahoma"/>
          <w:szCs w:val="24"/>
        </w:rPr>
        <w:t xml:space="preserve"> </w:t>
      </w:r>
      <w:r w:rsidR="00913176">
        <w:rPr>
          <w:rFonts w:cs="Tahoma"/>
          <w:szCs w:val="24"/>
        </w:rPr>
        <w:t>meeting</w:t>
      </w:r>
    </w:p>
    <w:p w14:paraId="3FA336D4" w14:textId="47C67C51" w:rsidR="00300C84" w:rsidRDefault="0039207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>Announcements</w:t>
      </w:r>
    </w:p>
    <w:p w14:paraId="231BE981" w14:textId="27D44948" w:rsidR="00CA10D8" w:rsidRDefault="00824034" w:rsidP="00CA10D8">
      <w:pPr>
        <w:pStyle w:val="Tahoma"/>
        <w:numPr>
          <w:ilvl w:val="0"/>
          <w:numId w:val="48"/>
        </w:numPr>
        <w:tabs>
          <w:tab w:val="clear" w:pos="720"/>
          <w:tab w:val="num" w:pos="1080"/>
        </w:tabs>
        <w:spacing w:after="120"/>
        <w:ind w:hanging="720"/>
        <w:jc w:val="left"/>
        <w:rPr>
          <w:rFonts w:cs="Tahoma"/>
          <w:szCs w:val="24"/>
        </w:rPr>
      </w:pPr>
      <w:r w:rsidRPr="00CA10D8">
        <w:rPr>
          <w:rFonts w:cs="Tahoma"/>
          <w:szCs w:val="24"/>
        </w:rPr>
        <w:t xml:space="preserve">Review </w:t>
      </w:r>
      <w:r w:rsidR="00F557EA" w:rsidRPr="00CA10D8">
        <w:rPr>
          <w:rFonts w:cs="Tahoma"/>
          <w:szCs w:val="24"/>
        </w:rPr>
        <w:t>of liaisons to stand</w:t>
      </w:r>
      <w:r w:rsidR="00CA10D8">
        <w:rPr>
          <w:rFonts w:cs="Tahoma"/>
          <w:szCs w:val="24"/>
        </w:rPr>
        <w:t>ing committees reporting to CEPC</w:t>
      </w:r>
    </w:p>
    <w:p w14:paraId="695D27FF" w14:textId="65019D1C" w:rsidR="00CA10D8" w:rsidRPr="00CA10D8" w:rsidRDefault="00CA10D8" w:rsidP="00CA10D8">
      <w:pPr>
        <w:pStyle w:val="Tahoma"/>
        <w:numPr>
          <w:ilvl w:val="0"/>
          <w:numId w:val="48"/>
        </w:numPr>
        <w:tabs>
          <w:tab w:val="clear" w:pos="720"/>
          <w:tab w:val="num" w:pos="1080"/>
        </w:tabs>
        <w:spacing w:after="120"/>
        <w:ind w:hanging="720"/>
        <w:jc w:val="left"/>
        <w:rPr>
          <w:rFonts w:cs="Tahoma"/>
          <w:szCs w:val="24"/>
        </w:rPr>
      </w:pPr>
      <w:r w:rsidRPr="00CA10D8">
        <w:rPr>
          <w:rFonts w:cs="Tahoma"/>
          <w:szCs w:val="24"/>
        </w:rPr>
        <w:t xml:space="preserve">Proposed Certificate in </w:t>
      </w:r>
      <w:r w:rsidR="00840A18">
        <w:rPr>
          <w:rFonts w:cs="Tahoma"/>
          <w:szCs w:val="24"/>
        </w:rPr>
        <w:t xml:space="preserve">Professional and Conversational Competence for Spanish Heritage Speakers </w:t>
      </w:r>
      <w:r w:rsidRPr="00CA10D8">
        <w:rPr>
          <w:rFonts w:cs="Tahoma"/>
          <w:szCs w:val="24"/>
        </w:rPr>
        <w:t>within the Department of Romance, German, Ru</w:t>
      </w:r>
      <w:r>
        <w:rPr>
          <w:rFonts w:cs="Tahoma"/>
          <w:szCs w:val="24"/>
        </w:rPr>
        <w:t xml:space="preserve">ssian Languages and Literatures (Dr. </w:t>
      </w:r>
      <w:r w:rsidR="00840A18">
        <w:rPr>
          <w:rFonts w:cs="Tahoma"/>
          <w:szCs w:val="24"/>
        </w:rPr>
        <w:t xml:space="preserve">Markus Muller, Associate Professor of French and Chair, </w:t>
      </w:r>
      <w:r>
        <w:rPr>
          <w:rFonts w:cs="Tahoma"/>
          <w:szCs w:val="24"/>
        </w:rPr>
        <w:t>RGRLL)</w:t>
      </w:r>
    </w:p>
    <w:p w14:paraId="0A716700" w14:textId="2A931C65" w:rsidR="00CA10D8" w:rsidRPr="005A6A7B" w:rsidRDefault="00CA10D8" w:rsidP="00F557EA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t xml:space="preserve">Proposed Minor in </w:t>
      </w:r>
      <w:r w:rsidR="005A6A7B">
        <w:rPr>
          <w:rFonts w:cs="Tahoma"/>
          <w:szCs w:val="24"/>
        </w:rPr>
        <w:t>Ceramics</w:t>
      </w:r>
      <w:r>
        <w:rPr>
          <w:rFonts w:cs="Tahoma"/>
          <w:szCs w:val="24"/>
        </w:rPr>
        <w:t xml:space="preserve"> in the School of Art (</w:t>
      </w:r>
      <w:r w:rsidR="005A6A7B">
        <w:rPr>
          <w:rFonts w:cs="Tahoma"/>
          <w:szCs w:val="24"/>
        </w:rPr>
        <w:t>Professor Chris Miles, Ceramics Program Head, School of Art</w:t>
      </w:r>
      <w:r>
        <w:rPr>
          <w:rFonts w:cs="Tahoma"/>
          <w:szCs w:val="24"/>
        </w:rPr>
        <w:t>)</w:t>
      </w:r>
      <w:r w:rsidR="005A6A7B">
        <w:rPr>
          <w:rFonts w:cs="Tahoma"/>
          <w:szCs w:val="24"/>
        </w:rPr>
        <w:t xml:space="preserve"> </w:t>
      </w:r>
      <w:r w:rsidR="005A6A7B">
        <w:rPr>
          <w:rFonts w:cs="Tahoma"/>
          <w:b/>
          <w:szCs w:val="24"/>
        </w:rPr>
        <w:t>TIME CERTAIN 2:15</w:t>
      </w:r>
    </w:p>
    <w:p w14:paraId="6966DF58" w14:textId="67DD854B" w:rsidR="005A6A7B" w:rsidRDefault="005A6A7B" w:rsidP="00F557EA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t>Proposed Minor in Photography in the School of Art (</w:t>
      </w:r>
      <w:r w:rsidRPr="00BE0E99">
        <w:rPr>
          <w:rFonts w:cs="Tahoma"/>
          <w:szCs w:val="24"/>
        </w:rPr>
        <w:t>Professor Rebecca Sittler-Schrock, Associate Director of the School of Art</w:t>
      </w:r>
      <w:r>
        <w:rPr>
          <w:rFonts w:cs="Tahoma"/>
          <w:szCs w:val="24"/>
        </w:rPr>
        <w:t xml:space="preserve">) </w:t>
      </w:r>
    </w:p>
    <w:p w14:paraId="5BAF3141" w14:textId="4DB3BDAD" w:rsidR="005A6A7B" w:rsidRPr="005A6A7B" w:rsidRDefault="005A6A7B" w:rsidP="00F557EA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t xml:space="preserve">Proposed minor in Printmaking in the School </w:t>
      </w:r>
      <w:r w:rsidR="00625865">
        <w:rPr>
          <w:rFonts w:cs="Tahoma"/>
          <w:szCs w:val="24"/>
        </w:rPr>
        <w:t>of Art (Professor Kimiko Miyosh</w:t>
      </w:r>
      <w:r>
        <w:rPr>
          <w:rFonts w:cs="Tahoma"/>
          <w:szCs w:val="24"/>
        </w:rPr>
        <w:t xml:space="preserve">i, Printmaking Program Head, School of Art) </w:t>
      </w:r>
    </w:p>
    <w:p w14:paraId="1B1280D6" w14:textId="4C3558AC" w:rsidR="005A6A7B" w:rsidRPr="00CA10D8" w:rsidRDefault="005A6A7B" w:rsidP="00F557EA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t xml:space="preserve">Proposed minor in Sculpture in the School of Art (Professor Bryan Crockett, Sculpture and 4D Program Head, School of Art) </w:t>
      </w:r>
    </w:p>
    <w:p w14:paraId="49F9FE51" w14:textId="0380704A" w:rsidR="00D948F9" w:rsidRPr="00840A18" w:rsidRDefault="008D7A09" w:rsidP="0020719B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bCs/>
          <w:color w:val="000000"/>
          <w:szCs w:val="24"/>
        </w:rPr>
        <w:t>Continued first</w:t>
      </w:r>
      <w:r w:rsidR="00CA10D8">
        <w:rPr>
          <w:rFonts w:cs="Tahoma"/>
          <w:bCs/>
          <w:color w:val="000000"/>
          <w:szCs w:val="24"/>
        </w:rPr>
        <w:t xml:space="preserve"> reading of the revised version</w:t>
      </w:r>
      <w:r w:rsidR="00D948F9" w:rsidRPr="00CA10D8">
        <w:rPr>
          <w:rFonts w:cs="Tahoma"/>
          <w:bCs/>
          <w:color w:val="000000"/>
          <w:szCs w:val="24"/>
        </w:rPr>
        <w:t xml:space="preserve"> of AS Policy 01-01: Attendance </w:t>
      </w:r>
      <w:r w:rsidR="00CA10D8">
        <w:rPr>
          <w:rFonts w:cs="Tahoma"/>
          <w:bCs/>
          <w:color w:val="000000"/>
          <w:szCs w:val="24"/>
        </w:rPr>
        <w:t>Policy, after work by the subcommittee</w:t>
      </w:r>
      <w:r>
        <w:rPr>
          <w:rFonts w:cs="Tahoma"/>
          <w:bCs/>
          <w:color w:val="000000"/>
          <w:szCs w:val="24"/>
        </w:rPr>
        <w:t xml:space="preserve"> (Dr. Jean</w:t>
      </w:r>
      <w:r w:rsidR="00625865">
        <w:rPr>
          <w:rFonts w:cs="Tahoma"/>
          <w:bCs/>
          <w:color w:val="000000"/>
          <w:szCs w:val="24"/>
        </w:rPr>
        <w:t>e</w:t>
      </w:r>
      <w:bookmarkStart w:id="0" w:name="_GoBack"/>
      <w:bookmarkEnd w:id="0"/>
      <w:r>
        <w:rPr>
          <w:rFonts w:cs="Tahoma"/>
          <w:bCs/>
          <w:color w:val="000000"/>
          <w:szCs w:val="24"/>
        </w:rPr>
        <w:t xml:space="preserve"> Caveness, Associate Dean of Students and Title IX Coordinator) </w:t>
      </w:r>
      <w:r>
        <w:rPr>
          <w:rFonts w:cs="Tahoma"/>
          <w:b/>
          <w:bCs/>
          <w:color w:val="000000"/>
          <w:szCs w:val="24"/>
        </w:rPr>
        <w:t>TIME CERTAIN 3:10</w:t>
      </w:r>
      <w:r w:rsidR="005A6A7B">
        <w:rPr>
          <w:rFonts w:cs="Tahoma"/>
          <w:b/>
          <w:bCs/>
          <w:color w:val="000000"/>
          <w:szCs w:val="24"/>
        </w:rPr>
        <w:t xml:space="preserve"> </w:t>
      </w:r>
    </w:p>
    <w:p w14:paraId="5818BE65" w14:textId="04ADF400" w:rsidR="00840A18" w:rsidRPr="00E96A24" w:rsidRDefault="00840A18" w:rsidP="00840A18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bCs/>
          <w:color w:val="000000"/>
          <w:szCs w:val="24"/>
        </w:rPr>
        <w:t xml:space="preserve">Review of the </w:t>
      </w:r>
      <w:r>
        <w:rPr>
          <w:szCs w:val="24"/>
        </w:rPr>
        <w:t>79</w:t>
      </w:r>
      <w:r w:rsidRPr="000729EB">
        <w:rPr>
          <w:szCs w:val="24"/>
          <w:vertAlign w:val="superscript"/>
        </w:rPr>
        <w:t>th</w:t>
      </w:r>
      <w:r>
        <w:rPr>
          <w:szCs w:val="24"/>
        </w:rPr>
        <w:t xml:space="preserve"> GE Supplement</w:t>
      </w:r>
    </w:p>
    <w:p w14:paraId="0FB2BB9A" w14:textId="77777777" w:rsidR="00940DA9" w:rsidRPr="00CA10D8" w:rsidRDefault="00940DA9" w:rsidP="00940DA9">
      <w:pPr>
        <w:pStyle w:val="Tahoma"/>
        <w:numPr>
          <w:ilvl w:val="0"/>
          <w:numId w:val="48"/>
        </w:numPr>
        <w:spacing w:after="120"/>
        <w:ind w:hanging="720"/>
        <w:jc w:val="left"/>
        <w:rPr>
          <w:rFonts w:cs="Tahoma"/>
          <w:szCs w:val="24"/>
        </w:rPr>
      </w:pPr>
      <w:r w:rsidRPr="00CA10D8">
        <w:rPr>
          <w:rFonts w:cs="Tahoma"/>
          <w:szCs w:val="24"/>
        </w:rPr>
        <w:t>Adjournment</w:t>
      </w:r>
    </w:p>
    <w:sectPr w:rsidR="00940DA9" w:rsidRPr="00CA10D8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B7E62" w14:textId="77777777" w:rsidR="005A6A7B" w:rsidRDefault="005A6A7B">
      <w:r>
        <w:separator/>
      </w:r>
    </w:p>
  </w:endnote>
  <w:endnote w:type="continuationSeparator" w:id="0">
    <w:p w14:paraId="7F2D5C1C" w14:textId="77777777" w:rsidR="005A6A7B" w:rsidRDefault="005A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896D8" w14:textId="77777777" w:rsidR="005A6A7B" w:rsidRDefault="005A6A7B">
      <w:r>
        <w:separator/>
      </w:r>
    </w:p>
  </w:footnote>
  <w:footnote w:type="continuationSeparator" w:id="0">
    <w:p w14:paraId="24CF4C2D" w14:textId="77777777" w:rsidR="005A6A7B" w:rsidRDefault="005A6A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68DC8" w14:textId="77777777" w:rsidR="005A6A7B" w:rsidRDefault="005A6A7B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69280549" wp14:editId="3F5FA4E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9FEAE" w14:textId="77777777" w:rsidR="005A6A7B" w:rsidRDefault="005A6A7B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14:paraId="034C4EED" w14:textId="77777777" w:rsidR="005A6A7B" w:rsidRDefault="005A6A7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8274ECE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4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0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1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5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9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2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3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4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8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0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1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6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AB421F"/>
    <w:multiLevelType w:val="hybridMultilevel"/>
    <w:tmpl w:val="7CFEB918"/>
    <w:lvl w:ilvl="0" w:tplc="E3303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0D2C5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4"/>
  </w:num>
  <w:num w:numId="4">
    <w:abstractNumId w:val="33"/>
  </w:num>
  <w:num w:numId="5">
    <w:abstractNumId w:val="30"/>
  </w:num>
  <w:num w:numId="6">
    <w:abstractNumId w:val="6"/>
  </w:num>
  <w:num w:numId="7">
    <w:abstractNumId w:val="10"/>
  </w:num>
  <w:num w:numId="8">
    <w:abstractNumId w:val="12"/>
  </w:num>
  <w:num w:numId="9">
    <w:abstractNumId w:val="37"/>
  </w:num>
  <w:num w:numId="10">
    <w:abstractNumId w:val="44"/>
  </w:num>
  <w:num w:numId="11">
    <w:abstractNumId w:val="27"/>
  </w:num>
  <w:num w:numId="12">
    <w:abstractNumId w:val="13"/>
  </w:num>
  <w:num w:numId="13">
    <w:abstractNumId w:val="35"/>
  </w:num>
  <w:num w:numId="14">
    <w:abstractNumId w:val="31"/>
  </w:num>
  <w:num w:numId="15">
    <w:abstractNumId w:val="40"/>
  </w:num>
  <w:num w:numId="16">
    <w:abstractNumId w:val="11"/>
  </w:num>
  <w:num w:numId="17">
    <w:abstractNumId w:val="23"/>
  </w:num>
  <w:num w:numId="18">
    <w:abstractNumId w:val="36"/>
  </w:num>
  <w:num w:numId="19">
    <w:abstractNumId w:val="18"/>
  </w:num>
  <w:num w:numId="20">
    <w:abstractNumId w:val="21"/>
  </w:num>
  <w:num w:numId="21">
    <w:abstractNumId w:val="19"/>
  </w:num>
  <w:num w:numId="22">
    <w:abstractNumId w:val="45"/>
  </w:num>
  <w:num w:numId="23">
    <w:abstractNumId w:val="3"/>
  </w:num>
  <w:num w:numId="24">
    <w:abstractNumId w:val="4"/>
  </w:num>
  <w:num w:numId="25">
    <w:abstractNumId w:val="20"/>
  </w:num>
  <w:num w:numId="26">
    <w:abstractNumId w:val="39"/>
  </w:num>
  <w:num w:numId="27">
    <w:abstractNumId w:val="1"/>
  </w:num>
  <w:num w:numId="28">
    <w:abstractNumId w:val="28"/>
  </w:num>
  <w:num w:numId="29">
    <w:abstractNumId w:val="29"/>
  </w:num>
  <w:num w:numId="30">
    <w:abstractNumId w:val="47"/>
  </w:num>
  <w:num w:numId="31">
    <w:abstractNumId w:val="16"/>
  </w:num>
  <w:num w:numId="32">
    <w:abstractNumId w:val="25"/>
  </w:num>
  <w:num w:numId="33">
    <w:abstractNumId w:val="7"/>
  </w:num>
  <w:num w:numId="34">
    <w:abstractNumId w:val="14"/>
  </w:num>
  <w:num w:numId="35">
    <w:abstractNumId w:val="38"/>
  </w:num>
  <w:num w:numId="36">
    <w:abstractNumId w:val="0"/>
  </w:num>
  <w:num w:numId="37">
    <w:abstractNumId w:val="9"/>
  </w:num>
  <w:num w:numId="38">
    <w:abstractNumId w:val="42"/>
  </w:num>
  <w:num w:numId="39">
    <w:abstractNumId w:val="15"/>
  </w:num>
  <w:num w:numId="40">
    <w:abstractNumId w:val="43"/>
  </w:num>
  <w:num w:numId="41">
    <w:abstractNumId w:val="8"/>
  </w:num>
  <w:num w:numId="42">
    <w:abstractNumId w:val="46"/>
  </w:num>
  <w:num w:numId="43">
    <w:abstractNumId w:val="17"/>
  </w:num>
  <w:num w:numId="44">
    <w:abstractNumId w:val="32"/>
  </w:num>
  <w:num w:numId="45">
    <w:abstractNumId w:val="34"/>
  </w:num>
  <w:num w:numId="46">
    <w:abstractNumId w:val="48"/>
  </w:num>
  <w:num w:numId="47">
    <w:abstractNumId w:val="26"/>
  </w:num>
  <w:num w:numId="48">
    <w:abstractNumId w:val="41"/>
  </w:num>
  <w:num w:numId="49">
    <w:abstractNumId w:val="5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0469"/>
    <w:rsid w:val="00005483"/>
    <w:rsid w:val="000074F1"/>
    <w:rsid w:val="00014CDA"/>
    <w:rsid w:val="00020041"/>
    <w:rsid w:val="00020C14"/>
    <w:rsid w:val="00020DE0"/>
    <w:rsid w:val="0003400C"/>
    <w:rsid w:val="0005097F"/>
    <w:rsid w:val="00063840"/>
    <w:rsid w:val="000729EB"/>
    <w:rsid w:val="000759BB"/>
    <w:rsid w:val="000768C3"/>
    <w:rsid w:val="000919A2"/>
    <w:rsid w:val="000B16E8"/>
    <w:rsid w:val="000B2F7E"/>
    <w:rsid w:val="000C5994"/>
    <w:rsid w:val="000E55A2"/>
    <w:rsid w:val="000E6696"/>
    <w:rsid w:val="00114109"/>
    <w:rsid w:val="00116A63"/>
    <w:rsid w:val="00127A89"/>
    <w:rsid w:val="001344BC"/>
    <w:rsid w:val="00143B18"/>
    <w:rsid w:val="001637F2"/>
    <w:rsid w:val="0016631E"/>
    <w:rsid w:val="00167750"/>
    <w:rsid w:val="0017228A"/>
    <w:rsid w:val="001865D6"/>
    <w:rsid w:val="001C0A2D"/>
    <w:rsid w:val="001D5157"/>
    <w:rsid w:val="001E7CC0"/>
    <w:rsid w:val="001F7D84"/>
    <w:rsid w:val="0020719B"/>
    <w:rsid w:val="00217B76"/>
    <w:rsid w:val="00231BF0"/>
    <w:rsid w:val="00255BC8"/>
    <w:rsid w:val="00255D08"/>
    <w:rsid w:val="00272340"/>
    <w:rsid w:val="00273014"/>
    <w:rsid w:val="00275F72"/>
    <w:rsid w:val="0028639D"/>
    <w:rsid w:val="00293FC2"/>
    <w:rsid w:val="002D07D4"/>
    <w:rsid w:val="002D1635"/>
    <w:rsid w:val="002D5759"/>
    <w:rsid w:val="002E21FE"/>
    <w:rsid w:val="002F3046"/>
    <w:rsid w:val="002F3DB6"/>
    <w:rsid w:val="00300C84"/>
    <w:rsid w:val="00306418"/>
    <w:rsid w:val="00317352"/>
    <w:rsid w:val="00320A3E"/>
    <w:rsid w:val="003477E4"/>
    <w:rsid w:val="003545D4"/>
    <w:rsid w:val="00357EC8"/>
    <w:rsid w:val="00381AE5"/>
    <w:rsid w:val="00382199"/>
    <w:rsid w:val="0039207B"/>
    <w:rsid w:val="003B4593"/>
    <w:rsid w:val="003B582E"/>
    <w:rsid w:val="003F1836"/>
    <w:rsid w:val="00427526"/>
    <w:rsid w:val="00452A23"/>
    <w:rsid w:val="0045522E"/>
    <w:rsid w:val="004904FC"/>
    <w:rsid w:val="00491B17"/>
    <w:rsid w:val="004938B8"/>
    <w:rsid w:val="004A2916"/>
    <w:rsid w:val="004A417B"/>
    <w:rsid w:val="004A60DE"/>
    <w:rsid w:val="004B6B5A"/>
    <w:rsid w:val="004D5DB8"/>
    <w:rsid w:val="004E1C4B"/>
    <w:rsid w:val="00502FBC"/>
    <w:rsid w:val="00503571"/>
    <w:rsid w:val="00505F43"/>
    <w:rsid w:val="005149F7"/>
    <w:rsid w:val="0053088F"/>
    <w:rsid w:val="00542BD2"/>
    <w:rsid w:val="00543B12"/>
    <w:rsid w:val="00556634"/>
    <w:rsid w:val="00570204"/>
    <w:rsid w:val="005707F6"/>
    <w:rsid w:val="00577F3D"/>
    <w:rsid w:val="00594809"/>
    <w:rsid w:val="005A6A7B"/>
    <w:rsid w:val="005B387B"/>
    <w:rsid w:val="005C78BB"/>
    <w:rsid w:val="005D75F2"/>
    <w:rsid w:val="005F2516"/>
    <w:rsid w:val="00614030"/>
    <w:rsid w:val="00614B2C"/>
    <w:rsid w:val="00624419"/>
    <w:rsid w:val="00625865"/>
    <w:rsid w:val="00627244"/>
    <w:rsid w:val="00634EB2"/>
    <w:rsid w:val="00637199"/>
    <w:rsid w:val="00651867"/>
    <w:rsid w:val="00671C12"/>
    <w:rsid w:val="00683EBA"/>
    <w:rsid w:val="00684978"/>
    <w:rsid w:val="00691666"/>
    <w:rsid w:val="006A06C3"/>
    <w:rsid w:val="006A3C10"/>
    <w:rsid w:val="006D1427"/>
    <w:rsid w:val="006D39BB"/>
    <w:rsid w:val="006F39EF"/>
    <w:rsid w:val="006F7747"/>
    <w:rsid w:val="00733BDA"/>
    <w:rsid w:val="00741FF3"/>
    <w:rsid w:val="00745778"/>
    <w:rsid w:val="007557D7"/>
    <w:rsid w:val="007927BC"/>
    <w:rsid w:val="007A426F"/>
    <w:rsid w:val="007A7F23"/>
    <w:rsid w:val="007C3CCE"/>
    <w:rsid w:val="007D4BCF"/>
    <w:rsid w:val="007D50C1"/>
    <w:rsid w:val="007E74E5"/>
    <w:rsid w:val="00817A5E"/>
    <w:rsid w:val="00824034"/>
    <w:rsid w:val="00825E79"/>
    <w:rsid w:val="00837295"/>
    <w:rsid w:val="00840A18"/>
    <w:rsid w:val="00843D2F"/>
    <w:rsid w:val="00856522"/>
    <w:rsid w:val="0086102F"/>
    <w:rsid w:val="0086221F"/>
    <w:rsid w:val="00866E92"/>
    <w:rsid w:val="008770DE"/>
    <w:rsid w:val="0089226E"/>
    <w:rsid w:val="008938E8"/>
    <w:rsid w:val="008945C3"/>
    <w:rsid w:val="008D7A09"/>
    <w:rsid w:val="008E605D"/>
    <w:rsid w:val="008F5375"/>
    <w:rsid w:val="00903B37"/>
    <w:rsid w:val="00911789"/>
    <w:rsid w:val="00913176"/>
    <w:rsid w:val="00927FF4"/>
    <w:rsid w:val="00930E6F"/>
    <w:rsid w:val="00940DA9"/>
    <w:rsid w:val="0094108C"/>
    <w:rsid w:val="00943461"/>
    <w:rsid w:val="00974F92"/>
    <w:rsid w:val="00975ACF"/>
    <w:rsid w:val="00992DDD"/>
    <w:rsid w:val="00994A93"/>
    <w:rsid w:val="009A0AC5"/>
    <w:rsid w:val="009A14D9"/>
    <w:rsid w:val="009A3274"/>
    <w:rsid w:val="009B3D55"/>
    <w:rsid w:val="009C213F"/>
    <w:rsid w:val="009D076C"/>
    <w:rsid w:val="009F2168"/>
    <w:rsid w:val="009F754B"/>
    <w:rsid w:val="00A0213B"/>
    <w:rsid w:val="00A06062"/>
    <w:rsid w:val="00A10675"/>
    <w:rsid w:val="00A108F2"/>
    <w:rsid w:val="00A12AE1"/>
    <w:rsid w:val="00A14714"/>
    <w:rsid w:val="00A20E70"/>
    <w:rsid w:val="00A40A52"/>
    <w:rsid w:val="00A42C5B"/>
    <w:rsid w:val="00A62A5F"/>
    <w:rsid w:val="00A80434"/>
    <w:rsid w:val="00A8709F"/>
    <w:rsid w:val="00A966FE"/>
    <w:rsid w:val="00AA595E"/>
    <w:rsid w:val="00AB3AA0"/>
    <w:rsid w:val="00AC139F"/>
    <w:rsid w:val="00AC1EF0"/>
    <w:rsid w:val="00AD053B"/>
    <w:rsid w:val="00AD1065"/>
    <w:rsid w:val="00AD7382"/>
    <w:rsid w:val="00AF2419"/>
    <w:rsid w:val="00B0034B"/>
    <w:rsid w:val="00B3516D"/>
    <w:rsid w:val="00B47318"/>
    <w:rsid w:val="00B675CF"/>
    <w:rsid w:val="00B70C40"/>
    <w:rsid w:val="00B71EA1"/>
    <w:rsid w:val="00B72601"/>
    <w:rsid w:val="00B847CF"/>
    <w:rsid w:val="00B9061D"/>
    <w:rsid w:val="00B90B56"/>
    <w:rsid w:val="00B90EA3"/>
    <w:rsid w:val="00BA19C2"/>
    <w:rsid w:val="00BC0E67"/>
    <w:rsid w:val="00BC2EF0"/>
    <w:rsid w:val="00BC3F1A"/>
    <w:rsid w:val="00BE1DB5"/>
    <w:rsid w:val="00BE509B"/>
    <w:rsid w:val="00C02907"/>
    <w:rsid w:val="00C203EA"/>
    <w:rsid w:val="00C31853"/>
    <w:rsid w:val="00C37591"/>
    <w:rsid w:val="00C412EA"/>
    <w:rsid w:val="00C53A85"/>
    <w:rsid w:val="00C53B35"/>
    <w:rsid w:val="00C70F46"/>
    <w:rsid w:val="00C76518"/>
    <w:rsid w:val="00C81B85"/>
    <w:rsid w:val="00CA10D8"/>
    <w:rsid w:val="00CC5DA7"/>
    <w:rsid w:val="00CE7267"/>
    <w:rsid w:val="00CF293B"/>
    <w:rsid w:val="00D14047"/>
    <w:rsid w:val="00D14815"/>
    <w:rsid w:val="00D30529"/>
    <w:rsid w:val="00D3285C"/>
    <w:rsid w:val="00D40A80"/>
    <w:rsid w:val="00D42BAA"/>
    <w:rsid w:val="00D50195"/>
    <w:rsid w:val="00D545DE"/>
    <w:rsid w:val="00D61D1A"/>
    <w:rsid w:val="00D82549"/>
    <w:rsid w:val="00D84367"/>
    <w:rsid w:val="00D87FF3"/>
    <w:rsid w:val="00D948F9"/>
    <w:rsid w:val="00DA4D1C"/>
    <w:rsid w:val="00DB1915"/>
    <w:rsid w:val="00DB64E3"/>
    <w:rsid w:val="00DB67AF"/>
    <w:rsid w:val="00DC7CBB"/>
    <w:rsid w:val="00DF4060"/>
    <w:rsid w:val="00DF5390"/>
    <w:rsid w:val="00E11178"/>
    <w:rsid w:val="00E2370F"/>
    <w:rsid w:val="00E24EE9"/>
    <w:rsid w:val="00E368FE"/>
    <w:rsid w:val="00E378FE"/>
    <w:rsid w:val="00E41080"/>
    <w:rsid w:val="00E61E8E"/>
    <w:rsid w:val="00E7537E"/>
    <w:rsid w:val="00E81D16"/>
    <w:rsid w:val="00E87136"/>
    <w:rsid w:val="00E94B9B"/>
    <w:rsid w:val="00E96A24"/>
    <w:rsid w:val="00EB2119"/>
    <w:rsid w:val="00EC0BAD"/>
    <w:rsid w:val="00EC4A90"/>
    <w:rsid w:val="00EF0CC6"/>
    <w:rsid w:val="00F03291"/>
    <w:rsid w:val="00F0793D"/>
    <w:rsid w:val="00F4562A"/>
    <w:rsid w:val="00F47F6E"/>
    <w:rsid w:val="00F557EA"/>
    <w:rsid w:val="00F56CEB"/>
    <w:rsid w:val="00F641E8"/>
    <w:rsid w:val="00F77D5E"/>
    <w:rsid w:val="00FB0EBE"/>
    <w:rsid w:val="00FB2560"/>
    <w:rsid w:val="00FB4D46"/>
    <w:rsid w:val="00FB7161"/>
    <w:rsid w:val="00FB7BE7"/>
    <w:rsid w:val="00FD457A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2AF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EC4A90"/>
    <w:pPr>
      <w:spacing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EC4A90"/>
    <w:rPr>
      <w:sz w:val="24"/>
      <w:szCs w:val="24"/>
    </w:rPr>
  </w:style>
  <w:style w:type="character" w:styleId="FootnoteReference">
    <w:name w:val="footnote reference"/>
    <w:basedOn w:val="DefaultParagraphFont"/>
    <w:rsid w:val="00EC4A90"/>
    <w:rPr>
      <w:vertAlign w:val="superscript"/>
    </w:rPr>
  </w:style>
  <w:style w:type="paragraph" w:customStyle="1" w:styleId="letters">
    <w:name w:val="letters"/>
    <w:basedOn w:val="Normal"/>
    <w:rsid w:val="00CA10D8"/>
    <w:pPr>
      <w:spacing w:line="240" w:lineRule="auto"/>
      <w:ind w:left="720" w:hanging="360"/>
    </w:pPr>
    <w:rPr>
      <w:rFonts w:ascii="Palatino" w:hAnsi="Palatino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EC4A90"/>
    <w:pPr>
      <w:spacing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EC4A90"/>
    <w:rPr>
      <w:sz w:val="24"/>
      <w:szCs w:val="24"/>
    </w:rPr>
  </w:style>
  <w:style w:type="character" w:styleId="FootnoteReference">
    <w:name w:val="footnote reference"/>
    <w:basedOn w:val="DefaultParagraphFont"/>
    <w:rsid w:val="00EC4A90"/>
    <w:rPr>
      <w:vertAlign w:val="superscript"/>
    </w:rPr>
  </w:style>
  <w:style w:type="paragraph" w:customStyle="1" w:styleId="letters">
    <w:name w:val="letters"/>
    <w:basedOn w:val="Normal"/>
    <w:rsid w:val="00CA10D8"/>
    <w:pPr>
      <w:spacing w:line="240" w:lineRule="auto"/>
      <w:ind w:left="720" w:hanging="360"/>
    </w:pPr>
    <w:rPr>
      <w:rFonts w:ascii="Palatino" w:hAnsi="Palatin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Neil Hultgren</cp:lastModifiedBy>
  <cp:revision>3</cp:revision>
  <cp:lastPrinted>2016-09-21T17:31:00Z</cp:lastPrinted>
  <dcterms:created xsi:type="dcterms:W3CDTF">2017-02-22T20:56:00Z</dcterms:created>
  <dcterms:modified xsi:type="dcterms:W3CDTF">2017-02-22T23:18:00Z</dcterms:modified>
</cp:coreProperties>
</file>