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9B56C4">
        <w:rPr>
          <w:rFonts w:ascii="Calibri" w:hAnsi="Calibri" w:cs="Calibri"/>
          <w:b/>
          <w:sz w:val="24"/>
          <w:szCs w:val="24"/>
        </w:rPr>
        <w:t>9</w:t>
      </w:r>
      <w:r w:rsidR="004E691B">
        <w:rPr>
          <w:rFonts w:ascii="Calibri" w:hAnsi="Calibri" w:cs="Calibri"/>
          <w:b/>
          <w:sz w:val="24"/>
          <w:szCs w:val="24"/>
        </w:rPr>
        <w:t>—All Policy Meeting</w:t>
      </w:r>
    </w:p>
    <w:p w:rsidR="005E2A41" w:rsidRPr="009E6695" w:rsidRDefault="009B56C4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9B56C4">
        <w:rPr>
          <w:rFonts w:ascii="Calibri" w:hAnsi="Calibri" w:cs="Calibri"/>
          <w:sz w:val="24"/>
          <w:szCs w:val="24"/>
        </w:rPr>
        <w:t>February 16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42466C" w:rsidRPr="009B56C4" w:rsidRDefault="0042466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Cybersecurity (AS-1012-16/CEPC/</w:t>
      </w:r>
      <w:r w:rsidR="009B56C4">
        <w:rPr>
          <w:rFonts w:ascii="Calibri" w:hAnsi="Calibri" w:cs="Calibri"/>
          <w:sz w:val="24"/>
          <w:szCs w:val="24"/>
        </w:rPr>
        <w:t>URC/</w:t>
      </w:r>
      <w:r>
        <w:rPr>
          <w:rFonts w:ascii="Calibri" w:hAnsi="Calibri" w:cs="Calibri"/>
          <w:sz w:val="24"/>
          <w:szCs w:val="24"/>
        </w:rPr>
        <w:t>EC)</w:t>
      </w:r>
      <w:r w:rsidR="00A55CCE">
        <w:rPr>
          <w:rFonts w:ascii="Calibri" w:hAnsi="Calibri" w:cs="Calibri"/>
          <w:sz w:val="24"/>
          <w:szCs w:val="24"/>
        </w:rPr>
        <w:t>—</w:t>
      </w:r>
      <w:r w:rsidR="009B56C4">
        <w:rPr>
          <w:rFonts w:ascii="Calibri" w:hAnsi="Calibri" w:cs="Calibri"/>
          <w:sz w:val="24"/>
          <w:szCs w:val="24"/>
        </w:rPr>
        <w:t>SECOND</w:t>
      </w:r>
      <w:r w:rsidR="00A55CCE">
        <w:rPr>
          <w:rFonts w:ascii="Calibri" w:hAnsi="Calibri" w:cs="Calibri"/>
          <w:sz w:val="24"/>
          <w:szCs w:val="24"/>
        </w:rPr>
        <w:t xml:space="preserve"> READING</w:t>
      </w:r>
    </w:p>
    <w:p w:rsidR="009B56C4" w:rsidRPr="009B56C4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MS in Finance (AS-1009-16/CEPC/URC/EC)—FIRST READING</w:t>
      </w:r>
    </w:p>
    <w:p w:rsidR="009B56C4" w:rsidRPr="00B1597D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Art History (AS-1020-16/CEPC/URC/EC)—FIRST READING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4E691B">
        <w:rPr>
          <w:rFonts w:ascii="Calibri" w:hAnsi="Calibri" w:cs="Calibri"/>
          <w:sz w:val="24"/>
          <w:szCs w:val="24"/>
        </w:rPr>
        <w:t>: None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  <w:r w:rsidR="001342A5">
        <w:rPr>
          <w:rFonts w:asciiTheme="minorHAnsi" w:hAnsiTheme="minorHAnsi" w:cs="Calibri"/>
          <w:bCs/>
          <w:sz w:val="24"/>
          <w:szCs w:val="24"/>
        </w:rPr>
        <w:t>—TIME CERTAIN 2:20 pm</w:t>
      </w:r>
      <w:bookmarkStart w:id="0" w:name="_GoBack"/>
      <w:bookmarkEnd w:id="0"/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EB1778" w:rsidRDefault="00EB1778" w:rsidP="00EB177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</w:t>
      </w:r>
      <w:r w:rsidR="003F7F02">
        <w:rPr>
          <w:rFonts w:ascii="Calibri" w:hAnsi="Calibri" w:cs="Calibri"/>
          <w:bCs/>
          <w:sz w:val="24"/>
          <w:szCs w:val="24"/>
        </w:rPr>
        <w:t>1026-17/EC)—FIRST READING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BE4221D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B6B-555B-4D26-A045-F3EC486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6</cp:revision>
  <cp:lastPrinted>2016-09-01T18:12:00Z</cp:lastPrinted>
  <dcterms:created xsi:type="dcterms:W3CDTF">2017-02-17T22:18:00Z</dcterms:created>
  <dcterms:modified xsi:type="dcterms:W3CDTF">2017-02-23T02:48:00Z</dcterms:modified>
</cp:coreProperties>
</file>