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E1" w:rsidRDefault="00B015E1" w:rsidP="00B015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15E1">
        <w:rPr>
          <w:rFonts w:ascii="Arial" w:hAnsi="Arial" w:cs="Arial"/>
        </w:rPr>
        <w:t>Minutes 3/26/71</w:t>
      </w:r>
    </w:p>
    <w:p w:rsidR="00B015E1" w:rsidRPr="00B015E1" w:rsidRDefault="00B015E1" w:rsidP="00B015E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15E1" w:rsidRDefault="00B015E1" w:rsidP="00B015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B015E1">
        <w:rPr>
          <w:rFonts w:ascii="Arial" w:hAnsi="Arial" w:cs="Arial"/>
        </w:rPr>
        <w:t>AS(</w:t>
      </w:r>
      <w:proofErr w:type="gramEnd"/>
      <w:r w:rsidRPr="00B015E1">
        <w:rPr>
          <w:rFonts w:ascii="Arial" w:hAnsi="Arial" w:cs="Arial"/>
        </w:rPr>
        <w:t>PEP)71-17</w:t>
      </w:r>
    </w:p>
    <w:p w:rsidR="00B015E1" w:rsidRPr="00B015E1" w:rsidRDefault="00B015E1" w:rsidP="00B015E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15E1" w:rsidRPr="00B015E1" w:rsidRDefault="00B015E1" w:rsidP="00B015E1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B015E1">
        <w:rPr>
          <w:rFonts w:ascii="Arial" w:hAnsi="Arial" w:cs="Arial"/>
          <w:u w:val="single"/>
        </w:rPr>
        <w:t>POLICY STATEMENT APPROVED</w:t>
      </w:r>
    </w:p>
    <w:p w:rsidR="00B015E1" w:rsidRPr="00B015E1" w:rsidRDefault="00B015E1" w:rsidP="00B015E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15E1" w:rsidRPr="00B015E1" w:rsidRDefault="00B015E1" w:rsidP="00B015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015E1">
        <w:rPr>
          <w:rFonts w:ascii="Arial" w:hAnsi="Arial" w:cs="Arial"/>
          <w:b/>
        </w:rPr>
        <w:t>EXPERIMENTAL COURSES</w:t>
      </w:r>
    </w:p>
    <w:p w:rsidR="00B015E1" w:rsidRPr="00B015E1" w:rsidRDefault="00B015E1" w:rsidP="00B015E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15E1" w:rsidRPr="00B015E1" w:rsidRDefault="00B015E1" w:rsidP="00B015E1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B015E1">
        <w:rPr>
          <w:rFonts w:ascii="Arial" w:hAnsi="Arial" w:cs="Arial"/>
          <w:u w:val="single"/>
        </w:rPr>
        <w:t>Revised Statement for Inclusion in Faculty Handbook*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Default="00B015E1" w:rsidP="00B015E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015E1">
        <w:rPr>
          <w:rFonts w:ascii="Arial" w:hAnsi="Arial" w:cs="Arial"/>
        </w:rPr>
        <w:t>1. Experimental courses may not be used to fulfill General Education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requirements, except for those courses which have been approved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for this purpose, individually, by the School(s) offering such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courses, and so designated in the Supplementary Bulletin and the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Schedule of Classes.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Default="00B015E1" w:rsidP="00B015E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015E1">
        <w:rPr>
          <w:rFonts w:ascii="Arial" w:hAnsi="Arial" w:cs="Arial"/>
        </w:rPr>
        <w:t>2. Experimental courses may or may not be used to fulfill requirements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for majors or minors as determined by the appropriate body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or bodies within the School in which the majors and minors fall.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Default="00B015E1" w:rsidP="00B015E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015E1">
        <w:rPr>
          <w:rFonts w:ascii="Arial" w:hAnsi="Arial" w:cs="Arial"/>
          <w:bCs/>
        </w:rPr>
        <w:t>3.</w:t>
      </w:r>
      <w:r w:rsidRPr="00B015E1">
        <w:rPr>
          <w:rFonts w:ascii="Arial" w:hAnsi="Arial" w:cs="Arial"/>
          <w:b/>
          <w:bCs/>
        </w:rPr>
        <w:t xml:space="preserve"> </w:t>
      </w:r>
      <w:r w:rsidRPr="00B015E1">
        <w:rPr>
          <w:rFonts w:ascii="Arial" w:hAnsi="Arial" w:cs="Arial"/>
        </w:rPr>
        <w:t>The student shall be permitted to count no more than 12 units of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experimental courses credit in the total of 124 for graduation.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Classes taken as experimental which have subsequently been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approved as regular curricular offerings will be excluded from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this limitation, if in the transition from experimental to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regular course status there has been no change in content, method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of instruction or unit value, as determined by the curriculum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committee of the appropriate School.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Default="00B015E1" w:rsidP="00B015E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015E1">
        <w:rPr>
          <w:rFonts w:ascii="Arial" w:hAnsi="Arial" w:cs="Arial"/>
        </w:rPr>
        <w:t>4. Courses taken as experimental courses which are subsequently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approved as regular curricular offerings will remain on the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student's permanent record with the E following the course number.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Default="00B015E1" w:rsidP="00B015E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015E1">
        <w:rPr>
          <w:rFonts w:ascii="Arial" w:hAnsi="Arial" w:cs="Arial"/>
        </w:rPr>
        <w:t>* TO REPLACE FIRST TWO SENTENCES IN PARAGRAPH 4 OF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EXPERIMENTAL COURSES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 xml:space="preserve">PROGRAM, GENERAL INFORMATION SECTION OF </w:t>
      </w:r>
      <w:r w:rsidRPr="00B015E1">
        <w:rPr>
          <w:rFonts w:ascii="Arial" w:hAnsi="Arial" w:cs="Arial"/>
          <w:u w:val="single"/>
        </w:rPr>
        <w:t>FACULTY HANDBOOK</w:t>
      </w:r>
      <w:r w:rsidRPr="00B015E1">
        <w:rPr>
          <w:rFonts w:ascii="Arial" w:hAnsi="Arial" w:cs="Arial"/>
        </w:rPr>
        <w:t>. THE LISTING</w:t>
      </w:r>
      <w:r>
        <w:rPr>
          <w:rFonts w:ascii="Arial" w:hAnsi="Arial" w:cs="Arial"/>
        </w:rPr>
        <w:t xml:space="preserve"> OF ITEM 1 UNDER GENERAL</w:t>
      </w:r>
      <w:r w:rsidRPr="00B015E1">
        <w:rPr>
          <w:rFonts w:ascii="Arial" w:hAnsi="Arial" w:cs="Arial"/>
        </w:rPr>
        <w:t xml:space="preserve"> EDUCATION REQUIREMENTS, APPENDIX B, </w:t>
      </w:r>
      <w:proofErr w:type="gramStart"/>
      <w:r w:rsidRPr="00B015E1">
        <w:rPr>
          <w:rFonts w:ascii="Arial" w:hAnsi="Arial" w:cs="Arial"/>
        </w:rPr>
        <w:t>PAGE</w:t>
      </w:r>
      <w:proofErr w:type="gramEnd"/>
      <w:r w:rsidRPr="00B015E1">
        <w:rPr>
          <w:rFonts w:ascii="Arial" w:hAnsi="Arial" w:cs="Arial"/>
        </w:rPr>
        <w:t xml:space="preserve"> 6,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SECTION (c) COULD EITHER BE LEFT OR REPLACED BY A CROSS-REFERENCE TO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THE EXPERIMENTAL COURSES LISTING.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015E1">
        <w:rPr>
          <w:rFonts w:ascii="Arial" w:hAnsi="Arial" w:cs="Arial"/>
          <w:u w:val="single"/>
        </w:rPr>
        <w:t>Change in General College Bulletin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  <w:r w:rsidRPr="00B015E1">
        <w:rPr>
          <w:rFonts w:ascii="Arial" w:hAnsi="Arial" w:cs="Arial"/>
        </w:rPr>
        <w:t>(Page 36 - first sentence under paragraph 3 under Experimental Courses)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Default="00B015E1" w:rsidP="00B015E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015E1">
        <w:rPr>
          <w:rFonts w:ascii="Arial" w:hAnsi="Arial" w:cs="Arial"/>
          <w:u w:val="single"/>
        </w:rPr>
        <w:t>NOW READS: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  <w:r w:rsidRPr="00B015E1">
        <w:rPr>
          <w:rFonts w:ascii="Arial" w:hAnsi="Arial" w:cs="Arial"/>
        </w:rPr>
        <w:t>Credit towards the 124 units required for the Bachelor's Degree at CSCLB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will be given for all experimental courses up to a total of 12 units.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015E1">
        <w:rPr>
          <w:rFonts w:ascii="Arial" w:hAnsi="Arial" w:cs="Arial"/>
          <w:u w:val="single"/>
        </w:rPr>
        <w:t>TO BE REPLACED BY: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  <w:r w:rsidRPr="00B015E1">
        <w:rPr>
          <w:rFonts w:ascii="Arial" w:hAnsi="Arial" w:cs="Arial"/>
        </w:rPr>
        <w:t>The student shall be permitted to count no more than 12 units of experimental courses credit in the total of 124 for graduation. Classes taken as experimental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which have subsequently been approved as regular curricular offerings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will be excluded from this limitation, if in the transition from experimental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to regular course status there has been no change in content, method of instruction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or unit value, as determined by the curriculum committee of the</w:t>
      </w:r>
      <w:r>
        <w:rPr>
          <w:rFonts w:ascii="Arial" w:hAnsi="Arial" w:cs="Arial"/>
        </w:rPr>
        <w:t xml:space="preserve"> </w:t>
      </w:r>
      <w:r w:rsidRPr="00B015E1">
        <w:rPr>
          <w:rFonts w:ascii="Arial" w:hAnsi="Arial" w:cs="Arial"/>
        </w:rPr>
        <w:t>appropriate School.</w:t>
      </w:r>
    </w:p>
    <w:p w:rsid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B015E1">
        <w:rPr>
          <w:rFonts w:ascii="Arial" w:hAnsi="Arial" w:cs="Arial"/>
        </w:rPr>
        <w:t>Distributed to the Academic Senate 12/11/70 and 1/15/71.</w:t>
      </w:r>
      <w:proofErr w:type="gramEnd"/>
    </w:p>
    <w:p w:rsid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  <w:r w:rsidRPr="00B015E1">
        <w:rPr>
          <w:rFonts w:ascii="Arial" w:hAnsi="Arial" w:cs="Arial"/>
        </w:rPr>
        <w:t>Deemed Approved by the Academic Senate 2/12/71.</w:t>
      </w: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</w:p>
    <w:p w:rsidR="00B015E1" w:rsidRPr="00B015E1" w:rsidRDefault="00B015E1" w:rsidP="00B015E1">
      <w:pPr>
        <w:autoSpaceDE w:val="0"/>
        <w:autoSpaceDN w:val="0"/>
        <w:adjustRightInd w:val="0"/>
        <w:rPr>
          <w:rFonts w:ascii="Arial" w:hAnsi="Arial" w:cs="Arial"/>
        </w:rPr>
      </w:pPr>
      <w:r w:rsidRPr="00B015E1">
        <w:rPr>
          <w:rFonts w:ascii="Arial" w:hAnsi="Arial" w:cs="Arial"/>
        </w:rPr>
        <w:t>Approved by the President of the College 3/8/71.</w:t>
      </w:r>
    </w:p>
    <w:p w:rsidR="0004712C" w:rsidRPr="00B015E1" w:rsidRDefault="0004712C">
      <w:pPr>
        <w:rPr>
          <w:rFonts w:ascii="Arial" w:hAnsi="Arial" w:cs="Arial"/>
        </w:rPr>
      </w:pPr>
    </w:p>
    <w:sectPr w:rsidR="0004712C" w:rsidRPr="00B015E1" w:rsidSect="00DE5728">
      <w:footerReference w:type="default" r:id="rId6"/>
      <w:pgSz w:w="12240" w:h="15840"/>
      <w:pgMar w:top="1440" w:right="1800" w:bottom="1440" w:left="180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28" w:rsidRDefault="00DE5728" w:rsidP="00DE5728">
      <w:r>
        <w:separator/>
      </w:r>
    </w:p>
  </w:endnote>
  <w:endnote w:type="continuationSeparator" w:id="0">
    <w:p w:rsidR="00DE5728" w:rsidRDefault="00DE5728" w:rsidP="00DE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28" w:rsidRDefault="00DE572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E5728" w:rsidRDefault="00DE5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28" w:rsidRDefault="00DE5728" w:rsidP="00DE5728">
      <w:r>
        <w:separator/>
      </w:r>
    </w:p>
  </w:footnote>
  <w:footnote w:type="continuationSeparator" w:id="0">
    <w:p w:rsidR="00DE5728" w:rsidRDefault="00DE5728" w:rsidP="00DE5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5E1"/>
    <w:rsid w:val="0004712C"/>
    <w:rsid w:val="003752D1"/>
    <w:rsid w:val="00A85540"/>
    <w:rsid w:val="00B015E1"/>
    <w:rsid w:val="00D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  <w:rsid w:val="00DE5728"/>
  </w:style>
  <w:style w:type="paragraph" w:styleId="Header">
    <w:name w:val="header"/>
    <w:basedOn w:val="Normal"/>
    <w:link w:val="HeaderChar"/>
    <w:rsid w:val="00DE5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7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5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3/26/71</vt:lpstr>
    </vt:vector>
  </TitlesOfParts>
  <Company>CSULB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3/26/71</dc:title>
  <dc:subject/>
  <dc:creator>kpoeun</dc:creator>
  <cp:keywords/>
  <dc:description/>
  <cp:lastModifiedBy>jalexan2</cp:lastModifiedBy>
  <cp:revision>2</cp:revision>
  <dcterms:created xsi:type="dcterms:W3CDTF">2011-04-08T19:21:00Z</dcterms:created>
  <dcterms:modified xsi:type="dcterms:W3CDTF">2011-04-08T19:21:00Z</dcterms:modified>
</cp:coreProperties>
</file>