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102" w:right="62"/>
        <w:jc w:val="center"/>
        <w:tabs>
          <w:tab w:pos="7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w w:val="99"/>
          <w:b/>
          <w:bCs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California</w:t>
      </w:r>
      <w:r>
        <w:rPr>
          <w:rFonts w:ascii="Arial" w:hAnsi="Arial" w:cs="Arial" w:eastAsia="Arial"/>
          <w:sz w:val="24"/>
          <w:szCs w:val="24"/>
          <w:color w:val="231F20"/>
          <w:spacing w:val="-12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State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Universit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  <w:u w:val="single" w:color="231F2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,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Long</w:t>
      </w:r>
      <w:r>
        <w:rPr>
          <w:rFonts w:ascii="Arial" w:hAnsi="Arial" w:cs="Arial" w:eastAsia="Arial"/>
          <w:sz w:val="24"/>
          <w:szCs w:val="24"/>
          <w:color w:val="231F20"/>
          <w:spacing w:val="-7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Beach</w:t>
      </w:r>
      <w:r>
        <w:rPr>
          <w:rFonts w:ascii="Arial" w:hAnsi="Arial" w:cs="Arial" w:eastAsia="Arial"/>
          <w:sz w:val="24"/>
          <w:szCs w:val="24"/>
          <w:color w:val="231F20"/>
          <w:spacing w:val="-1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ab/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Policy</w:t>
      </w:r>
      <w:r>
        <w:rPr>
          <w:rFonts w:ascii="Arial" w:hAnsi="Arial" w:cs="Arial" w:eastAsia="Arial"/>
          <w:sz w:val="24"/>
          <w:szCs w:val="24"/>
          <w:color w:val="231F20"/>
          <w:spacing w:val="-8"/>
          <w:w w:val="100"/>
          <w:b/>
          <w:bCs/>
          <w:u w:val="single" w:color="231F2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  <w:u w:val="single" w:color="231F20"/>
        </w:rPr>
        <w:t>Statement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100"/>
        <w:jc w:val="righ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12-12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0" w:after="0" w:line="240" w:lineRule="auto"/>
        <w:ind w:right="10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2012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1" w:right="1461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Graduation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riting</w:t>
      </w:r>
      <w:r>
        <w:rPr>
          <w:rFonts w:ascii="Arial" w:hAnsi="Arial" w:cs="Arial" w:eastAsia="Arial"/>
          <w:sz w:val="24"/>
          <w:szCs w:val="24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Assessment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Requirement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(G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AR)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9"/>
          <w:b/>
          <w:bCs/>
        </w:rPr>
        <w:t>Policy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56" w:after="0" w:line="240" w:lineRule="auto"/>
        <w:ind w:left="3351" w:right="331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supersedes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04-06.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0" w:lineRule="auto"/>
        <w:ind w:left="1202" w:right="116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recommended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Academic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October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4,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2012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president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December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2012.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I.</w:t>
      </w:r>
      <w:r>
        <w:rPr>
          <w:rFonts w:ascii="Arial" w:hAnsi="Arial" w:cs="Arial" w:eastAsia="Arial"/>
          <w:sz w:val="20"/>
          <w:szCs w:val="20"/>
          <w:color w:val="231F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INTRODUCTION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50" w:lineRule="auto"/>
        <w:ind w:left="320" w:right="214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1.1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(CSU)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Chancellor’s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Executive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Order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(EO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665),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Determination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Mathematics,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mandated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demonstrate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competence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level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baccalaureate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degree,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baccalaureate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degree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degree.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20" w:right="231" w:firstLine="-18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1.2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(CSULB),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highly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valued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degrees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fectivel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levels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disciplines,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CSULB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developing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students’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academic,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professional,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public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skills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demonstrated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outcomes: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Employ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includes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invention,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drafting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6"/>
        </w:rPr>
        <w:t>revision;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conventions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particular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audiences;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Express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synthesize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own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others’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ideas;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Demonstrate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comprehension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texts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developing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accurate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summaries,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reasoned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analyses,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responses;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Evaluate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incorporate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source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materials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task;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conventions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standard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written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English.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4" w:right="16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1.3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Therefore,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implement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instruction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help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CSULB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achieve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goals.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2.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PLACEMENT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EXAMIN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5" w:after="0" w:line="240" w:lineRule="auto"/>
        <w:ind w:left="104" w:right="25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2.1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3"/>
        </w:rPr>
        <w:t>CSULB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5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6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8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7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87"/>
        </w:rPr>
        <w:t>fulfill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09"/>
        </w:rPr>
        <w:t>Graduation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2"/>
        </w:rPr>
        <w:t>(G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2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CSULB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Placement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Examination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(GPE)</w:t>
      </w:r>
      <w:r>
        <w:rPr>
          <w:rFonts w:ascii="Arial" w:hAnsi="Arial" w:cs="Arial" w:eastAsia="Arial"/>
          <w:sz w:val="18"/>
          <w:szCs w:val="18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alternate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7" w:right="24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Continuing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alternate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between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50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CSULB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baccalaureate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units.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4" w:right="7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Upper-division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transfer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preferably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before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enroll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CSULB,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enrollment.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320" w:right="265" w:firstLine="-18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previously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received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degrees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accredited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colleges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States;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received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degrees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accredited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non-US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institution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located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country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5"/>
        </w:rPr>
        <w:t>primary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language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communication;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attained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score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analytical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component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approved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test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exempt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GPE.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either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self-place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consultation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graduate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advisor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semester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enrollment.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20" w:right="667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2.5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used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place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opportunities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achieve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outcomes.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unless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20" w:right="748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2.6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administration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monitored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validity/reliability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membership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charge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outlined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NumType w:start="1"/>
          <w:pgMar w:footer="514" w:top="980" w:bottom="700" w:left="1300" w:right="960"/>
          <w:footerReference w:type="odd" r:id="rId5"/>
          <w:footerReference w:type="even" r:id="rId6"/>
          <w:type w:val="continuous"/>
          <w:pgSz w:w="12240" w:h="15840"/>
        </w:sectPr>
      </w:pPr>
      <w:rPr/>
    </w:p>
    <w:p>
      <w:pPr>
        <w:spacing w:before="62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3.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color w:val="231F20"/>
          <w:spacing w:val="-15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-18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0" w:lineRule="auto"/>
        <w:ind w:left="107" w:right="743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84" w:right="9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3.1.1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student’s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sequences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540" w:right="7859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7"/>
        </w:rPr>
        <w:t>fulfill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34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3.1.1.1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successfully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better)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General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capstone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6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intensive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GEGC.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263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3.1.1.2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criteria: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submission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8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passing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score;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subsequently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better)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capstone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6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intensive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GEGC.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appeal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concurrently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graduation.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Appeals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President,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26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3.1.1.3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criteria: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better)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301A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equivalent,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subsequently: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submission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8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passing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score;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subsequently: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better)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General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capstone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course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6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2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intensive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GEGC.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appeal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concurrently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graduation.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Appeals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Associate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President,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3.1.2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Undergraduate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two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50" w:lineRule="auto"/>
        <w:ind w:left="540" w:right="58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semesters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GPE.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enroll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semester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deemed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ready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riting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Intensive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capstone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Registration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prevented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3" w:lineRule="auto"/>
        <w:ind w:left="540" w:right="885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3.2.1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Unless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graduate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self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places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exempt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2.4,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score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determine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pathways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7"/>
        </w:rPr>
        <w:t>fulfill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8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4" w:after="0" w:line="240" w:lineRule="auto"/>
        <w:ind w:left="500" w:right="881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40" w:right="1825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3.2.1.1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exempt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from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upper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540" w:right="2010"/>
        <w:jc w:val="both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student’s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department.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3611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3.2.1.2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criteria: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submission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8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passing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score;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subsequently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student’s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department.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appeal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concurrently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advancement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candidac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Appeals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40" w:right="2650"/>
        <w:jc w:val="both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3.2.1.3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criteria: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better)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English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301A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equivalent,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subsequently: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submission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8"/>
        </w:rPr>
        <w:t>earns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passing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score;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subsequently: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Successfully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meet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student’s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department.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appeal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complete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concurrently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1"/>
        </w:rPr>
        <w:t>if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8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timely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advancement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candidac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11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88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Appeals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reviewed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0" w:lineRule="auto"/>
        <w:ind w:left="540" w:right="195" w:firstLine="-2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3.2.2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Graduate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low-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mid-range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score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begin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their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semester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after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taking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GPE.</w:t>
      </w:r>
      <w:r>
        <w:rPr>
          <w:rFonts w:ascii="Arial" w:hAnsi="Arial" w:cs="Arial" w:eastAsia="Arial"/>
          <w:sz w:val="18"/>
          <w:szCs w:val="18"/>
          <w:color w:val="231F20"/>
          <w:spacing w:val="4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enroll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appropriate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pathway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semester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until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been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deemed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ready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specified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student’s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department.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Registration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prevented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students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complying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timely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completion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requirement.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14" w:top="800" w:bottom="740" w:left="940" w:right="1340"/>
          <w:pgSz w:w="12240" w:h="15840"/>
        </w:sectPr>
      </w:pPr>
      <w:rPr/>
    </w:p>
    <w:p>
      <w:pPr>
        <w:spacing w:before="62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4.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GPE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ADVISO</w:t>
      </w:r>
      <w:r>
        <w:rPr>
          <w:rFonts w:ascii="Arial" w:hAnsi="Arial" w:cs="Arial" w:eastAsia="Arial"/>
          <w:sz w:val="20"/>
          <w:szCs w:val="20"/>
          <w:color w:val="231F20"/>
          <w:spacing w:val="-7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color w:val="231F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4.1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4.2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charge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follows: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format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administration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advisement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concerning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appropriateness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value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Ensure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reliability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validity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forms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monitored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Ensure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continually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updated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scoring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guides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6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used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Propose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suggested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changes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Membership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50" w:lineRule="auto"/>
        <w:ind w:left="540" w:right="265" w:firstLine="-2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Six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instructors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instruction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9"/>
        </w:rPr>
        <w:t>assessment,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4"/>
          <w:w w:val="11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taught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5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portfolio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whom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fective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speakers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languages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4"/>
        </w:rPr>
        <w:t>Coordinator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4"/>
        </w:rPr>
        <w:t>(ex-officio)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esting,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Evaluation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designee)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Disabled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Services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designee)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Elected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staggered,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three-year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continuit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Elected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consecutive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4.6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GPE</w:t>
      </w:r>
      <w:r>
        <w:rPr>
          <w:rFonts w:ascii="Arial" w:hAnsi="Arial" w:cs="Arial" w:eastAsia="Arial"/>
          <w:sz w:val="18"/>
          <w:szCs w:val="18"/>
          <w:color w:val="231F20"/>
          <w:spacing w:val="-1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Advisory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annually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ice-chai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Secretar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5.</w:t>
      </w:r>
      <w:r>
        <w:rPr>
          <w:rFonts w:ascii="Arial" w:hAnsi="Arial" w:cs="Arial" w:eastAsia="Arial"/>
          <w:sz w:val="20"/>
          <w:szCs w:val="20"/>
          <w:color w:val="231F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color w:val="231F20"/>
          <w:spacing w:val="-11"/>
          <w:w w:val="100"/>
          <w:b/>
          <w:bCs/>
        </w:rPr>
        <w:t>W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AR</w:t>
      </w:r>
      <w:r>
        <w:rPr>
          <w:rFonts w:ascii="Arial" w:hAnsi="Arial" w:cs="Arial" w:eastAsia="Arial"/>
          <w:sz w:val="20"/>
          <w:szCs w:val="20"/>
          <w:color w:val="231F20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  <w:b/>
          <w:bCs/>
        </w:rPr>
        <w:t>COMMITTEE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64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5.1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report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Curriculum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Educational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Council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Academic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Senate.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5.2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duties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limited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to,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Supervise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Committee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oversight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placement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4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assessments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used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scores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mid,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upper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ranges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GPE;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Review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every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three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years;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50" w:lineRule="auto"/>
        <w:ind w:left="540" w:right="124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Establish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disseminate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preferred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qualifications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considered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teaching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courses,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background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teaching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composition,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teaching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English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language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evidence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experience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developing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5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2"/>
        </w:rPr>
        <w:t>skills;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50" w:lineRule="auto"/>
        <w:ind w:left="540" w:right="201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continue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monitor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courses,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reviewing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portfolios.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alternate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assessments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GPE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placement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pathways;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Coordinate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implementation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intensive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capstone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GEGC;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50" w:lineRule="auto"/>
        <w:ind w:left="540" w:right="265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Approve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professional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8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development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9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processes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developed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9"/>
        </w:rPr>
        <w:t>will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8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teach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portfolio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intensive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courses;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Advise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colleges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developing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courses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approved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pathways;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50" w:lineRule="auto"/>
        <w:ind w:left="540" w:right="65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Oversee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distribution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students,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members,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advisors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resources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available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help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students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develop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required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writing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procedures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meeting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0" w:after="0" w:line="250" w:lineRule="auto"/>
        <w:ind w:left="540" w:right="81" w:firstLine="-2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Consult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offices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represent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6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populations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7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students,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3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sta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1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83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administrators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significantly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fected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proposed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change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3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3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AR;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5.3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Requests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exceptions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0" w:lineRule="auto"/>
        <w:ind w:left="320" w:right="442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5.4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Decisions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approval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disapproval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examinations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proposed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means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satisfying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6"/>
        </w:rPr>
        <w:t>process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seeking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become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6"/>
        </w:rPr>
        <w:t>as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26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readers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7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assessments,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exceptions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AR,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other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matters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appealed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Curriculum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Educational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Policies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Council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still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unresolved,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Executive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Academic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Senate.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5.5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Membership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8"/>
          <w:szCs w:val="18"/>
          <w:color w:val="231F20"/>
          <w:spacing w:val="-6"/>
          <w:w w:val="100"/>
        </w:rPr>
        <w:t>W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following: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Provost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7"/>
        </w:rPr>
        <w:t>Present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Academic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fairs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designee)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Coordinator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esting,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7"/>
        </w:rPr>
        <w:t>Evaluation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"/>
          <w:w w:val="107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Assessment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designee)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Senior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Director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Center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International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Education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designee)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29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Representative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University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Advising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Council,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5"/>
        </w:rPr>
        <w:t>selected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5"/>
        </w:rPr>
        <w:t>Council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Mar w:header="0" w:footer="514" w:top="800" w:bottom="700" w:left="1300" w:right="1080"/>
          <w:pgSz w:w="12240" w:h="15840"/>
        </w:sectPr>
      </w:pPr>
      <w:rPr/>
    </w:p>
    <w:p>
      <w:pPr>
        <w:spacing w:before="67" w:after="0" w:line="250" w:lineRule="auto"/>
        <w:ind w:left="540" w:right="55" w:firstLine="-2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members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Liberal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faculty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8"/>
        </w:rPr>
        <w:t>each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1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colleges,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Librar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8"/>
          <w:szCs w:val="18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probationary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tenured,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(1)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must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lecture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09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9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7"/>
          <w:w w:val="109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specific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training,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background,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expertise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teaching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second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language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learners.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addition,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three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(3)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experience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expertise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teaching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and/or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assessing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university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writing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21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member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1"/>
        </w:rPr>
        <w:t>representing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9"/>
          <w:w w:val="1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composition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8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program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7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8"/>
        </w:rPr>
        <w:t>coordinator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"/>
          <w:w w:val="10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3"/>
          <w:w w:val="100"/>
        </w:rPr>
        <w:t>W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riter’s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4"/>
        </w:rPr>
        <w:t>Resource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Lab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6"/>
        </w:rPr>
        <w:t>Coordinator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6"/>
        </w:rPr>
        <w:t>(or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auto"/>
        <w:ind w:left="5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designee)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30" w:after="0" w:line="240" w:lineRule="auto"/>
        <w:ind w:left="3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student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membe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1"/>
          <w:w w:val="113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-12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3"/>
        </w:rPr>
        <w:t>selected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1"/>
          <w:w w:val="113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Associated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8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Students,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27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31F20"/>
          <w:spacing w:val="0"/>
          <w:w w:val="110"/>
        </w:rPr>
        <w:t>Inc.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0" w:lineRule="auto"/>
        <w:ind w:left="320" w:right="578" w:firstLine="-18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5.6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Faculty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staggered,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three-year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ensure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continuit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Members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serve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consecutive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terms.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5.7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committee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shall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annually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elect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</w:t>
      </w:r>
      <w:r>
        <w:rPr>
          <w:rFonts w:ascii="Arial" w:hAnsi="Arial" w:cs="Arial" w:eastAsia="Arial"/>
          <w:sz w:val="18"/>
          <w:szCs w:val="18"/>
          <w:color w:val="231F20"/>
          <w:spacing w:val="-9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-3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ice</w:t>
      </w:r>
      <w:r>
        <w:rPr>
          <w:rFonts w:ascii="Arial" w:hAnsi="Arial" w:cs="Arial" w:eastAsia="Arial"/>
          <w:sz w:val="18"/>
          <w:szCs w:val="18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Chai</w:t>
      </w:r>
      <w:r>
        <w:rPr>
          <w:rFonts w:ascii="Arial" w:hAnsi="Arial" w:cs="Arial" w:eastAsia="Arial"/>
          <w:sz w:val="18"/>
          <w:szCs w:val="18"/>
          <w:color w:val="231F20"/>
          <w:spacing w:val="-10"/>
          <w:w w:val="100"/>
        </w:rPr>
        <w:t>r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Secretar</w:t>
      </w:r>
      <w:r>
        <w:rPr>
          <w:rFonts w:ascii="Arial" w:hAnsi="Arial" w:cs="Arial" w:eastAsia="Arial"/>
          <w:sz w:val="18"/>
          <w:szCs w:val="18"/>
          <w:color w:val="231F20"/>
          <w:spacing w:val="-13"/>
          <w:w w:val="100"/>
        </w:rPr>
        <w:t>y</w:t>
      </w:r>
      <w:r>
        <w:rPr>
          <w:rFonts w:ascii="Arial" w:hAnsi="Arial" w:cs="Arial" w:eastAsia="Arial"/>
          <w:sz w:val="18"/>
          <w:szCs w:val="18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0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54pt;margin-top:-2.120093pt;width:486pt;height:.1pt;mso-position-horizontal-relative:page;mso-position-vertical-relative:paragraph;z-index:-214" coordorigin="1080,-42" coordsize="9720,2">
            <v:shape style="position:absolute;left:1080;top:-42;width:9720;height:2" coordorigin="1080,-42" coordsize="9720,0" path="m1080,-42l10800,-42e" filled="f" stroked="t" strokeweight="1pt" strokecolor="#231F2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EFFECTIVE:</w:t>
      </w:r>
      <w:r>
        <w:rPr>
          <w:rFonts w:ascii="Arial" w:hAnsi="Arial" w:cs="Arial" w:eastAsia="Arial"/>
          <w:sz w:val="20"/>
          <w:szCs w:val="20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1F20"/>
          <w:spacing w:val="0"/>
          <w:w w:val="100"/>
        </w:rPr>
        <w:t>Immediately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sectPr>
      <w:pgMar w:header="0" w:footer="514" w:top="980" w:bottom="740" w:left="940" w:right="13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5pt;margin-top:755.319824pt;width:39.526558pt;height:11pt;mso-position-horizontal-relative:page;mso-position-vertical-relative:page;z-index:-214" type="#_x0000_t202" filled="f" stroked="f">
          <v:textbox inset="0,0,0,0">
            <w:txbxContent>
              <w:p>
                <w:pPr>
                  <w:spacing w:before="0" w:after="0" w:line="197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PS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12-12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531982pt;margin-top:755.319824pt;width:9.004pt;height:11pt;mso-position-horizontal-relative:page;mso-position-vertical-relative:page;z-index:-213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pt;margin-top:753.719849pt;width:9.004pt;height:11pt;mso-position-horizontal-relative:page;mso-position-vertical-relative:page;z-index:-212" type="#_x0000_t202" filled="f" stroked="f">
          <v:textbox inset="0,0,0,0">
            <w:txbxContent>
              <w:p>
                <w:pPr>
                  <w:spacing w:before="0" w:after="0" w:line="197" w:lineRule="exact"/>
                  <w:ind w:left="40" w:right="-2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040009pt;margin-top:753.719849pt;width:39.526558pt;height:11pt;mso-position-horizontal-relative:page;mso-position-vertical-relative:page;z-index:-211" type="#_x0000_t202" filled="f" stroked="f">
          <v:textbox inset="0,0,0,0">
            <w:txbxContent>
              <w:p>
                <w:pPr>
                  <w:spacing w:before="0" w:after="0" w:line="197" w:lineRule="exact"/>
                  <w:ind w:left="20" w:right="-47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Pr/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PS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231F20"/>
                    <w:spacing w:val="0"/>
                    <w:w w:val="100"/>
                  </w:rPr>
                  <w:t>12-12</w:t>
                </w:r>
                <w:r>
                  <w:rPr>
                    <w:rFonts w:ascii="Arial" w:hAnsi="Arial" w:cs="Arial" w:eastAsia="Arial"/>
                    <w:sz w:val="18"/>
                    <w:szCs w:val="18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2013-02-08T16:53:38Z</dcterms:created>
  <dcterms:modified xsi:type="dcterms:W3CDTF">2013-02-08T16:53:38Z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2013-02-07T00:00:00Z</vt:filetime>
  </property>
  <property fmtid="{D5CDD505-2E9C-101B-9397-08002B2CF9AE}" pid="3" name="LastSaved">
    <vt:filetime>2013-02-09T00:00:00Z</vt:filetime>
  </property>
</Properties>
</file>