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B5D24" w14:textId="77777777" w:rsidR="00520CE2" w:rsidRPr="00520CE2" w:rsidRDefault="00520CE2" w:rsidP="008A4DCD">
      <w:pPr>
        <w:jc w:val="center"/>
        <w:rPr>
          <w:rFonts w:asciiTheme="minorHAnsi" w:eastAsia="Times New Roman" w:hAnsiTheme="minorHAnsi" w:cs="Tahoma"/>
          <w:color w:val="000000"/>
        </w:rPr>
      </w:pPr>
      <w:r w:rsidRPr="00520CE2">
        <w:rPr>
          <w:rFonts w:asciiTheme="minorHAnsi" w:eastAsia="Times New Roman" w:hAnsiTheme="minorHAnsi" w:cs="Tahoma"/>
          <w:b/>
          <w:bCs/>
          <w:color w:val="000000"/>
        </w:rPr>
        <w:t>CSULB Academic Senate Resolution on Classroom Scheduling</w:t>
      </w:r>
    </w:p>
    <w:p w14:paraId="53411242" w14:textId="77777777" w:rsidR="00520CE2" w:rsidRPr="00520CE2" w:rsidRDefault="00520CE2" w:rsidP="00520CE2">
      <w:pPr>
        <w:rPr>
          <w:rFonts w:asciiTheme="minorHAnsi" w:eastAsia="Times New Roman" w:hAnsiTheme="minorHAnsi" w:cs="Tahoma"/>
          <w:color w:val="000000"/>
        </w:rPr>
      </w:pPr>
    </w:p>
    <w:p w14:paraId="02664233" w14:textId="77777777" w:rsidR="00520CE2" w:rsidRPr="00520CE2" w:rsidRDefault="00520CE2"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Whereas</w:t>
      </w:r>
      <w:r w:rsidRPr="00520CE2">
        <w:rPr>
          <w:rFonts w:asciiTheme="minorHAnsi" w:eastAsia="Times New Roman" w:hAnsiTheme="minorHAnsi" w:cs="Tahoma"/>
          <w:color w:val="000000"/>
        </w:rPr>
        <w:t>, CSULB is projected to have a record enrollment of 31,320 Full Time Equivalent Students (FTES) starting fall 2016, and </w:t>
      </w:r>
    </w:p>
    <w:p w14:paraId="2806584D" w14:textId="77777777" w:rsidR="00520CE2" w:rsidRPr="00520CE2" w:rsidRDefault="00520CE2" w:rsidP="00520CE2">
      <w:pPr>
        <w:rPr>
          <w:rFonts w:asciiTheme="minorHAnsi" w:eastAsia="Times New Roman" w:hAnsiTheme="minorHAnsi" w:cs="Tahoma"/>
          <w:color w:val="000000"/>
        </w:rPr>
      </w:pPr>
    </w:p>
    <w:p w14:paraId="1676372D" w14:textId="77777777" w:rsidR="00520CE2" w:rsidRPr="00520CE2" w:rsidRDefault="00520CE2"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Whereas</w:t>
      </w:r>
      <w:r w:rsidRPr="00520CE2">
        <w:rPr>
          <w:rFonts w:asciiTheme="minorHAnsi" w:eastAsia="Times New Roman" w:hAnsiTheme="minorHAnsi" w:cs="Tahoma"/>
          <w:color w:val="000000"/>
        </w:rPr>
        <w:t>, in fall 2016, Peterson Hall 2 is scheduled for conversion to a Student Success Center, thus removing some key lecture rooms for class scheduling, and </w:t>
      </w:r>
    </w:p>
    <w:p w14:paraId="502F827A" w14:textId="77777777" w:rsidR="00520CE2" w:rsidRPr="00520CE2" w:rsidRDefault="00520CE2" w:rsidP="00520CE2">
      <w:pPr>
        <w:rPr>
          <w:rFonts w:asciiTheme="minorHAnsi" w:eastAsia="Times New Roman" w:hAnsiTheme="minorHAnsi" w:cs="Tahoma"/>
          <w:color w:val="000000"/>
        </w:rPr>
      </w:pPr>
    </w:p>
    <w:p w14:paraId="49AD66F3" w14:textId="77777777" w:rsidR="00520CE2" w:rsidRPr="00520CE2" w:rsidRDefault="00520CE2"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Whereas</w:t>
      </w:r>
      <w:r w:rsidRPr="00520CE2">
        <w:rPr>
          <w:rFonts w:asciiTheme="minorHAnsi" w:eastAsia="Times New Roman" w:hAnsiTheme="minorHAnsi" w:cs="Tahoma"/>
          <w:color w:val="000000"/>
        </w:rPr>
        <w:t>, as a result, the demand for classes is likely to be unprecedented requiring the need to efficiently utilize facilities, be it therefore</w:t>
      </w:r>
    </w:p>
    <w:p w14:paraId="1C534FF2" w14:textId="77777777" w:rsidR="00520CE2" w:rsidRPr="00520CE2" w:rsidRDefault="00520CE2" w:rsidP="00520CE2">
      <w:pPr>
        <w:rPr>
          <w:rFonts w:asciiTheme="minorHAnsi" w:eastAsia="Times New Roman" w:hAnsiTheme="minorHAnsi" w:cs="Tahoma"/>
          <w:color w:val="000000"/>
        </w:rPr>
      </w:pPr>
    </w:p>
    <w:p w14:paraId="432EBE52" w14:textId="77777777" w:rsidR="00520CE2" w:rsidRPr="00520CE2" w:rsidRDefault="00520CE2"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Resolved</w:t>
      </w:r>
      <w:r w:rsidRPr="00520CE2">
        <w:rPr>
          <w:rFonts w:asciiTheme="minorHAnsi" w:eastAsia="Times New Roman" w:hAnsiTheme="minorHAnsi" w:cs="Tahoma"/>
          <w:color w:val="000000"/>
        </w:rPr>
        <w:t xml:space="preserve"> that the Academic Senate urges all constituencies to work together to accommodate class demand, and be it therefore</w:t>
      </w:r>
    </w:p>
    <w:p w14:paraId="73482D99" w14:textId="77777777" w:rsidR="00520CE2" w:rsidRPr="00520CE2" w:rsidRDefault="00520CE2" w:rsidP="00520CE2">
      <w:pPr>
        <w:rPr>
          <w:rFonts w:asciiTheme="minorHAnsi" w:eastAsia="Times New Roman" w:hAnsiTheme="minorHAnsi" w:cs="Tahoma"/>
          <w:color w:val="000000"/>
        </w:rPr>
      </w:pPr>
    </w:p>
    <w:p w14:paraId="330A304F" w14:textId="77B8BABF" w:rsidR="00AD1624" w:rsidRDefault="00520CE2"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Resolved</w:t>
      </w:r>
      <w:r w:rsidRPr="00520CE2">
        <w:rPr>
          <w:rFonts w:asciiTheme="minorHAnsi" w:eastAsia="Times New Roman" w:hAnsiTheme="minorHAnsi" w:cs="Tahoma"/>
          <w:color w:val="000000"/>
        </w:rPr>
        <w:t xml:space="preserve"> that the Academic Senate requests the administration to implement </w:t>
      </w:r>
      <w:r w:rsidR="00AD1624">
        <w:rPr>
          <w:rFonts w:asciiTheme="minorHAnsi" w:eastAsia="Times New Roman" w:hAnsiTheme="minorHAnsi" w:cs="Tahoma"/>
          <w:color w:val="000000"/>
        </w:rPr>
        <w:t xml:space="preserve">Clause </w:t>
      </w:r>
      <w:r w:rsidRPr="00520CE2">
        <w:rPr>
          <w:rFonts w:asciiTheme="minorHAnsi" w:eastAsia="Times New Roman" w:hAnsiTheme="minorHAnsi" w:cs="Tahoma"/>
          <w:color w:val="000000"/>
        </w:rPr>
        <w:t>3.100 of Policy 99-24 on Classroom Scheduling during the period of 8</w:t>
      </w:r>
      <w:r w:rsidR="008A4DCD">
        <w:rPr>
          <w:rFonts w:asciiTheme="minorHAnsi" w:eastAsia="Times New Roman" w:hAnsiTheme="minorHAnsi" w:cs="Tahoma"/>
          <w:color w:val="000000"/>
        </w:rPr>
        <w:t xml:space="preserve"> am to </w:t>
      </w:r>
      <w:r w:rsidRPr="00520CE2">
        <w:rPr>
          <w:rFonts w:asciiTheme="minorHAnsi" w:eastAsia="Times New Roman" w:hAnsiTheme="minorHAnsi" w:cs="Tahoma"/>
          <w:color w:val="000000"/>
        </w:rPr>
        <w:t>11 am</w:t>
      </w:r>
      <w:r w:rsidRPr="00520CE2">
        <w:rPr>
          <w:rFonts w:asciiTheme="minorHAnsi" w:eastAsia="Times New Roman" w:hAnsiTheme="minorHAnsi" w:cs="Tahoma"/>
          <w:b/>
          <w:bCs/>
          <w:color w:val="000000"/>
        </w:rPr>
        <w:t> </w:t>
      </w:r>
      <w:r w:rsidR="00AD1624">
        <w:rPr>
          <w:rFonts w:asciiTheme="minorHAnsi" w:eastAsia="Times New Roman" w:hAnsiTheme="minorHAnsi" w:cs="Tahoma"/>
          <w:bCs/>
          <w:color w:val="000000"/>
        </w:rPr>
        <w:t xml:space="preserve">more strictly </w:t>
      </w:r>
      <w:r w:rsidR="00BC4434">
        <w:rPr>
          <w:rFonts w:asciiTheme="minorHAnsi" w:eastAsia="Times New Roman" w:hAnsiTheme="minorHAnsi" w:cs="Tahoma"/>
          <w:bCs/>
          <w:color w:val="000000"/>
        </w:rPr>
        <w:t xml:space="preserve">during the academic years 2016-2017, and 2017-2018, </w:t>
      </w:r>
      <w:r w:rsidRPr="00520CE2">
        <w:rPr>
          <w:rFonts w:asciiTheme="minorHAnsi" w:eastAsia="Times New Roman" w:hAnsiTheme="minorHAnsi" w:cs="Tahoma"/>
          <w:color w:val="000000"/>
        </w:rPr>
        <w:t>by granting fewer exceptions, and encouraging and providing incentives to faculty, departments and colleges to schedule classes which include Fridays and other times when space is readily available</w:t>
      </w:r>
      <w:r w:rsidR="00AD1624">
        <w:rPr>
          <w:rFonts w:asciiTheme="minorHAnsi" w:eastAsia="Times New Roman" w:hAnsiTheme="minorHAnsi" w:cs="Tahoma"/>
          <w:color w:val="000000"/>
        </w:rPr>
        <w:t>, and be it therefore,</w:t>
      </w:r>
    </w:p>
    <w:p w14:paraId="2F9320D7" w14:textId="77777777" w:rsidR="005F48FE" w:rsidRDefault="005F48FE" w:rsidP="00520CE2">
      <w:pPr>
        <w:rPr>
          <w:rFonts w:asciiTheme="minorHAnsi" w:eastAsia="Times New Roman" w:hAnsiTheme="minorHAnsi" w:cs="Tahoma"/>
          <w:b/>
          <w:color w:val="000000"/>
        </w:rPr>
      </w:pPr>
    </w:p>
    <w:p w14:paraId="019E4E5E" w14:textId="77777777" w:rsidR="00AD1624" w:rsidRDefault="00AD1624"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Resolved</w:t>
      </w:r>
      <w:r>
        <w:rPr>
          <w:rFonts w:asciiTheme="minorHAnsi" w:eastAsia="Times New Roman" w:hAnsiTheme="minorHAnsi" w:cs="Tahoma"/>
          <w:color w:val="000000"/>
        </w:rPr>
        <w:t xml:space="preserve"> that the Academic Senate requests the administration to assess the impact of the</w:t>
      </w:r>
      <w:r w:rsidR="008A4DCD">
        <w:rPr>
          <w:rFonts w:asciiTheme="minorHAnsi" w:eastAsia="Times New Roman" w:hAnsiTheme="minorHAnsi" w:cs="Tahoma"/>
          <w:color w:val="000000"/>
        </w:rPr>
        <w:t xml:space="preserve"> policy</w:t>
      </w:r>
      <w:r>
        <w:rPr>
          <w:rFonts w:asciiTheme="minorHAnsi" w:eastAsia="Times New Roman" w:hAnsiTheme="minorHAnsi" w:cs="Tahoma"/>
          <w:color w:val="000000"/>
        </w:rPr>
        <w:t xml:space="preserve"> implementation on students and their work schedules, ranks of faculty teaching the courses and the impact on RSCA and service, staff workload on Fridays, and environmental impact as it relates to parking and sustainability, and be it therefore,</w:t>
      </w:r>
    </w:p>
    <w:p w14:paraId="31311296" w14:textId="77777777" w:rsidR="00AD1624" w:rsidRDefault="00AD1624" w:rsidP="00520CE2">
      <w:pPr>
        <w:rPr>
          <w:rFonts w:asciiTheme="minorHAnsi" w:eastAsia="Times New Roman" w:hAnsiTheme="minorHAnsi" w:cs="Tahoma"/>
          <w:color w:val="000000"/>
        </w:rPr>
      </w:pPr>
    </w:p>
    <w:p w14:paraId="42A2E54D" w14:textId="77777777" w:rsidR="00520CE2" w:rsidRPr="00520CE2" w:rsidRDefault="00AD1624" w:rsidP="00520CE2">
      <w:pPr>
        <w:rPr>
          <w:rFonts w:asciiTheme="minorHAnsi" w:eastAsia="Times New Roman" w:hAnsiTheme="minorHAnsi" w:cs="Tahoma"/>
          <w:color w:val="000000"/>
        </w:rPr>
      </w:pPr>
      <w:r w:rsidRPr="008A4DCD">
        <w:rPr>
          <w:rFonts w:asciiTheme="minorHAnsi" w:eastAsia="Times New Roman" w:hAnsiTheme="minorHAnsi" w:cs="Tahoma"/>
          <w:b/>
          <w:color w:val="000000"/>
        </w:rPr>
        <w:t>Resolved</w:t>
      </w:r>
      <w:r>
        <w:rPr>
          <w:rFonts w:asciiTheme="minorHAnsi" w:eastAsia="Times New Roman" w:hAnsiTheme="minorHAnsi" w:cs="Tahoma"/>
          <w:color w:val="000000"/>
        </w:rPr>
        <w:t xml:space="preserve"> that the Academic Senate urges the administration </w:t>
      </w:r>
      <w:r w:rsidR="008A4DCD">
        <w:rPr>
          <w:rFonts w:asciiTheme="minorHAnsi" w:eastAsia="Times New Roman" w:hAnsiTheme="minorHAnsi" w:cs="Tahoma"/>
          <w:color w:val="000000"/>
        </w:rPr>
        <w:t>to develop and implement a long-</w:t>
      </w:r>
      <w:r>
        <w:rPr>
          <w:rFonts w:asciiTheme="minorHAnsi" w:eastAsia="Times New Roman" w:hAnsiTheme="minorHAnsi" w:cs="Tahoma"/>
          <w:color w:val="000000"/>
        </w:rPr>
        <w:t>term strategy</w:t>
      </w:r>
      <w:r w:rsidR="008A4DCD">
        <w:rPr>
          <w:rFonts w:asciiTheme="minorHAnsi" w:eastAsia="Times New Roman" w:hAnsiTheme="minorHAnsi" w:cs="Tahoma"/>
          <w:color w:val="000000"/>
        </w:rPr>
        <w:t xml:space="preserve"> for additional classroom space on campus as well as other strategies to meet the challenge.</w:t>
      </w:r>
    </w:p>
    <w:p w14:paraId="7E439405" w14:textId="77777777" w:rsidR="00520CE2" w:rsidRPr="00520CE2" w:rsidRDefault="00520CE2" w:rsidP="00520CE2">
      <w:pPr>
        <w:rPr>
          <w:rFonts w:asciiTheme="minorHAnsi" w:eastAsia="Times New Roman" w:hAnsiTheme="minorHAnsi" w:cs="Tahoma"/>
          <w:color w:val="000000"/>
        </w:rPr>
      </w:pPr>
    </w:p>
    <w:p w14:paraId="019292A2" w14:textId="57309C7C" w:rsidR="00520CE2" w:rsidRPr="00520CE2" w:rsidRDefault="00520CE2" w:rsidP="00520CE2">
      <w:pPr>
        <w:rPr>
          <w:rFonts w:asciiTheme="minorHAnsi" w:eastAsia="Times New Roman" w:hAnsiTheme="minorHAnsi" w:cs="Tahoma"/>
          <w:color w:val="000000"/>
        </w:rPr>
      </w:pPr>
      <w:r w:rsidRPr="00520CE2">
        <w:rPr>
          <w:rFonts w:asciiTheme="minorHAnsi" w:eastAsia="Times New Roman" w:hAnsiTheme="minorHAnsi" w:cs="Tahoma"/>
          <w:color w:val="000000"/>
        </w:rPr>
        <w:t>Approv</w:t>
      </w:r>
      <w:r w:rsidR="00855E0F">
        <w:rPr>
          <w:rFonts w:asciiTheme="minorHAnsi" w:eastAsia="Times New Roman" w:hAnsiTheme="minorHAnsi" w:cs="Tahoma"/>
          <w:color w:val="000000"/>
        </w:rPr>
        <w:t>ed</w:t>
      </w:r>
      <w:r w:rsidRPr="00520CE2">
        <w:rPr>
          <w:rFonts w:asciiTheme="minorHAnsi" w:eastAsia="Times New Roman" w:hAnsiTheme="minorHAnsi" w:cs="Tahoma"/>
          <w:color w:val="000000"/>
        </w:rPr>
        <w:t>:  Academic Senate Meeting of October 8, 2015. </w:t>
      </w:r>
      <w:bookmarkStart w:id="0" w:name="_GoBack"/>
      <w:bookmarkEnd w:id="0"/>
    </w:p>
    <w:p w14:paraId="6F100C6B" w14:textId="77777777" w:rsidR="00B90FFD" w:rsidRDefault="00B90FFD"/>
    <w:sectPr w:rsidR="00B9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E2"/>
    <w:rsid w:val="00520CE2"/>
    <w:rsid w:val="00582B6B"/>
    <w:rsid w:val="005C1603"/>
    <w:rsid w:val="005F48FE"/>
    <w:rsid w:val="00855E0F"/>
    <w:rsid w:val="008A4DCD"/>
    <w:rsid w:val="00AD1624"/>
    <w:rsid w:val="00AD67DF"/>
    <w:rsid w:val="00B90FFD"/>
    <w:rsid w:val="00BC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AAE8F"/>
  <w15:docId w15:val="{BCA72FA4-C0A3-4EE4-A23F-96550FE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Aracely Montes</cp:lastModifiedBy>
  <cp:revision>5</cp:revision>
  <dcterms:created xsi:type="dcterms:W3CDTF">2015-10-07T21:55:00Z</dcterms:created>
  <dcterms:modified xsi:type="dcterms:W3CDTF">2015-10-19T17:58:00Z</dcterms:modified>
</cp:coreProperties>
</file>