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4E" w:rsidRDefault="00434BE8">
      <w:pPr>
        <w:spacing w:before="98"/>
        <w:ind w:right="38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10</w:t>
      </w:r>
    </w:p>
    <w:p w:rsidR="00AE6C4E" w:rsidRDefault="00AE6C4E">
      <w:pPr>
        <w:pStyle w:val="BodyText"/>
        <w:spacing w:before="3"/>
        <w:rPr>
          <w:rFonts w:ascii="Times New Roman"/>
        </w:rPr>
      </w:pPr>
    </w:p>
    <w:p w:rsidR="00AE6C4E" w:rsidRDefault="00434BE8">
      <w:pPr>
        <w:pStyle w:val="BodyText"/>
        <w:ind w:left="339"/>
      </w:pPr>
      <w:r>
        <w:rPr>
          <w:u w:val="thick"/>
        </w:rPr>
        <w:t>POLICY STATEMENT</w:t>
      </w:r>
      <w:r>
        <w:rPr>
          <w:spacing w:val="-80"/>
          <w:u w:val="thick"/>
        </w:rPr>
        <w:t xml:space="preserve"> </w:t>
      </w:r>
      <w:r>
        <w:rPr>
          <w:u w:val="thick"/>
        </w:rPr>
        <w:t>APPROVED</w:t>
      </w:r>
    </w:p>
    <w:p w:rsidR="00AE6C4E" w:rsidRDefault="00434BE8">
      <w:pPr>
        <w:pStyle w:val="BodyText"/>
        <w:spacing w:before="87" w:line="472" w:lineRule="auto"/>
        <w:ind w:left="346" w:right="107" w:hanging="7"/>
      </w:pPr>
      <w:r>
        <w:br w:type="column"/>
      </w:r>
      <w:r>
        <w:rPr>
          <w:w w:val="90"/>
        </w:rPr>
        <w:t xml:space="preserve">Minutes 4/27/73 </w:t>
      </w:r>
      <w:proofErr w:type="gramStart"/>
      <w:r>
        <w:t>AS(</w:t>
      </w:r>
      <w:proofErr w:type="gramEnd"/>
      <w:r>
        <w:t>GC)73-21</w:t>
      </w:r>
    </w:p>
    <w:p w:rsidR="00AE6C4E" w:rsidRDefault="00AE6C4E">
      <w:pPr>
        <w:spacing w:line="472" w:lineRule="auto"/>
        <w:sectPr w:rsidR="00AE6C4E">
          <w:type w:val="continuous"/>
          <w:pgSz w:w="12220" w:h="15670"/>
          <w:pgMar w:top="920" w:right="1640" w:bottom="280" w:left="1720" w:header="720" w:footer="720" w:gutter="0"/>
          <w:cols w:num="2" w:space="720" w:equalWidth="0">
            <w:col w:w="4690" w:space="1930"/>
            <w:col w:w="2240"/>
          </w:cols>
        </w:sectPr>
      </w:pPr>
    </w:p>
    <w:p w:rsidR="00AE6C4E" w:rsidRDefault="00AE6C4E">
      <w:pPr>
        <w:pStyle w:val="BodyText"/>
        <w:spacing w:before="11"/>
        <w:rPr>
          <w:sz w:val="11"/>
        </w:rPr>
      </w:pPr>
    </w:p>
    <w:p w:rsidR="00AE6C4E" w:rsidRDefault="00434BE8">
      <w:pPr>
        <w:spacing w:before="100"/>
        <w:ind w:left="336"/>
        <w:rPr>
          <w:sz w:val="23"/>
        </w:rPr>
      </w:pPr>
      <w:r>
        <w:rPr>
          <w:sz w:val="23"/>
          <w:u w:val="thick"/>
        </w:rPr>
        <w:t>CHANGE IN</w:t>
      </w:r>
      <w:r>
        <w:rPr>
          <w:spacing w:val="-54"/>
          <w:sz w:val="23"/>
          <w:u w:val="thick"/>
        </w:rPr>
        <w:t xml:space="preserve"> </w:t>
      </w:r>
      <w:r>
        <w:rPr>
          <w:sz w:val="23"/>
          <w:u w:val="thick"/>
        </w:rPr>
        <w:t>DEGREE TERMINOLOGY</w:t>
      </w:r>
    </w:p>
    <w:p w:rsidR="00AE6C4E" w:rsidRDefault="00AE6C4E">
      <w:pPr>
        <w:pStyle w:val="BodyText"/>
        <w:rPr>
          <w:sz w:val="26"/>
        </w:rPr>
      </w:pPr>
    </w:p>
    <w:p w:rsidR="00AE6C4E" w:rsidRDefault="00434BE8">
      <w:pPr>
        <w:pStyle w:val="BodyText"/>
        <w:spacing w:before="160"/>
        <w:ind w:left="937" w:right="446" w:hanging="11"/>
        <w:jc w:val="both"/>
        <w:rPr>
          <w:b/>
          <w:sz w:val="20"/>
        </w:rPr>
      </w:pPr>
      <w:r>
        <w:t>The</w:t>
      </w:r>
      <w:r>
        <w:rPr>
          <w:spacing w:val="-87"/>
        </w:rPr>
        <w:t xml:space="preserve"> </w:t>
      </w:r>
      <w:r>
        <w:t>terminology</w:t>
      </w:r>
      <w:r>
        <w:rPr>
          <w:spacing w:val="-75"/>
        </w:rPr>
        <w:t xml:space="preserve"> </w:t>
      </w:r>
      <w:r>
        <w:t>of</w:t>
      </w:r>
      <w:r>
        <w:rPr>
          <w:spacing w:val="-86"/>
        </w:rPr>
        <w:t xml:space="preserve"> </w:t>
      </w:r>
      <w:r>
        <w:t>the</w:t>
      </w:r>
      <w:r>
        <w:rPr>
          <w:spacing w:val="-83"/>
        </w:rPr>
        <w:t xml:space="preserve"> </w:t>
      </w:r>
      <w:r>
        <w:t>Master</w:t>
      </w:r>
      <w:r>
        <w:rPr>
          <w:spacing w:val="-85"/>
        </w:rPr>
        <w:t xml:space="preserve"> </w:t>
      </w:r>
      <w:r>
        <w:t>of</w:t>
      </w:r>
      <w:r>
        <w:rPr>
          <w:spacing w:val="-83"/>
        </w:rPr>
        <w:t xml:space="preserve"> </w:t>
      </w:r>
      <w:r>
        <w:t>Arts</w:t>
      </w:r>
      <w:r>
        <w:rPr>
          <w:spacing w:val="-81"/>
        </w:rPr>
        <w:t xml:space="preserve"> </w:t>
      </w:r>
      <w:r>
        <w:t>in</w:t>
      </w:r>
      <w:r>
        <w:rPr>
          <w:spacing w:val="-84"/>
        </w:rPr>
        <w:t xml:space="preserve"> </w:t>
      </w:r>
      <w:r>
        <w:t>Speech</w:t>
      </w:r>
      <w:r>
        <w:rPr>
          <w:spacing w:val="-76"/>
        </w:rPr>
        <w:t xml:space="preserve"> </w:t>
      </w:r>
      <w:r>
        <w:t>Communication­ Speech</w:t>
      </w:r>
      <w:r>
        <w:rPr>
          <w:spacing w:val="-72"/>
        </w:rPr>
        <w:t xml:space="preserve"> </w:t>
      </w:r>
      <w:r>
        <w:t>Pathology</w:t>
      </w:r>
      <w:r>
        <w:rPr>
          <w:spacing w:val="-65"/>
        </w:rPr>
        <w:t xml:space="preserve"> </w:t>
      </w:r>
      <w:r>
        <w:t>Option</w:t>
      </w:r>
      <w:r>
        <w:rPr>
          <w:spacing w:val="-74"/>
        </w:rPr>
        <w:t xml:space="preserve"> </w:t>
      </w:r>
      <w:r>
        <w:t>shall</w:t>
      </w:r>
      <w:r>
        <w:rPr>
          <w:spacing w:val="-70"/>
        </w:rPr>
        <w:t xml:space="preserve"> </w:t>
      </w:r>
      <w:r>
        <w:t>be</w:t>
      </w:r>
      <w:r>
        <w:rPr>
          <w:spacing w:val="-78"/>
        </w:rPr>
        <w:t xml:space="preserve"> </w:t>
      </w:r>
      <w:r>
        <w:t>changed</w:t>
      </w:r>
      <w:r>
        <w:rPr>
          <w:spacing w:val="-76"/>
        </w:rPr>
        <w:t xml:space="preserve"> </w:t>
      </w:r>
      <w:r>
        <w:t>to</w:t>
      </w:r>
      <w:r>
        <w:rPr>
          <w:spacing w:val="-80"/>
        </w:rPr>
        <w:t xml:space="preserve"> </w:t>
      </w:r>
      <w:r>
        <w:t>the</w:t>
      </w:r>
      <w:r>
        <w:rPr>
          <w:spacing w:val="-80"/>
        </w:rPr>
        <w:t xml:space="preserve"> </w:t>
      </w:r>
      <w:r>
        <w:t>Master</w:t>
      </w:r>
      <w:r>
        <w:rPr>
          <w:spacing w:val="-82"/>
        </w:rPr>
        <w:t xml:space="preserve"> </w:t>
      </w:r>
      <w:r>
        <w:t>of</w:t>
      </w:r>
      <w:r>
        <w:rPr>
          <w:spacing w:val="-80"/>
        </w:rPr>
        <w:t xml:space="preserve"> </w:t>
      </w:r>
      <w:r>
        <w:t xml:space="preserve">Arts </w:t>
      </w:r>
      <w:r>
        <w:rPr>
          <w:b/>
          <w:sz w:val="20"/>
        </w:rPr>
        <w:t>in Communicative Disorders</w:t>
      </w:r>
    </w:p>
    <w:p w:rsidR="00AE6C4E" w:rsidRDefault="00AE6C4E">
      <w:pPr>
        <w:pStyle w:val="BodyText"/>
        <w:rPr>
          <w:b/>
        </w:rPr>
      </w:pPr>
    </w:p>
    <w:p w:rsidR="00AE6C4E" w:rsidRDefault="00AE6C4E">
      <w:pPr>
        <w:pStyle w:val="BodyText"/>
        <w:rPr>
          <w:b/>
        </w:rPr>
      </w:pPr>
    </w:p>
    <w:p w:rsidR="00AE6C4E" w:rsidRDefault="00AE6C4E">
      <w:pPr>
        <w:pStyle w:val="BodyText"/>
        <w:spacing w:before="8"/>
        <w:rPr>
          <w:b/>
          <w:sz w:val="19"/>
        </w:rPr>
      </w:pPr>
    </w:p>
    <w:p w:rsidR="00AE6C4E" w:rsidRDefault="00434BE8">
      <w:pPr>
        <w:pStyle w:val="BodyText"/>
        <w:spacing w:line="235" w:lineRule="auto"/>
        <w:ind w:left="911" w:right="647" w:hanging="5"/>
      </w:pPr>
      <w:r>
        <w:t>(Last</w:t>
      </w:r>
      <w:r>
        <w:rPr>
          <w:spacing w:val="-57"/>
        </w:rPr>
        <w:t xml:space="preserve"> </w:t>
      </w:r>
      <w:r>
        <w:t>year</w:t>
      </w:r>
      <w:r>
        <w:rPr>
          <w:spacing w:val="-59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Department of</w:t>
      </w:r>
      <w:r>
        <w:rPr>
          <w:spacing w:val="-60"/>
        </w:rPr>
        <w:t xml:space="preserve"> </w:t>
      </w:r>
      <w:r>
        <w:t>Speech</w:t>
      </w:r>
      <w:r>
        <w:rPr>
          <w:spacing w:val="-60"/>
        </w:rPr>
        <w:t xml:space="preserve"> </w:t>
      </w:r>
      <w:r>
        <w:t>was</w:t>
      </w:r>
      <w:r>
        <w:rPr>
          <w:spacing w:val="-63"/>
        </w:rPr>
        <w:t xml:space="preserve"> </w:t>
      </w:r>
      <w:r>
        <w:t>divided into</w:t>
      </w:r>
      <w:r>
        <w:rPr>
          <w:spacing w:val="-60"/>
        </w:rPr>
        <w:t xml:space="preserve"> </w:t>
      </w:r>
      <w:r>
        <w:t xml:space="preserve">two </w:t>
      </w:r>
      <w:r>
        <w:rPr>
          <w:w w:val="95"/>
        </w:rPr>
        <w:t>Departments:</w:t>
      </w:r>
      <w:r>
        <w:rPr>
          <w:spacing w:val="-55"/>
          <w:w w:val="95"/>
        </w:rPr>
        <w:t xml:space="preserve"> </w:t>
      </w:r>
      <w:r>
        <w:rPr>
          <w:w w:val="95"/>
        </w:rPr>
        <w:t>the</w:t>
      </w:r>
      <w:r>
        <w:rPr>
          <w:spacing w:val="-71"/>
          <w:w w:val="95"/>
        </w:rPr>
        <w:t xml:space="preserve"> </w:t>
      </w:r>
      <w:r>
        <w:rPr>
          <w:w w:val="95"/>
        </w:rPr>
        <w:t>Department of</w:t>
      </w:r>
      <w:r>
        <w:rPr>
          <w:spacing w:val="-63"/>
          <w:w w:val="95"/>
        </w:rPr>
        <w:t xml:space="preserve"> </w:t>
      </w:r>
      <w:r>
        <w:rPr>
          <w:w w:val="95"/>
        </w:rPr>
        <w:t>Speech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Communication offering </w:t>
      </w:r>
      <w:r>
        <w:t>the</w:t>
      </w:r>
      <w:r>
        <w:rPr>
          <w:spacing w:val="-71"/>
        </w:rPr>
        <w:t xml:space="preserve"> </w:t>
      </w:r>
      <w:r>
        <w:t>Master</w:t>
      </w:r>
      <w:r>
        <w:rPr>
          <w:spacing w:val="-71"/>
        </w:rPr>
        <w:t xml:space="preserve"> </w:t>
      </w:r>
      <w:r>
        <w:t>of</w:t>
      </w:r>
      <w:r>
        <w:rPr>
          <w:spacing w:val="-76"/>
        </w:rPr>
        <w:t xml:space="preserve"> </w:t>
      </w:r>
      <w:r>
        <w:t>Arts</w:t>
      </w:r>
      <w:r>
        <w:rPr>
          <w:spacing w:val="-69"/>
        </w:rPr>
        <w:t xml:space="preserve"> </w:t>
      </w:r>
      <w:r>
        <w:t>in</w:t>
      </w:r>
      <w:r>
        <w:rPr>
          <w:spacing w:val="-72"/>
        </w:rPr>
        <w:t xml:space="preserve"> </w:t>
      </w:r>
      <w:r>
        <w:t>Speech</w:t>
      </w:r>
      <w:r>
        <w:rPr>
          <w:spacing w:val="-57"/>
        </w:rPr>
        <w:t xml:space="preserve"> </w:t>
      </w:r>
      <w:r>
        <w:t>Communication</w:t>
      </w:r>
      <w:r>
        <w:rPr>
          <w:spacing w:val="-61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the</w:t>
      </w:r>
      <w:r>
        <w:rPr>
          <w:spacing w:val="-75"/>
        </w:rPr>
        <w:t xml:space="preserve"> </w:t>
      </w:r>
      <w:r>
        <w:t>Depart</w:t>
      </w:r>
      <w:r>
        <w:t>ment</w:t>
      </w:r>
      <w:r>
        <w:rPr>
          <w:spacing w:val="-82"/>
        </w:rPr>
        <w:t xml:space="preserve"> </w:t>
      </w:r>
      <w:r>
        <w:t>of</w:t>
      </w:r>
      <w:r>
        <w:rPr>
          <w:spacing w:val="-86"/>
        </w:rPr>
        <w:t xml:space="preserve"> </w:t>
      </w:r>
      <w:r>
        <w:t>Communicative</w:t>
      </w:r>
      <w:r>
        <w:rPr>
          <w:spacing w:val="-74"/>
        </w:rPr>
        <w:t xml:space="preserve"> </w:t>
      </w:r>
      <w:r>
        <w:t>Disorders</w:t>
      </w:r>
      <w:r>
        <w:rPr>
          <w:spacing w:val="-71"/>
        </w:rPr>
        <w:t xml:space="preserve"> </w:t>
      </w:r>
      <w:r>
        <w:t>offering</w:t>
      </w:r>
      <w:r>
        <w:rPr>
          <w:spacing w:val="-78"/>
        </w:rPr>
        <w:t xml:space="preserve"> </w:t>
      </w:r>
      <w:r>
        <w:t>the</w:t>
      </w:r>
      <w:r>
        <w:rPr>
          <w:spacing w:val="-84"/>
        </w:rPr>
        <w:t xml:space="preserve"> </w:t>
      </w:r>
      <w:r>
        <w:t>Mast</w:t>
      </w:r>
      <w:r>
        <w:t>er</w:t>
      </w:r>
      <w:r>
        <w:rPr>
          <w:spacing w:val="-86"/>
        </w:rPr>
        <w:t xml:space="preserve"> </w:t>
      </w:r>
      <w:r>
        <w:t>of</w:t>
      </w:r>
      <w:r>
        <w:rPr>
          <w:spacing w:val="-84"/>
        </w:rPr>
        <w:t xml:space="preserve"> </w:t>
      </w:r>
      <w:r>
        <w:t>Arts in</w:t>
      </w:r>
      <w:r>
        <w:rPr>
          <w:spacing w:val="-59"/>
        </w:rPr>
        <w:t xml:space="preserve"> </w:t>
      </w:r>
      <w:r>
        <w:t>Speech Communication-Speech</w:t>
      </w:r>
      <w:r>
        <w:rPr>
          <w:spacing w:val="-54"/>
        </w:rPr>
        <w:t xml:space="preserve"> </w:t>
      </w:r>
      <w:r>
        <w:t>Pathology Option.)</w:t>
      </w: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  <w:bookmarkStart w:id="0" w:name="_GoBack"/>
      <w:bookmarkEnd w:id="0"/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AE6C4E">
      <w:pPr>
        <w:pStyle w:val="BodyText"/>
        <w:rPr>
          <w:sz w:val="24"/>
        </w:rPr>
      </w:pPr>
    </w:p>
    <w:p w:rsidR="00AE6C4E" w:rsidRDefault="00434BE8">
      <w:pPr>
        <w:pStyle w:val="BodyText"/>
        <w:spacing w:before="185" w:line="230" w:lineRule="auto"/>
        <w:ind w:left="276" w:firstLine="14"/>
      </w:pPr>
      <w:r>
        <w:rPr>
          <w:w w:val="95"/>
        </w:rPr>
        <w:t>Approved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61"/>
          <w:w w:val="95"/>
        </w:rPr>
        <w:t xml:space="preserve"> </w:t>
      </w:r>
      <w:r>
        <w:rPr>
          <w:w w:val="95"/>
        </w:rPr>
        <w:t>the</w:t>
      </w:r>
      <w:r>
        <w:rPr>
          <w:spacing w:val="-63"/>
          <w:w w:val="95"/>
        </w:rPr>
        <w:t xml:space="preserve"> </w:t>
      </w:r>
      <w:r>
        <w:rPr>
          <w:w w:val="95"/>
        </w:rPr>
        <w:t>Graduate</w:t>
      </w:r>
      <w:r>
        <w:rPr>
          <w:spacing w:val="-39"/>
          <w:w w:val="95"/>
        </w:rPr>
        <w:t xml:space="preserve"> </w:t>
      </w:r>
      <w:r>
        <w:rPr>
          <w:w w:val="95"/>
        </w:rPr>
        <w:t>Council</w:t>
      </w:r>
      <w:r>
        <w:rPr>
          <w:spacing w:val="-50"/>
          <w:w w:val="95"/>
        </w:rPr>
        <w:t xml:space="preserve"> </w:t>
      </w:r>
      <w:r>
        <w:rPr>
          <w:w w:val="95"/>
        </w:rPr>
        <w:t>3/7/73,</w:t>
      </w:r>
      <w:r>
        <w:rPr>
          <w:spacing w:val="-62"/>
          <w:w w:val="95"/>
        </w:rPr>
        <w:t xml:space="preserve"> </w:t>
      </w:r>
      <w:r>
        <w:rPr>
          <w:w w:val="95"/>
        </w:rPr>
        <w:t>Minutes</w:t>
      </w:r>
      <w:r>
        <w:rPr>
          <w:spacing w:val="-43"/>
          <w:w w:val="95"/>
        </w:rPr>
        <w:t xml:space="preserve"> </w:t>
      </w:r>
      <w:r>
        <w:rPr>
          <w:w w:val="95"/>
        </w:rPr>
        <w:t>Approved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3/21/730 </w:t>
      </w:r>
      <w:r>
        <w:t>Distributed</w:t>
      </w:r>
      <w:r>
        <w:rPr>
          <w:spacing w:val="-26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Academic</w:t>
      </w:r>
      <w:r>
        <w:rPr>
          <w:spacing w:val="-34"/>
        </w:rPr>
        <w:t xml:space="preserve"> </w:t>
      </w:r>
      <w:r>
        <w:t>Senate</w:t>
      </w:r>
      <w:r>
        <w:rPr>
          <w:spacing w:val="-46"/>
        </w:rPr>
        <w:t xml:space="preserve"> </w:t>
      </w:r>
      <w:r>
        <w:t>3/23/73</w:t>
      </w:r>
      <w:r>
        <w:rPr>
          <w:spacing w:val="-44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4/6/73.</w:t>
      </w:r>
    </w:p>
    <w:p w:rsidR="00AE6C4E" w:rsidRDefault="00434BE8">
      <w:pPr>
        <w:pStyle w:val="BodyText"/>
        <w:spacing w:before="1" w:line="235" w:lineRule="auto"/>
        <w:ind w:left="297" w:right="1475" w:hanging="22"/>
      </w:pPr>
      <w:r>
        <w:t>Deemed Approved by the Academic Senate 4/6/73. Approved</w:t>
      </w:r>
      <w:r>
        <w:rPr>
          <w:spacing w:val="-69"/>
        </w:rPr>
        <w:t xml:space="preserve"> </w:t>
      </w:r>
      <w:r>
        <w:t>by</w:t>
      </w:r>
      <w:r>
        <w:rPr>
          <w:spacing w:val="-76"/>
        </w:rPr>
        <w:t xml:space="preserve"> </w:t>
      </w:r>
      <w:r>
        <w:t>the</w:t>
      </w:r>
      <w:r>
        <w:rPr>
          <w:spacing w:val="-81"/>
        </w:rPr>
        <w:t xml:space="preserve"> </w:t>
      </w:r>
      <w:r>
        <w:t>President</w:t>
      </w:r>
      <w:r>
        <w:rPr>
          <w:spacing w:val="-75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the</w:t>
      </w:r>
      <w:r>
        <w:rPr>
          <w:spacing w:val="-84"/>
        </w:rPr>
        <w:t xml:space="preserve"> </w:t>
      </w:r>
      <w:r>
        <w:t>University</w:t>
      </w:r>
      <w:r>
        <w:rPr>
          <w:spacing w:val="-73"/>
        </w:rPr>
        <w:t xml:space="preserve"> </w:t>
      </w:r>
      <w:r>
        <w:t>4/l</w:t>
      </w:r>
      <w:r>
        <w:rPr>
          <w:spacing w:val="-72"/>
        </w:rPr>
        <w:t xml:space="preserve"> </w:t>
      </w:r>
      <w:r>
        <w:t>/73.</w:t>
      </w:r>
    </w:p>
    <w:sectPr w:rsidR="00AE6C4E">
      <w:type w:val="continuous"/>
      <w:pgSz w:w="12220" w:h="15670"/>
      <w:pgMar w:top="920" w:right="16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E6C4E"/>
    <w:rsid w:val="00434BE8"/>
    <w:rsid w:val="00A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67EA"/>
  <w15:docId w15:val="{2ABD8EB5-87D0-496C-BDEB-080DB94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CSU Long Beach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2018-02-22T19:45:00Z</dcterms:created>
  <dcterms:modified xsi:type="dcterms:W3CDTF">2018-02-22T19:45:00Z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2016-12-21T00:00:00Z</vt:filetime>
  </property>
</Properties>
</file>