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580" w:val="left" w:leader="none"/>
        </w:tabs>
        <w:spacing w:before="79"/>
      </w:pPr>
      <w:r>
        <w:rPr/>
        <w:pict>
          <v:line style="position:absolute;mso-position-horizontal-relative:page;mso-position-vertical-relative:paragraph;z-index:0;mso-wrap-distance-left:0;mso-wrap-distance-right:0" from="90pt,21.993153pt" to="504pt,21.993153pt" stroked="true" strokeweight=".72pt" strokecolor="#000000">
            <v:stroke dashstyle="solid"/>
            <w10:wrap type="topAndBottom"/>
          </v:line>
        </w:pict>
      </w:r>
      <w:r>
        <w:rPr/>
        <w:t>California State University,</w:t>
      </w:r>
      <w:r>
        <w:rPr>
          <w:spacing w:val="-1"/>
        </w:rPr>
        <w:t> </w:t>
      </w:r>
      <w:r>
        <w:rPr/>
        <w:t>Long</w:t>
      </w:r>
      <w:r>
        <w:rPr>
          <w:spacing w:val="-1"/>
        </w:rPr>
        <w:t> </w:t>
      </w:r>
      <w:r>
        <w:rPr/>
        <w:t>Beach</w:t>
        <w:tab/>
        <w:t>Policy</w:t>
      </w:r>
      <w:r>
        <w:rPr>
          <w:spacing w:val="-1"/>
        </w:rPr>
        <w:t> </w:t>
      </w:r>
      <w:r>
        <w:rPr/>
        <w:t>Statement</w:t>
      </w:r>
    </w:p>
    <w:p>
      <w:pPr>
        <w:spacing w:line="275" w:lineRule="exact" w:before="154"/>
        <w:ind w:left="0" w:right="1697" w:firstLine="0"/>
        <w:jc w:val="right"/>
        <w:rPr>
          <w:b/>
          <w:sz w:val="24"/>
        </w:rPr>
      </w:pPr>
      <w:r>
        <w:rPr>
          <w:b/>
          <w:sz w:val="24"/>
        </w:rPr>
        <w:t>03-04</w:t>
      </w:r>
    </w:p>
    <w:p>
      <w:pPr>
        <w:pStyle w:val="BodyText"/>
        <w:spacing w:line="275" w:lineRule="exact"/>
        <w:ind w:right="372"/>
        <w:jc w:val="right"/>
      </w:pPr>
      <w:r>
        <w:rPr/>
        <w:t>December 12, 2003</w:t>
      </w:r>
    </w:p>
    <w:p>
      <w:pPr>
        <w:pStyle w:val="BodyText"/>
        <w:spacing w:before="7"/>
      </w:pPr>
    </w:p>
    <w:p>
      <w:pPr>
        <w:pStyle w:val="Heading1"/>
        <w:ind w:left="522" w:right="523"/>
        <w:jc w:val="center"/>
      </w:pPr>
      <w:r>
        <w:rPr/>
        <w:t>Minor in Statistics (code MATHUM03)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24" w:right="523"/>
        <w:jc w:val="center"/>
      </w:pPr>
      <w:r>
        <w:rPr/>
        <w:t>This new minor was recommended by the Academic Senate on October 23, 2003 and approved by the President on December 3, 2003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Requirements</w:t>
      </w:r>
    </w:p>
    <w:p>
      <w:pPr>
        <w:pStyle w:val="BodyText"/>
        <w:spacing w:before="2"/>
      </w:pPr>
    </w:p>
    <w:p>
      <w:pPr>
        <w:pStyle w:val="BodyText"/>
        <w:spacing w:before="1"/>
        <w:ind w:left="100" w:right="581"/>
      </w:pPr>
      <w:r>
        <w:rPr/>
        <w:t>The Minor in Statistics is available to any non-Mathematics major. The student must complete 26 or more semester units by following one of two sequences: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430" w:hanging="360"/>
        <w:jc w:val="left"/>
        <w:rPr>
          <w:sz w:val="24"/>
        </w:rPr>
      </w:pPr>
      <w:r>
        <w:rPr>
          <w:sz w:val="24"/>
        </w:rPr>
        <w:t>Sequence One</w:t>
      </w:r>
      <w:r>
        <w:rPr>
          <w:i/>
          <w:sz w:val="24"/>
        </w:rPr>
        <w:t>: </w:t>
      </w:r>
      <w:r>
        <w:rPr>
          <w:sz w:val="24"/>
        </w:rPr>
        <w:t>MATH 122, 222, 247, 380, 381, and any three of the following four courses: MATH 323, 382, 480, and/or</w:t>
      </w:r>
      <w:r>
        <w:rPr>
          <w:spacing w:val="-1"/>
          <w:sz w:val="24"/>
        </w:rPr>
        <w:t> </w:t>
      </w:r>
      <w:r>
        <w:rPr>
          <w:sz w:val="24"/>
        </w:rPr>
        <w:t>483.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024" w:hanging="360"/>
        <w:jc w:val="left"/>
        <w:rPr>
          <w:sz w:val="24"/>
        </w:rPr>
      </w:pPr>
      <w:r>
        <w:rPr>
          <w:sz w:val="24"/>
        </w:rPr>
        <w:t>Sequence Two</w:t>
      </w:r>
      <w:r>
        <w:rPr>
          <w:i/>
          <w:sz w:val="24"/>
        </w:rPr>
        <w:t>: </w:t>
      </w:r>
      <w:r>
        <w:rPr>
          <w:sz w:val="24"/>
        </w:rPr>
        <w:t>MATH 122, 123, 224, 247, 380, 381, and any two of the following four courses: MATH 323, 382, 480, and/or</w:t>
      </w:r>
      <w:r>
        <w:rPr>
          <w:spacing w:val="-1"/>
          <w:sz w:val="24"/>
        </w:rPr>
        <w:t> </w:t>
      </w:r>
      <w:r>
        <w:rPr>
          <w:sz w:val="24"/>
        </w:rPr>
        <w:t>483.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line style="position:absolute;mso-position-horizontal-relative:page;mso-position-vertical-relative:paragraph;z-index:1048;mso-wrap-distance-left:0;mso-wrap-distance-right:0" from="90pt,15.042664pt" to="522pt,15.042664pt" stroked="true" strokeweight=".72pt" strokecolor="#000000">
            <v:stroke dashstyle="solid"/>
            <w10:wrap type="topAndBottom"/>
          </v:line>
        </w:pict>
      </w:r>
    </w:p>
    <w:p>
      <w:pPr>
        <w:pStyle w:val="Heading1"/>
        <w:spacing w:before="138"/>
      </w:pPr>
      <w:r>
        <w:rPr/>
        <w:t>EFFECTIVE: Spring 2004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/>
      </w:pPr>
      <w:r>
        <w:rPr/>
        <w:t>Code: MATHUM03</w:t>
      </w:r>
    </w:p>
    <w:p>
      <w:pPr>
        <w:pStyle w:val="BodyText"/>
        <w:spacing w:before="1"/>
        <w:ind w:left="100" w:right="7606"/>
      </w:pPr>
      <w:r>
        <w:rPr/>
        <w:t>College: 65 Career: UG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right="43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 P. Meng</dc:creator>
  <dc:title>California State University, Long Beach Policy Statement</dc:title>
  <dcterms:created xsi:type="dcterms:W3CDTF">2018-02-28T23:49:42Z</dcterms:created>
  <dcterms:modified xsi:type="dcterms:W3CDTF">2018-02-28T23:49:42Z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2018-02-28T00:00:00Z</vt:filetime>
  </property>
</Properties>
</file>