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6579" w:val="left" w:leader="none"/>
        </w:tabs>
        <w:spacing w:before="79"/>
      </w:pPr>
      <w:r>
        <w:rPr/>
        <w:pict>
          <v:group style="position:absolute;margin-left:90pt;margin-top:21.803692pt;width:432pt;height:1.5pt;mso-position-horizontal-relative:page;mso-position-vertical-relative:paragraph;z-index:0;mso-wrap-distance-left:0;mso-wrap-distance-right:0" coordorigin="1800,436" coordsize="8640,30">
            <v:line style="position:absolute" from="1800,451" to="10440,451" stroked="true" strokeweight="1.5pt" strokecolor="#7f7f7f">
              <v:stroke dashstyle="solid"/>
            </v:line>
            <v:rect style="position:absolute;left:1800;top:436;width:5;height:5" filled="true" fillcolor="#7f7f7f" stroked="false">
              <v:fill type="solid"/>
            </v:rect>
            <v:line style="position:absolute" from="1800,438" to="10435,438" stroked="true" strokeweight=".24pt" strokecolor="#7f7f7f">
              <v:stroke dashstyle="solid"/>
            </v:line>
            <v:rect style="position:absolute;left:10435;top:436;width:5;height:5" filled="true" fillcolor="#d4d0c8" stroked="false">
              <v:fill type="solid"/>
            </v:rect>
            <v:rect style="position:absolute;left:10435;top:436;width:5;height:5" filled="true" fillcolor="#7f7f7f" stroked="false">
              <v:fill type="solid"/>
            </v:rect>
            <v:rect style="position:absolute;left:1800;top:440;width:5;height:21" filled="true" fillcolor="#7f7f7f" stroked="false">
              <v:fill type="solid"/>
            </v:rect>
            <v:rect style="position:absolute;left:10435;top:440;width:5;height:21" filled="true" fillcolor="#d4d0c8" stroked="false">
              <v:fill type="solid"/>
            </v:rect>
            <v:rect style="position:absolute;left:1800;top:461;width:5;height:5" filled="true" fillcolor="#7f7f7f" stroked="false">
              <v:fill type="solid"/>
            </v:rect>
            <v:line style="position:absolute" from="1800,464" to="10440,464" stroked="true" strokeweight=".24pt" strokecolor="#d4d0c8">
              <v:stroke dashstyle="solid"/>
            </v:line>
            <v:rect style="position:absolute;left:10435;top:461;width:5;height:5" filled="true" fillcolor="#d4d0c8" stroked="false">
              <v:fill type="solid"/>
            </v:rect>
            <w10:wrap type="topAndBottom"/>
          </v:group>
        </w:pict>
      </w:r>
      <w:r>
        <w:rPr>
          <w:color w:val="323232"/>
        </w:rPr>
        <w:t>California State University,</w:t>
      </w:r>
      <w:r>
        <w:rPr>
          <w:color w:val="323232"/>
          <w:spacing w:val="2"/>
        </w:rPr>
        <w:t> </w:t>
      </w:r>
      <w:r>
        <w:rPr>
          <w:color w:val="323232"/>
        </w:rPr>
        <w:t>Long</w:t>
      </w:r>
      <w:r>
        <w:rPr>
          <w:color w:val="323232"/>
          <w:spacing w:val="0"/>
        </w:rPr>
        <w:t> </w:t>
      </w:r>
      <w:r>
        <w:rPr>
          <w:color w:val="323232"/>
        </w:rPr>
        <w:t>Beach</w:t>
        <w:tab/>
        <w:t>Policy Statement</w:t>
      </w:r>
    </w:p>
    <w:p>
      <w:pPr>
        <w:spacing w:before="69"/>
        <w:ind w:left="0" w:right="1590" w:firstLine="0"/>
        <w:jc w:val="right"/>
        <w:rPr>
          <w:b/>
          <w:sz w:val="20"/>
        </w:rPr>
      </w:pPr>
      <w:r>
        <w:rPr>
          <w:b/>
          <w:color w:val="323232"/>
          <w:sz w:val="20"/>
        </w:rPr>
        <w:t>02-06</w:t>
      </w:r>
    </w:p>
    <w:p>
      <w:pPr>
        <w:pStyle w:val="BodyText"/>
        <w:spacing w:before="1"/>
        <w:ind w:right="672"/>
        <w:jc w:val="right"/>
      </w:pPr>
      <w:r>
        <w:rPr>
          <w:color w:val="323232"/>
        </w:rPr>
        <w:t>March 18, 2002</w:t>
      </w:r>
    </w:p>
    <w:p>
      <w:pPr>
        <w:pStyle w:val="BodyText"/>
        <w:rPr>
          <w:sz w:val="23"/>
        </w:rPr>
      </w:pPr>
    </w:p>
    <w:p>
      <w:pPr>
        <w:pStyle w:val="Heading1"/>
        <w:ind w:left="362" w:right="361"/>
        <w:jc w:val="center"/>
      </w:pPr>
      <w:r>
        <w:rPr>
          <w:color w:val="323232"/>
        </w:rPr>
        <w:t>Graduate Certificate Community College</w:t>
      </w:r>
    </w:p>
    <w:p>
      <w:pPr>
        <w:pStyle w:val="BodyText"/>
        <w:spacing w:before="12"/>
        <w:rPr>
          <w:b/>
          <w:sz w:val="22"/>
        </w:rPr>
      </w:pPr>
    </w:p>
    <w:p>
      <w:pPr>
        <w:pStyle w:val="BodyText"/>
        <w:ind w:left="367" w:right="361"/>
        <w:jc w:val="center"/>
      </w:pPr>
      <w:r>
        <w:rPr>
          <w:color w:val="323232"/>
        </w:rPr>
        <w:t>This new certificate was recommended by the Academic Senate on December 6, 2001 and approved by the President on January 9, 2002.</w:t>
      </w:r>
    </w:p>
    <w:p>
      <w:pPr>
        <w:pStyle w:val="BodyText"/>
        <w:spacing w:before="1"/>
        <w:rPr>
          <w:sz w:val="23"/>
        </w:rPr>
      </w:pPr>
    </w:p>
    <w:p>
      <w:pPr>
        <w:pStyle w:val="BodyText"/>
        <w:ind w:left="100" w:right="145" w:firstLine="637"/>
      </w:pPr>
      <w:r>
        <w:rPr>
          <w:color w:val="323232"/>
        </w:rPr>
        <w:t>The community college graduate certificate is designed to prepare graduate students to work in community college settings as teaching faculty or counselors. Courses offered in this program provide students with an overview of the community college and its role in the American higher education system. Students will gain insights and experiences in the classroom and in fieldwork that will strengthen their knowledge and skills in working with community college students, faculty, and staff. The certificate program consists of 18 units; 9 units are from the master's degree program and must be approved by the student's master's degree program graduate advisor; and 9 units are specific to the study of college students, the community college, and fieldwork. All students will be required to:</w:t>
      </w:r>
    </w:p>
    <w:p>
      <w:pPr>
        <w:pStyle w:val="BodyText"/>
        <w:rPr>
          <w:sz w:val="23"/>
        </w:rPr>
      </w:pPr>
    </w:p>
    <w:p>
      <w:pPr>
        <w:pStyle w:val="ListParagraph"/>
        <w:numPr>
          <w:ilvl w:val="0"/>
          <w:numId w:val="1"/>
        </w:numPr>
        <w:tabs>
          <w:tab w:pos="1364" w:val="left" w:leader="none"/>
        </w:tabs>
        <w:spacing w:line="240" w:lineRule="auto" w:before="1" w:after="0"/>
        <w:ind w:left="100" w:right="296" w:firstLine="992"/>
        <w:jc w:val="left"/>
        <w:rPr>
          <w:sz w:val="20"/>
        </w:rPr>
      </w:pPr>
      <w:r>
        <w:rPr>
          <w:color w:val="323232"/>
          <w:sz w:val="20"/>
        </w:rPr>
        <w:t>Be enrolled in a master's degree program or have an earned master's degree in a discipline leading to teaching or counseling in post-secondary education settings.</w:t>
      </w:r>
    </w:p>
    <w:p>
      <w:pPr>
        <w:pStyle w:val="ListParagraph"/>
        <w:numPr>
          <w:ilvl w:val="0"/>
          <w:numId w:val="1"/>
        </w:numPr>
        <w:tabs>
          <w:tab w:pos="1364" w:val="left" w:leader="none"/>
        </w:tabs>
        <w:spacing w:line="240" w:lineRule="auto" w:before="0" w:after="0"/>
        <w:ind w:left="100" w:right="211" w:firstLine="992"/>
        <w:jc w:val="left"/>
        <w:rPr>
          <w:sz w:val="20"/>
        </w:rPr>
      </w:pPr>
      <w:r>
        <w:rPr>
          <w:color w:val="323232"/>
          <w:sz w:val="20"/>
        </w:rPr>
        <w:t>Complete 9 units of coursework in Educational Psychology: Introduction to the Community College (EDP 552), Students in U.S. Higher Education (EDP548), and a fieldwork class that is counseling or teaching focused (EDP</w:t>
      </w:r>
      <w:r>
        <w:rPr>
          <w:color w:val="323232"/>
          <w:spacing w:val="-7"/>
          <w:sz w:val="20"/>
        </w:rPr>
        <w:t> </w:t>
      </w:r>
      <w:r>
        <w:rPr>
          <w:color w:val="323232"/>
          <w:sz w:val="20"/>
        </w:rPr>
        <w:t>644B).</w:t>
      </w:r>
    </w:p>
    <w:p>
      <w:pPr>
        <w:pStyle w:val="ListParagraph"/>
        <w:numPr>
          <w:ilvl w:val="0"/>
          <w:numId w:val="1"/>
        </w:numPr>
        <w:tabs>
          <w:tab w:pos="1364" w:val="left" w:leader="none"/>
        </w:tabs>
        <w:spacing w:line="240" w:lineRule="auto" w:before="0" w:after="0"/>
        <w:ind w:left="100" w:right="382" w:firstLine="992"/>
        <w:jc w:val="left"/>
        <w:rPr>
          <w:sz w:val="20"/>
        </w:rPr>
      </w:pPr>
      <w:r>
        <w:rPr>
          <w:color w:val="323232"/>
          <w:sz w:val="20"/>
        </w:rPr>
        <w:t>Complete an additional 9 units approved by their master's degree program graduate advisor for consideration to fulfill the 18 units required for the certificate. These courses may include pedagogy, learning theory, instructional management, and/or teaching methodology courses in the student's major area of study, or any other courses in the discipline deemed appropriate by the master's degree program graduate</w:t>
      </w:r>
      <w:r>
        <w:rPr>
          <w:color w:val="323232"/>
          <w:spacing w:val="-1"/>
          <w:sz w:val="20"/>
        </w:rPr>
        <w:t> </w:t>
      </w:r>
      <w:r>
        <w:rPr>
          <w:color w:val="323232"/>
          <w:sz w:val="20"/>
        </w:rPr>
        <w:t>advisor.</w:t>
      </w:r>
    </w:p>
    <w:p>
      <w:pPr>
        <w:pStyle w:val="BodyText"/>
        <w:spacing w:before="7"/>
        <w:rPr>
          <w:sz w:val="24"/>
        </w:rPr>
      </w:pPr>
      <w:r>
        <w:rPr/>
        <w:pict>
          <v:group style="position:absolute;margin-left:90pt;margin-top:16.962744pt;width:432pt;height:1.5pt;mso-position-horizontal-relative:page;mso-position-vertical-relative:paragraph;z-index:1048;mso-wrap-distance-left:0;mso-wrap-distance-right:0" coordorigin="1800,339" coordsize="8640,30">
            <v:line style="position:absolute" from="1800,354" to="10440,354" stroked="true" strokeweight="1.5pt" strokecolor="#7f7f7f">
              <v:stroke dashstyle="solid"/>
            </v:line>
            <v:rect style="position:absolute;left:1800;top:339;width:5;height:5" filled="true" fillcolor="#7f7f7f" stroked="false">
              <v:fill type="solid"/>
            </v:rect>
            <v:line style="position:absolute" from="1800,342" to="10435,342" stroked="true" strokeweight=".24pt" strokecolor="#7f7f7f">
              <v:stroke dashstyle="solid"/>
            </v:line>
            <v:rect style="position:absolute;left:10435;top:339;width:5;height:5" filled="true" fillcolor="#d4d0c8" stroked="false">
              <v:fill type="solid"/>
            </v:rect>
            <v:rect style="position:absolute;left:10435;top:339;width:5;height:5" filled="true" fillcolor="#7f7f7f" stroked="false">
              <v:fill type="solid"/>
            </v:rect>
            <v:rect style="position:absolute;left:1800;top:344;width:5;height:21" filled="true" fillcolor="#7f7f7f" stroked="false">
              <v:fill type="solid"/>
            </v:rect>
            <v:rect style="position:absolute;left:10435;top:344;width:5;height:21" filled="true" fillcolor="#d4d0c8" stroked="false">
              <v:fill type="solid"/>
            </v:rect>
            <v:rect style="position:absolute;left:1800;top:364;width:5;height:5" filled="true" fillcolor="#7f7f7f" stroked="false">
              <v:fill type="solid"/>
            </v:rect>
            <v:line style="position:absolute" from="1800,367" to="10440,367" stroked="true" strokeweight=".24pt" strokecolor="#d4d0c8">
              <v:stroke dashstyle="solid"/>
            </v:line>
            <v:rect style="position:absolute;left:10435;top:364;width:5;height:5" filled="true" fillcolor="#d4d0c8" stroked="false">
              <v:fill type="solid"/>
            </v:rect>
            <w10:wrap type="topAndBottom"/>
          </v:group>
        </w:pict>
      </w:r>
    </w:p>
    <w:p>
      <w:pPr>
        <w:pStyle w:val="Heading1"/>
        <w:spacing w:before="70"/>
      </w:pPr>
      <w:r>
        <w:rPr>
          <w:color w:val="323232"/>
        </w:rPr>
        <w:t>EFFECTIVE: Fall 2002</w:t>
      </w:r>
    </w:p>
    <w:p>
      <w:pPr>
        <w:pStyle w:val="BodyText"/>
        <w:spacing w:before="1"/>
        <w:rPr>
          <w:b/>
          <w:sz w:val="23"/>
        </w:rPr>
      </w:pPr>
    </w:p>
    <w:p>
      <w:pPr>
        <w:pStyle w:val="BodyText"/>
        <w:ind w:left="100"/>
      </w:pPr>
      <w:r>
        <w:rPr>
          <w:color w:val="323232"/>
        </w:rPr>
        <w:t>Code: 1-3001</w:t>
      </w:r>
    </w:p>
    <w:p>
      <w:pPr>
        <w:pStyle w:val="BodyText"/>
        <w:ind w:left="100" w:right="7570"/>
      </w:pPr>
      <w:r>
        <w:rPr>
          <w:color w:val="323232"/>
        </w:rPr>
        <w:t>College: 50 Career: GR</w:t>
      </w:r>
    </w:p>
    <w:sectPr>
      <w:type w:val="continuous"/>
      <w:pgSz w:w="12240" w:h="15840"/>
      <w:pgMar w:top="13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72"/>
        <w:jc w:val="left"/>
      </w:pPr>
      <w:rPr>
        <w:rFonts w:hint="default" w:ascii="Verdana" w:hAnsi="Verdana" w:eastAsia="Verdana" w:cs="Verdana"/>
        <w:color w:val="323232"/>
        <w:spacing w:val="-1"/>
        <w:w w:val="100"/>
        <w:sz w:val="20"/>
        <w:szCs w:val="20"/>
        <w:lang w:val="en-us" w:eastAsia="en-us" w:bidi="en-us"/>
      </w:rPr>
    </w:lvl>
    <w:lvl w:ilvl="1">
      <w:start w:val="0"/>
      <w:numFmt w:val="bullet"/>
      <w:lvlText w:val="•"/>
      <w:lvlJc w:val="left"/>
      <w:pPr>
        <w:ind w:left="974" w:hanging="272"/>
      </w:pPr>
      <w:rPr>
        <w:rFonts w:hint="default"/>
        <w:lang w:val="en-us" w:eastAsia="en-us" w:bidi="en-us"/>
      </w:rPr>
    </w:lvl>
    <w:lvl w:ilvl="2">
      <w:start w:val="0"/>
      <w:numFmt w:val="bullet"/>
      <w:lvlText w:val="•"/>
      <w:lvlJc w:val="left"/>
      <w:pPr>
        <w:ind w:left="1848" w:hanging="272"/>
      </w:pPr>
      <w:rPr>
        <w:rFonts w:hint="default"/>
        <w:lang w:val="en-us" w:eastAsia="en-us" w:bidi="en-us"/>
      </w:rPr>
    </w:lvl>
    <w:lvl w:ilvl="3">
      <w:start w:val="0"/>
      <w:numFmt w:val="bullet"/>
      <w:lvlText w:val="•"/>
      <w:lvlJc w:val="left"/>
      <w:pPr>
        <w:ind w:left="2722" w:hanging="272"/>
      </w:pPr>
      <w:rPr>
        <w:rFonts w:hint="default"/>
        <w:lang w:val="en-us" w:eastAsia="en-us" w:bidi="en-us"/>
      </w:rPr>
    </w:lvl>
    <w:lvl w:ilvl="4">
      <w:start w:val="0"/>
      <w:numFmt w:val="bullet"/>
      <w:lvlText w:val="•"/>
      <w:lvlJc w:val="left"/>
      <w:pPr>
        <w:ind w:left="3596" w:hanging="272"/>
      </w:pPr>
      <w:rPr>
        <w:rFonts w:hint="default"/>
        <w:lang w:val="en-us" w:eastAsia="en-us" w:bidi="en-us"/>
      </w:rPr>
    </w:lvl>
    <w:lvl w:ilvl="5">
      <w:start w:val="0"/>
      <w:numFmt w:val="bullet"/>
      <w:lvlText w:val="•"/>
      <w:lvlJc w:val="left"/>
      <w:pPr>
        <w:ind w:left="4470" w:hanging="272"/>
      </w:pPr>
      <w:rPr>
        <w:rFonts w:hint="default"/>
        <w:lang w:val="en-us" w:eastAsia="en-us" w:bidi="en-us"/>
      </w:rPr>
    </w:lvl>
    <w:lvl w:ilvl="6">
      <w:start w:val="0"/>
      <w:numFmt w:val="bullet"/>
      <w:lvlText w:val="•"/>
      <w:lvlJc w:val="left"/>
      <w:pPr>
        <w:ind w:left="5344" w:hanging="272"/>
      </w:pPr>
      <w:rPr>
        <w:rFonts w:hint="default"/>
        <w:lang w:val="en-us" w:eastAsia="en-us" w:bidi="en-us"/>
      </w:rPr>
    </w:lvl>
    <w:lvl w:ilvl="7">
      <w:start w:val="0"/>
      <w:numFmt w:val="bullet"/>
      <w:lvlText w:val="•"/>
      <w:lvlJc w:val="left"/>
      <w:pPr>
        <w:ind w:left="6218" w:hanging="272"/>
      </w:pPr>
      <w:rPr>
        <w:rFonts w:hint="default"/>
        <w:lang w:val="en-us" w:eastAsia="en-us" w:bidi="en-us"/>
      </w:rPr>
    </w:lvl>
    <w:lvl w:ilvl="8">
      <w:start w:val="0"/>
      <w:numFmt w:val="bullet"/>
      <w:lvlText w:val="•"/>
      <w:lvlJc w:val="left"/>
      <w:pPr>
        <w:ind w:left="7092" w:hanging="27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20"/>
      <w:szCs w:val="20"/>
      <w:lang w:val="en-us" w:eastAsia="en-us" w:bidi="en-us"/>
    </w:rPr>
  </w:style>
  <w:style w:styleId="Heading1" w:type="paragraph">
    <w:name w:val="Heading 1"/>
    <w:basedOn w:val="Normal"/>
    <w:uiPriority w:val="1"/>
    <w:qFormat/>
    <w:pPr>
      <w:ind w:left="100"/>
      <w:outlineLvl w:val="1"/>
    </w:pPr>
    <w:rPr>
      <w:rFonts w:ascii="Verdana" w:hAnsi="Verdana" w:eastAsia="Verdana" w:cs="Verdana"/>
      <w:b/>
      <w:bCs/>
      <w:sz w:val="20"/>
      <w:szCs w:val="20"/>
      <w:lang w:val="en-us" w:eastAsia="en-us" w:bidi="en-us"/>
    </w:rPr>
  </w:style>
  <w:style w:styleId="ListParagraph" w:type="paragraph">
    <w:name w:val="List Paragraph"/>
    <w:basedOn w:val="Normal"/>
    <w:uiPriority w:val="1"/>
    <w:qFormat/>
    <w:pPr>
      <w:ind w:left="100" w:right="211" w:firstLine="992"/>
    </w:pPr>
    <w:rPr>
      <w:rFonts w:ascii="Verdana" w:hAnsi="Verdana" w:eastAsia="Verdana" w:cs="Verdan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 P. Meng</dc:creator>
  <dc:title>California State University, Long Beach </dc:title>
  <dcterms:created xsi:type="dcterms:W3CDTF">2018-02-22T19:47:04Z</dcterms:created>
  <dcterms:modified xsi:type="dcterms:W3CDTF">2018-02-22T19:47:04Z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2005-11-09T00:00:00Z</vt:filetime>
  </property>
  <property fmtid="{D5CDD505-2E9C-101B-9397-08002B2CF9AE}" pid="3" name="Creator">
    <vt:lpwstr>Acrobat PDFMaker 7.0.5 for Word</vt:lpwstr>
  </property>
  <property fmtid="{D5CDD505-2E9C-101B-9397-08002B2CF9AE}" pid="4" name="LastSaved">
    <vt:filetime>2018-02-22T00:00:00Z</vt:filetime>
  </property>
</Properties>
</file>