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E147F" w14:textId="35116DDB" w:rsidR="00926392" w:rsidRPr="009B214E" w:rsidRDefault="00926392" w:rsidP="00926392">
      <w:pPr>
        <w:widowControl w:val="0"/>
        <w:autoSpaceDE w:val="0"/>
        <w:autoSpaceDN w:val="0"/>
        <w:adjustRightInd w:val="0"/>
        <w:ind w:left="1080"/>
        <w:jc w:val="right"/>
        <w:rPr>
          <w:rFonts w:ascii="Arial" w:hAnsi="Arial" w:cs="Arial"/>
          <w:bCs/>
          <w:sz w:val="22"/>
          <w:szCs w:val="22"/>
        </w:rPr>
      </w:pPr>
      <w:r w:rsidRPr="009B214E">
        <w:rPr>
          <w:rFonts w:ascii="Arial" w:hAnsi="Arial" w:cs="Arial"/>
          <w:bCs/>
          <w:sz w:val="22"/>
          <w:szCs w:val="22"/>
        </w:rPr>
        <w:t>Policy Statement</w:t>
      </w:r>
    </w:p>
    <w:p w14:paraId="2A495734" w14:textId="74464095" w:rsidR="00926392" w:rsidRPr="009B214E" w:rsidRDefault="003615F0" w:rsidP="00926392">
      <w:pPr>
        <w:widowControl w:val="0"/>
        <w:autoSpaceDE w:val="0"/>
        <w:autoSpaceDN w:val="0"/>
        <w:adjustRightInd w:val="0"/>
        <w:ind w:left="1080"/>
        <w:jc w:val="right"/>
        <w:rPr>
          <w:rFonts w:ascii="Arial" w:hAnsi="Arial" w:cs="Arial"/>
          <w:bCs/>
          <w:sz w:val="22"/>
          <w:szCs w:val="22"/>
        </w:rPr>
      </w:pPr>
      <w:r w:rsidRPr="009B214E">
        <w:rPr>
          <w:rFonts w:ascii="Arial" w:hAnsi="Arial" w:cs="Arial"/>
          <w:bCs/>
          <w:sz w:val="22"/>
          <w:szCs w:val="22"/>
        </w:rPr>
        <w:t>17-16</w:t>
      </w:r>
    </w:p>
    <w:p w14:paraId="5A7BEC2B" w14:textId="17B16105" w:rsidR="00926392" w:rsidRPr="009B214E" w:rsidRDefault="001315BA" w:rsidP="00926392">
      <w:pPr>
        <w:widowControl w:val="0"/>
        <w:autoSpaceDE w:val="0"/>
        <w:autoSpaceDN w:val="0"/>
        <w:adjustRightInd w:val="0"/>
        <w:ind w:left="1080"/>
        <w:jc w:val="right"/>
        <w:rPr>
          <w:rFonts w:ascii="Arial" w:hAnsi="Arial" w:cs="Arial"/>
          <w:bCs/>
          <w:sz w:val="22"/>
          <w:szCs w:val="22"/>
        </w:rPr>
      </w:pPr>
      <w:r>
        <w:rPr>
          <w:rFonts w:ascii="Arial" w:hAnsi="Arial" w:cs="Arial"/>
          <w:bCs/>
          <w:sz w:val="22"/>
          <w:szCs w:val="22"/>
        </w:rPr>
        <w:t>September 6, 2017</w:t>
      </w:r>
    </w:p>
    <w:p w14:paraId="0EDE1618" w14:textId="77777777" w:rsidR="00183B7E" w:rsidRPr="009B214E" w:rsidRDefault="00183B7E" w:rsidP="002B7EC8">
      <w:pPr>
        <w:pStyle w:val="Heading1"/>
      </w:pPr>
    </w:p>
    <w:p w14:paraId="2574DA0E" w14:textId="77777777" w:rsidR="00183B7E" w:rsidRPr="002B7EC8" w:rsidRDefault="00183B7E" w:rsidP="002B7EC8">
      <w:pPr>
        <w:pStyle w:val="Heading1"/>
      </w:pPr>
      <w:r w:rsidRPr="002B7EC8">
        <w:t>Certificate in Professional and Conversational Competence for Spanish Heritage Speakers</w:t>
      </w:r>
    </w:p>
    <w:p w14:paraId="047C4A04" w14:textId="77777777" w:rsidR="00D96883" w:rsidRPr="009B214E" w:rsidRDefault="00D96883" w:rsidP="002B7EC8">
      <w:pPr>
        <w:pStyle w:val="Heading1"/>
      </w:pPr>
    </w:p>
    <w:p w14:paraId="71BC3B56" w14:textId="7C75D882" w:rsidR="008B1F86" w:rsidRPr="002B7EC8" w:rsidRDefault="008B1F86" w:rsidP="002B7EC8">
      <w:pPr>
        <w:pStyle w:val="Heading1"/>
        <w:rPr>
          <w:b w:val="0"/>
        </w:rPr>
      </w:pPr>
      <w:r w:rsidRPr="002B7EC8">
        <w:rPr>
          <w:b w:val="0"/>
        </w:rPr>
        <w:t>This policy statement was recommended by the Academic Senate on April 6, 2017 and approved by the President on June 6, 2017.</w:t>
      </w:r>
    </w:p>
    <w:p w14:paraId="0407620E" w14:textId="77777777" w:rsidR="00926392" w:rsidRPr="009B214E" w:rsidRDefault="00926392" w:rsidP="00926392">
      <w:pPr>
        <w:widowControl w:val="0"/>
        <w:autoSpaceDE w:val="0"/>
        <w:autoSpaceDN w:val="0"/>
        <w:adjustRightInd w:val="0"/>
        <w:ind w:left="1080"/>
        <w:jc w:val="right"/>
        <w:rPr>
          <w:rFonts w:ascii="Arial" w:hAnsi="Arial" w:cs="Arial"/>
          <w:bCs/>
          <w:sz w:val="22"/>
          <w:szCs w:val="22"/>
        </w:rPr>
      </w:pPr>
    </w:p>
    <w:p w14:paraId="48136355" w14:textId="28CCBAF7" w:rsidR="00DB20B6" w:rsidRPr="002B7EC8" w:rsidRDefault="00DB20B6" w:rsidP="002B7EC8">
      <w:pPr>
        <w:pStyle w:val="Heading2"/>
      </w:pPr>
      <w:r w:rsidRPr="002B7EC8">
        <w:t>Program Description</w:t>
      </w:r>
    </w:p>
    <w:p w14:paraId="7498E66C" w14:textId="77777777" w:rsidR="00DB20B6" w:rsidRPr="009B214E" w:rsidRDefault="00DB20B6" w:rsidP="00183B7E">
      <w:pPr>
        <w:pStyle w:val="letters"/>
        <w:tabs>
          <w:tab w:val="num" w:pos="630"/>
        </w:tabs>
        <w:ind w:left="0" w:firstLine="0"/>
        <w:jc w:val="left"/>
        <w:rPr>
          <w:rFonts w:ascii="Arial" w:hAnsi="Arial" w:cs="Arial"/>
          <w:szCs w:val="22"/>
        </w:rPr>
      </w:pPr>
    </w:p>
    <w:p w14:paraId="3ACC1D6B" w14:textId="598221FB" w:rsidR="004C0FDA" w:rsidRPr="009B214E" w:rsidRDefault="00183B7E" w:rsidP="00183B7E">
      <w:pPr>
        <w:pStyle w:val="letters"/>
        <w:tabs>
          <w:tab w:val="num" w:pos="360"/>
        </w:tabs>
        <w:ind w:left="360" w:firstLine="0"/>
        <w:jc w:val="left"/>
        <w:rPr>
          <w:rFonts w:ascii="Arial" w:eastAsiaTheme="minorHAnsi" w:hAnsi="Arial" w:cs="Arial"/>
          <w:szCs w:val="22"/>
        </w:rPr>
      </w:pPr>
      <w:r w:rsidRPr="009B214E">
        <w:rPr>
          <w:rFonts w:ascii="Arial" w:eastAsiaTheme="minorHAnsi" w:hAnsi="Arial" w:cs="Arial"/>
          <w:szCs w:val="22"/>
        </w:rPr>
        <w:t>The “Certificate in Professional and Conversational Competence for Spanish Heritage Speakers” provides students with advanced speaking and writing skills to improve their professional preparation and competitiveness.</w:t>
      </w:r>
    </w:p>
    <w:p w14:paraId="59356F9F" w14:textId="77777777" w:rsidR="00183B7E" w:rsidRPr="009B214E" w:rsidRDefault="00183B7E" w:rsidP="00183B7E">
      <w:pPr>
        <w:pStyle w:val="letters"/>
        <w:tabs>
          <w:tab w:val="num" w:pos="360"/>
        </w:tabs>
        <w:ind w:left="360" w:firstLine="0"/>
        <w:jc w:val="left"/>
        <w:rPr>
          <w:rFonts w:ascii="Arial" w:eastAsiaTheme="minorHAnsi" w:hAnsi="Arial" w:cs="Arial"/>
          <w:szCs w:val="22"/>
        </w:rPr>
      </w:pPr>
    </w:p>
    <w:p w14:paraId="705E7CB6" w14:textId="558B39CE" w:rsidR="00183B7E" w:rsidRPr="009B214E" w:rsidRDefault="00183B7E" w:rsidP="002B7EC8">
      <w:pPr>
        <w:pStyle w:val="Heading2"/>
      </w:pPr>
      <w:r w:rsidRPr="009B214E">
        <w:t>Degree Requirements:</w:t>
      </w:r>
    </w:p>
    <w:p w14:paraId="72081427" w14:textId="77777777" w:rsidR="00183B7E" w:rsidRPr="009B214E" w:rsidRDefault="00183B7E" w:rsidP="00183B7E">
      <w:pPr>
        <w:pStyle w:val="letters"/>
        <w:tabs>
          <w:tab w:val="num" w:pos="360"/>
        </w:tabs>
        <w:ind w:left="0" w:firstLine="0"/>
        <w:jc w:val="left"/>
        <w:rPr>
          <w:rFonts w:ascii="Arial" w:hAnsi="Arial" w:cs="Arial"/>
          <w:b/>
          <w:bCs/>
          <w:szCs w:val="22"/>
        </w:rPr>
      </w:pPr>
    </w:p>
    <w:p w14:paraId="64C22C1C" w14:textId="07DC6BE1" w:rsidR="00183B7E" w:rsidRPr="009B214E" w:rsidRDefault="00183B7E" w:rsidP="00183B7E">
      <w:pPr>
        <w:pStyle w:val="letters"/>
        <w:tabs>
          <w:tab w:val="num" w:pos="360"/>
        </w:tabs>
        <w:ind w:left="360" w:firstLine="0"/>
        <w:rPr>
          <w:rFonts w:ascii="Arial" w:hAnsi="Arial" w:cs="Arial"/>
          <w:bCs/>
          <w:szCs w:val="22"/>
        </w:rPr>
      </w:pPr>
      <w:r w:rsidRPr="009B214E">
        <w:rPr>
          <w:rFonts w:ascii="Arial" w:hAnsi="Arial" w:cs="Arial"/>
          <w:bCs/>
          <w:szCs w:val="22"/>
        </w:rPr>
        <w:t>The “Certificate in Professional and Conversational Competence for Spanish Heritage Speakers” is open to all students who identify or are identified as heritage speakers of Spanish. The certificate requires between 12 (</w:t>
      </w:r>
      <w:r w:rsidRPr="009B214E">
        <w:rPr>
          <w:rFonts w:ascii="Arial" w:hAnsi="Arial" w:cs="Arial"/>
          <w:bCs/>
          <w:color w:val="000000" w:themeColor="text1"/>
          <w:szCs w:val="22"/>
        </w:rPr>
        <w:t xml:space="preserve">Option 2) and 15 (Option 1) </w:t>
      </w:r>
      <w:r w:rsidRPr="009B214E">
        <w:rPr>
          <w:rFonts w:ascii="Arial" w:hAnsi="Arial" w:cs="Arial"/>
          <w:bCs/>
          <w:szCs w:val="22"/>
        </w:rPr>
        <w:t xml:space="preserve">units (of which 9 have to be at the upper-division level) of coursework depending on the student’s demonstrated language competence in Spanish. </w:t>
      </w:r>
    </w:p>
    <w:p w14:paraId="08231C2C" w14:textId="77777777" w:rsidR="00183B7E" w:rsidRPr="009B214E" w:rsidRDefault="00183B7E" w:rsidP="00183B7E">
      <w:pPr>
        <w:pStyle w:val="letters"/>
        <w:tabs>
          <w:tab w:val="num" w:pos="360"/>
        </w:tabs>
        <w:rPr>
          <w:rFonts w:ascii="Arial" w:hAnsi="Arial" w:cs="Arial"/>
          <w:bCs/>
          <w:szCs w:val="22"/>
        </w:rPr>
      </w:pPr>
    </w:p>
    <w:p w14:paraId="1E095C7C" w14:textId="77777777" w:rsidR="00183B7E" w:rsidRPr="009B214E" w:rsidRDefault="00183B7E" w:rsidP="00183B7E">
      <w:pPr>
        <w:pStyle w:val="letters"/>
        <w:tabs>
          <w:tab w:val="num" w:pos="360"/>
        </w:tabs>
        <w:rPr>
          <w:rFonts w:ascii="Arial" w:hAnsi="Arial" w:cs="Arial"/>
          <w:bCs/>
          <w:szCs w:val="22"/>
        </w:rPr>
      </w:pPr>
      <w:r w:rsidRPr="009B214E">
        <w:rPr>
          <w:rFonts w:ascii="Arial" w:hAnsi="Arial" w:cs="Arial"/>
          <w:bCs/>
          <w:szCs w:val="22"/>
        </w:rPr>
        <w:t xml:space="preserve">This certificate program can only be pursued in combination with a degree program </w:t>
      </w:r>
    </w:p>
    <w:p w14:paraId="45FC69F9" w14:textId="682DC17C" w:rsidR="00183B7E" w:rsidRPr="009B214E" w:rsidRDefault="00183B7E" w:rsidP="00183B7E">
      <w:pPr>
        <w:pStyle w:val="letters"/>
        <w:tabs>
          <w:tab w:val="num" w:pos="360"/>
        </w:tabs>
        <w:rPr>
          <w:rFonts w:ascii="Arial" w:hAnsi="Arial" w:cs="Arial"/>
          <w:bCs/>
          <w:szCs w:val="22"/>
        </w:rPr>
      </w:pPr>
      <w:r w:rsidRPr="009B214E">
        <w:rPr>
          <w:rFonts w:ascii="Arial" w:hAnsi="Arial" w:cs="Arial"/>
          <w:bCs/>
          <w:szCs w:val="22"/>
        </w:rPr>
        <w:t>and is not a “stand-alone” program.</w:t>
      </w:r>
    </w:p>
    <w:p w14:paraId="3AFA23DD" w14:textId="77777777" w:rsidR="00183B7E" w:rsidRPr="009B214E" w:rsidRDefault="00183B7E" w:rsidP="00183B7E">
      <w:pPr>
        <w:pStyle w:val="letters"/>
        <w:tabs>
          <w:tab w:val="num" w:pos="360"/>
        </w:tabs>
        <w:ind w:left="0" w:firstLine="0"/>
        <w:jc w:val="left"/>
        <w:rPr>
          <w:rFonts w:ascii="Arial" w:hAnsi="Arial" w:cs="Arial"/>
          <w:b/>
          <w:bCs/>
          <w:szCs w:val="22"/>
        </w:rPr>
      </w:pPr>
    </w:p>
    <w:p w14:paraId="62AC8CF5" w14:textId="4F4B3674" w:rsidR="00183B7E" w:rsidRPr="009B214E" w:rsidRDefault="0008079D" w:rsidP="002B7EC8">
      <w:pPr>
        <w:pStyle w:val="Heading2"/>
      </w:pPr>
      <w:r w:rsidRPr="009B214E">
        <w:t>OPTION 1</w:t>
      </w:r>
      <w:r w:rsidR="00183B7E" w:rsidRPr="009B214E">
        <w:t xml:space="preserve"> </w:t>
      </w:r>
    </w:p>
    <w:p w14:paraId="693DABF1" w14:textId="10684578" w:rsidR="00183B7E" w:rsidRPr="009B214E" w:rsidRDefault="00183B7E" w:rsidP="00183B7E">
      <w:pPr>
        <w:pStyle w:val="Heading7"/>
        <w:rPr>
          <w:rFonts w:ascii="Arial" w:eastAsia="Times New Roman" w:hAnsi="Arial" w:cs="Arial"/>
          <w:b w:val="0"/>
          <w:i/>
          <w:sz w:val="22"/>
          <w:szCs w:val="22"/>
        </w:rPr>
      </w:pPr>
      <w:r w:rsidRPr="009B214E">
        <w:rPr>
          <w:rFonts w:ascii="Arial" w:eastAsia="Times New Roman" w:hAnsi="Arial" w:cs="Arial"/>
          <w:b w:val="0"/>
          <w:i/>
          <w:sz w:val="22"/>
          <w:szCs w:val="22"/>
        </w:rPr>
        <w:t>For students who have not taken S</w:t>
      </w:r>
      <w:r w:rsidR="007D1A40" w:rsidRPr="009B214E">
        <w:rPr>
          <w:rFonts w:ascii="Arial" w:eastAsia="Times New Roman" w:hAnsi="Arial" w:cs="Arial"/>
          <w:b w:val="0"/>
          <w:i/>
          <w:sz w:val="22"/>
          <w:szCs w:val="22"/>
        </w:rPr>
        <w:t>PAN</w:t>
      </w:r>
      <w:r w:rsidRPr="009B214E">
        <w:rPr>
          <w:rFonts w:ascii="Arial" w:eastAsia="Times New Roman" w:hAnsi="Arial" w:cs="Arial"/>
          <w:b w:val="0"/>
          <w:i/>
          <w:sz w:val="22"/>
          <w:szCs w:val="22"/>
        </w:rPr>
        <w:t xml:space="preserve"> 250 (or its equivalent course at another institution). Because S</w:t>
      </w:r>
      <w:r w:rsidR="009B214E">
        <w:rPr>
          <w:rFonts w:ascii="Arial" w:eastAsia="Times New Roman" w:hAnsi="Arial" w:cs="Arial"/>
          <w:b w:val="0"/>
          <w:i/>
          <w:sz w:val="22"/>
          <w:szCs w:val="22"/>
        </w:rPr>
        <w:t>PAN</w:t>
      </w:r>
      <w:r w:rsidRPr="009B214E">
        <w:rPr>
          <w:rFonts w:ascii="Arial" w:eastAsia="Times New Roman" w:hAnsi="Arial" w:cs="Arial"/>
          <w:b w:val="0"/>
          <w:i/>
          <w:sz w:val="22"/>
          <w:szCs w:val="22"/>
        </w:rPr>
        <w:t xml:space="preserve"> 250 is a 6-unit course, the total number of units for the Certificate is 15.  </w:t>
      </w:r>
    </w:p>
    <w:p w14:paraId="7D0923BA" w14:textId="77777777" w:rsidR="00183B7E" w:rsidRPr="009B214E" w:rsidRDefault="00183B7E" w:rsidP="00DB20B6">
      <w:pPr>
        <w:pStyle w:val="letters"/>
        <w:tabs>
          <w:tab w:val="num" w:pos="360"/>
          <w:tab w:val="num" w:pos="630"/>
        </w:tabs>
        <w:ind w:left="0" w:firstLine="0"/>
        <w:jc w:val="left"/>
        <w:rPr>
          <w:rFonts w:ascii="Arial" w:hAnsi="Arial" w:cs="Arial"/>
          <w:b/>
          <w:szCs w:val="22"/>
        </w:rPr>
      </w:pPr>
    </w:p>
    <w:p w14:paraId="618FE45D" w14:textId="7DFA3C26" w:rsidR="00DB20B6" w:rsidRPr="009B214E" w:rsidRDefault="00183B7E" w:rsidP="002B7EC8">
      <w:pPr>
        <w:pStyle w:val="Heading2"/>
      </w:pPr>
      <w:r w:rsidRPr="009B214E">
        <w:t xml:space="preserve">Requirements (15 units) </w:t>
      </w:r>
    </w:p>
    <w:p w14:paraId="3FD5E731" w14:textId="523878D5" w:rsidR="00183B7E" w:rsidRPr="009B214E" w:rsidRDefault="00183B7E" w:rsidP="00183B7E">
      <w:pPr>
        <w:pStyle w:val="Heading7"/>
        <w:rPr>
          <w:rFonts w:ascii="Arial" w:eastAsia="Times New Roman" w:hAnsi="Arial" w:cs="Arial"/>
          <w:b w:val="0"/>
          <w:sz w:val="22"/>
          <w:szCs w:val="22"/>
        </w:rPr>
      </w:pPr>
      <w:r w:rsidRPr="009B214E">
        <w:rPr>
          <w:rFonts w:ascii="Arial" w:eastAsia="Times New Roman" w:hAnsi="Arial" w:cs="Arial"/>
          <w:b w:val="0"/>
          <w:sz w:val="22"/>
          <w:szCs w:val="22"/>
        </w:rPr>
        <w:t xml:space="preserve"> </w:t>
      </w:r>
    </w:p>
    <w:p w14:paraId="767BD2E7" w14:textId="685165F8" w:rsidR="00183B7E" w:rsidRPr="009B214E" w:rsidRDefault="00183B7E" w:rsidP="00183B7E">
      <w:pPr>
        <w:pStyle w:val="Heading7"/>
        <w:rPr>
          <w:rFonts w:ascii="Arial" w:eastAsia="Times New Roman" w:hAnsi="Arial" w:cs="Arial"/>
          <w:b w:val="0"/>
          <w:i/>
          <w:sz w:val="22"/>
          <w:szCs w:val="22"/>
        </w:rPr>
      </w:pPr>
      <w:r w:rsidRPr="009B214E">
        <w:rPr>
          <w:rFonts w:ascii="Arial" w:eastAsia="Times New Roman" w:hAnsi="Arial" w:cs="Arial"/>
          <w:b w:val="0"/>
          <w:i/>
          <w:sz w:val="22"/>
          <w:szCs w:val="22"/>
        </w:rPr>
        <w:t>Take the following courses</w:t>
      </w:r>
      <w:r w:rsidR="000A76BE" w:rsidRPr="009B214E">
        <w:rPr>
          <w:rFonts w:ascii="Arial" w:eastAsia="Times New Roman" w:hAnsi="Arial" w:cs="Arial"/>
          <w:b w:val="0"/>
          <w:i/>
          <w:sz w:val="22"/>
          <w:szCs w:val="22"/>
        </w:rPr>
        <w:t>:</w:t>
      </w:r>
    </w:p>
    <w:p w14:paraId="5288E1F5" w14:textId="77777777" w:rsidR="000A76BE" w:rsidRPr="009B214E" w:rsidRDefault="000A76BE" w:rsidP="000A76BE">
      <w:pPr>
        <w:rPr>
          <w:rFonts w:ascii="Arial" w:hAnsi="Arial"/>
          <w:sz w:val="22"/>
          <w:szCs w:val="22"/>
        </w:rPr>
      </w:pPr>
    </w:p>
    <w:p w14:paraId="1CEEDA88" w14:textId="5DFF49B6" w:rsidR="000A76BE" w:rsidRPr="009B214E" w:rsidRDefault="007D1A40" w:rsidP="000A76BE">
      <w:pPr>
        <w:pStyle w:val="Heading7"/>
        <w:rPr>
          <w:rFonts w:ascii="Arial" w:eastAsia="Times New Roman" w:hAnsi="Arial" w:cs="Arial"/>
          <w:b w:val="0"/>
          <w:sz w:val="22"/>
          <w:szCs w:val="22"/>
        </w:rPr>
      </w:pPr>
      <w:r w:rsidRPr="009B214E">
        <w:rPr>
          <w:rFonts w:ascii="Arial" w:eastAsia="Times New Roman" w:hAnsi="Arial" w:cs="Arial"/>
          <w:b w:val="0"/>
          <w:sz w:val="22"/>
          <w:szCs w:val="22"/>
        </w:rPr>
        <w:t>SPAN</w:t>
      </w:r>
      <w:r w:rsidR="00183B7E" w:rsidRPr="009B214E">
        <w:rPr>
          <w:rFonts w:ascii="Arial" w:eastAsia="Times New Roman" w:hAnsi="Arial" w:cs="Arial"/>
          <w:b w:val="0"/>
          <w:sz w:val="22"/>
          <w:szCs w:val="22"/>
        </w:rPr>
        <w:t xml:space="preserve"> 250 </w:t>
      </w:r>
      <w:r w:rsidR="000A76BE" w:rsidRPr="009B214E">
        <w:rPr>
          <w:rFonts w:ascii="Arial" w:eastAsia="Times New Roman" w:hAnsi="Arial" w:cs="Arial"/>
          <w:b w:val="0"/>
          <w:sz w:val="22"/>
          <w:szCs w:val="22"/>
        </w:rPr>
        <w:t>Spanish for Bilinguals (6)</w:t>
      </w:r>
    </w:p>
    <w:p w14:paraId="534D1C1D" w14:textId="184C283C" w:rsidR="00183B7E" w:rsidRPr="009B214E" w:rsidRDefault="000A76BE" w:rsidP="000A76BE">
      <w:pPr>
        <w:pStyle w:val="Heading7"/>
        <w:rPr>
          <w:rFonts w:ascii="Arial" w:eastAsia="Times New Roman" w:hAnsi="Arial" w:cs="Arial"/>
          <w:b w:val="0"/>
          <w:sz w:val="22"/>
          <w:szCs w:val="22"/>
        </w:rPr>
      </w:pPr>
      <w:r w:rsidRPr="009B214E">
        <w:rPr>
          <w:rFonts w:ascii="Arial" w:eastAsia="Times New Roman" w:hAnsi="Arial" w:cs="Arial"/>
          <w:b w:val="0"/>
          <w:sz w:val="22"/>
          <w:szCs w:val="22"/>
        </w:rPr>
        <w:t>Prerequisite: Near native speaker oral skills and GE Foundation requirements (or concurrent enrollment in at least one Foundation course).</w:t>
      </w:r>
    </w:p>
    <w:p w14:paraId="3CB04D0E" w14:textId="77777777" w:rsidR="000A76BE" w:rsidRPr="009B214E" w:rsidRDefault="000A76BE" w:rsidP="000A76BE">
      <w:pPr>
        <w:rPr>
          <w:rFonts w:ascii="Arial" w:hAnsi="Arial"/>
          <w:sz w:val="22"/>
          <w:szCs w:val="22"/>
        </w:rPr>
      </w:pPr>
    </w:p>
    <w:p w14:paraId="20A65265" w14:textId="2A5B00B0" w:rsidR="003D42B3" w:rsidRPr="009B214E" w:rsidRDefault="00183B7E" w:rsidP="003D42B3">
      <w:pPr>
        <w:pStyle w:val="Heading7"/>
        <w:rPr>
          <w:rFonts w:ascii="Arial" w:eastAsia="Times New Roman" w:hAnsi="Arial" w:cs="Arial"/>
          <w:b w:val="0"/>
          <w:sz w:val="22"/>
          <w:szCs w:val="22"/>
        </w:rPr>
      </w:pPr>
      <w:r w:rsidRPr="009B214E">
        <w:rPr>
          <w:rFonts w:ascii="Arial" w:eastAsia="Times New Roman" w:hAnsi="Arial" w:cs="Arial"/>
          <w:b w:val="0"/>
          <w:sz w:val="22"/>
          <w:szCs w:val="22"/>
        </w:rPr>
        <w:t>S</w:t>
      </w:r>
      <w:r w:rsidR="007D1A40" w:rsidRPr="009B214E">
        <w:rPr>
          <w:rFonts w:ascii="Arial" w:eastAsia="Times New Roman" w:hAnsi="Arial" w:cs="Arial"/>
          <w:b w:val="0"/>
          <w:sz w:val="22"/>
          <w:szCs w:val="22"/>
        </w:rPr>
        <w:t>PAN</w:t>
      </w:r>
      <w:r w:rsidRPr="009B214E">
        <w:rPr>
          <w:rFonts w:ascii="Arial" w:eastAsia="Times New Roman" w:hAnsi="Arial" w:cs="Arial"/>
          <w:b w:val="0"/>
          <w:sz w:val="22"/>
          <w:szCs w:val="22"/>
        </w:rPr>
        <w:t xml:space="preserve"> 315 </w:t>
      </w:r>
      <w:r w:rsidR="003D42B3" w:rsidRPr="009B214E">
        <w:rPr>
          <w:rFonts w:ascii="Arial" w:eastAsia="Times New Roman" w:hAnsi="Arial" w:cs="Arial"/>
          <w:b w:val="0"/>
          <w:sz w:val="22"/>
          <w:szCs w:val="22"/>
        </w:rPr>
        <w:t>Professional Conversation for Spanish Heritage Speakers (3)</w:t>
      </w:r>
    </w:p>
    <w:p w14:paraId="16E48A0B" w14:textId="511F025C" w:rsidR="003D42B3" w:rsidRPr="009B214E" w:rsidRDefault="003D42B3" w:rsidP="00183B7E">
      <w:pPr>
        <w:pStyle w:val="Heading7"/>
        <w:rPr>
          <w:rFonts w:ascii="Arial" w:eastAsia="Times New Roman" w:hAnsi="Arial" w:cs="Arial"/>
          <w:b w:val="0"/>
          <w:i/>
          <w:sz w:val="22"/>
          <w:szCs w:val="22"/>
        </w:rPr>
      </w:pPr>
      <w:r w:rsidRPr="009B214E">
        <w:rPr>
          <w:rFonts w:ascii="Arial" w:eastAsia="Times New Roman" w:hAnsi="Arial" w:cs="Arial"/>
          <w:b w:val="0"/>
          <w:sz w:val="22"/>
          <w:szCs w:val="22"/>
        </w:rPr>
        <w:t>Prerequisite: SPAN 200, 201B, 250 or equivalent.</w:t>
      </w:r>
    </w:p>
    <w:p w14:paraId="589098FE" w14:textId="77777777" w:rsidR="003D42B3" w:rsidRPr="009B214E" w:rsidRDefault="003D42B3" w:rsidP="00183B7E">
      <w:pPr>
        <w:pStyle w:val="Heading7"/>
        <w:rPr>
          <w:rFonts w:ascii="Arial" w:eastAsia="Times New Roman" w:hAnsi="Arial" w:cs="Arial"/>
          <w:b w:val="0"/>
          <w:i/>
          <w:sz w:val="22"/>
          <w:szCs w:val="22"/>
        </w:rPr>
      </w:pPr>
    </w:p>
    <w:p w14:paraId="28D4883F" w14:textId="77777777" w:rsidR="00183B7E" w:rsidRPr="009B214E" w:rsidRDefault="00183B7E" w:rsidP="00183B7E">
      <w:pPr>
        <w:pStyle w:val="Heading7"/>
        <w:rPr>
          <w:rFonts w:ascii="Arial" w:eastAsia="Times New Roman" w:hAnsi="Arial" w:cs="Arial"/>
          <w:b w:val="0"/>
          <w:i/>
          <w:sz w:val="22"/>
          <w:szCs w:val="22"/>
        </w:rPr>
      </w:pPr>
      <w:r w:rsidRPr="009B214E">
        <w:rPr>
          <w:rFonts w:ascii="Arial" w:eastAsia="Times New Roman" w:hAnsi="Arial" w:cs="Arial"/>
          <w:b w:val="0"/>
          <w:i/>
          <w:sz w:val="22"/>
          <w:szCs w:val="22"/>
        </w:rPr>
        <w:t xml:space="preserve">Take a minimum of 6 units from the following selection of courses: </w:t>
      </w:r>
    </w:p>
    <w:p w14:paraId="2BD2D14D" w14:textId="77777777" w:rsidR="00183B7E" w:rsidRPr="009B214E" w:rsidRDefault="00183B7E" w:rsidP="00183B7E">
      <w:pPr>
        <w:pStyle w:val="Heading7"/>
        <w:rPr>
          <w:rFonts w:ascii="Arial" w:eastAsia="Times New Roman" w:hAnsi="Arial" w:cs="Arial"/>
          <w:b w:val="0"/>
          <w:i/>
          <w:sz w:val="22"/>
          <w:szCs w:val="22"/>
        </w:rPr>
      </w:pPr>
    </w:p>
    <w:p w14:paraId="36A2C535" w14:textId="460839C0" w:rsidR="003D42B3" w:rsidRPr="009B214E" w:rsidRDefault="00183B7E" w:rsidP="003D42B3">
      <w:pPr>
        <w:pStyle w:val="Heading7"/>
        <w:rPr>
          <w:rFonts w:ascii="Arial" w:eastAsia="Times New Roman" w:hAnsi="Arial" w:cs="Arial"/>
          <w:b w:val="0"/>
          <w:sz w:val="22"/>
          <w:szCs w:val="22"/>
        </w:rPr>
      </w:pPr>
      <w:r w:rsidRPr="009B214E">
        <w:rPr>
          <w:rFonts w:ascii="Arial" w:eastAsia="Times New Roman" w:hAnsi="Arial" w:cs="Arial"/>
          <w:b w:val="0"/>
          <w:sz w:val="22"/>
          <w:szCs w:val="22"/>
        </w:rPr>
        <w:t>S</w:t>
      </w:r>
      <w:r w:rsidR="007D1A40" w:rsidRPr="009B214E">
        <w:rPr>
          <w:rFonts w:ascii="Arial" w:eastAsia="Times New Roman" w:hAnsi="Arial" w:cs="Arial"/>
          <w:b w:val="0"/>
          <w:sz w:val="22"/>
          <w:szCs w:val="22"/>
        </w:rPr>
        <w:t>PAN</w:t>
      </w:r>
      <w:r w:rsidRPr="009B214E">
        <w:rPr>
          <w:rFonts w:ascii="Arial" w:eastAsia="Times New Roman" w:hAnsi="Arial" w:cs="Arial"/>
          <w:b w:val="0"/>
          <w:sz w:val="22"/>
          <w:szCs w:val="22"/>
        </w:rPr>
        <w:t xml:space="preserve"> 335A </w:t>
      </w:r>
      <w:r w:rsidR="003D42B3" w:rsidRPr="009B214E">
        <w:rPr>
          <w:rFonts w:ascii="Arial" w:eastAsia="Times New Roman" w:hAnsi="Arial" w:cs="Arial"/>
          <w:b w:val="0"/>
          <w:sz w:val="22"/>
          <w:szCs w:val="22"/>
        </w:rPr>
        <w:t>Business Spanish (3)</w:t>
      </w:r>
    </w:p>
    <w:p w14:paraId="70F9A665" w14:textId="77777777" w:rsidR="003D42B3" w:rsidRPr="009B214E" w:rsidRDefault="003D42B3" w:rsidP="003D42B3">
      <w:pPr>
        <w:pStyle w:val="Heading7"/>
        <w:rPr>
          <w:rFonts w:ascii="Arial" w:eastAsia="Times New Roman" w:hAnsi="Arial" w:cs="Arial"/>
          <w:b w:val="0"/>
          <w:sz w:val="22"/>
          <w:szCs w:val="22"/>
        </w:rPr>
      </w:pPr>
      <w:r w:rsidRPr="009B214E">
        <w:rPr>
          <w:rFonts w:ascii="Arial" w:eastAsia="Times New Roman" w:hAnsi="Arial" w:cs="Arial"/>
          <w:b w:val="0"/>
          <w:sz w:val="22"/>
          <w:szCs w:val="22"/>
        </w:rPr>
        <w:t>Prerequisites: SPAN 300 (6 units) or consent of instructor.</w:t>
      </w:r>
    </w:p>
    <w:p w14:paraId="7B13E041" w14:textId="77777777" w:rsidR="003D42B3" w:rsidRPr="009B214E" w:rsidRDefault="003D42B3" w:rsidP="003D42B3">
      <w:pPr>
        <w:pStyle w:val="Heading7"/>
        <w:rPr>
          <w:rFonts w:ascii="Arial" w:eastAsia="Times New Roman" w:hAnsi="Arial" w:cs="Arial"/>
          <w:b w:val="0"/>
          <w:sz w:val="22"/>
          <w:szCs w:val="22"/>
        </w:rPr>
      </w:pPr>
    </w:p>
    <w:p w14:paraId="4B694D15" w14:textId="015A2F14" w:rsidR="003D42B3" w:rsidRPr="009B214E" w:rsidRDefault="00183B7E" w:rsidP="003D42B3">
      <w:pPr>
        <w:pStyle w:val="Heading7"/>
        <w:rPr>
          <w:rFonts w:ascii="Arial" w:eastAsia="Times New Roman" w:hAnsi="Arial" w:cs="Arial"/>
          <w:b w:val="0"/>
          <w:sz w:val="22"/>
          <w:szCs w:val="22"/>
        </w:rPr>
      </w:pPr>
      <w:r w:rsidRPr="009B214E">
        <w:rPr>
          <w:rFonts w:ascii="Arial" w:eastAsia="Times New Roman" w:hAnsi="Arial" w:cs="Arial"/>
          <w:b w:val="0"/>
          <w:sz w:val="22"/>
          <w:szCs w:val="22"/>
        </w:rPr>
        <w:t>S</w:t>
      </w:r>
      <w:r w:rsidR="007D1A40" w:rsidRPr="009B214E">
        <w:rPr>
          <w:rFonts w:ascii="Arial" w:eastAsia="Times New Roman" w:hAnsi="Arial" w:cs="Arial"/>
          <w:b w:val="0"/>
          <w:sz w:val="22"/>
          <w:szCs w:val="22"/>
        </w:rPr>
        <w:t>PAN</w:t>
      </w:r>
      <w:r w:rsidRPr="009B214E">
        <w:rPr>
          <w:rFonts w:ascii="Arial" w:eastAsia="Times New Roman" w:hAnsi="Arial" w:cs="Arial"/>
          <w:b w:val="0"/>
          <w:sz w:val="22"/>
          <w:szCs w:val="22"/>
        </w:rPr>
        <w:t xml:space="preserve"> 335B</w:t>
      </w:r>
      <w:r w:rsidR="007D1A40" w:rsidRPr="009B214E">
        <w:rPr>
          <w:rFonts w:ascii="Arial" w:eastAsia="Times New Roman" w:hAnsi="Arial" w:cs="Arial"/>
          <w:b w:val="0"/>
          <w:sz w:val="22"/>
          <w:szCs w:val="22"/>
        </w:rPr>
        <w:t xml:space="preserve"> </w:t>
      </w:r>
      <w:r w:rsidR="003D42B3" w:rsidRPr="009B214E">
        <w:rPr>
          <w:rFonts w:ascii="Arial" w:eastAsia="Times New Roman" w:hAnsi="Arial" w:cs="Arial"/>
          <w:b w:val="0"/>
          <w:sz w:val="22"/>
          <w:szCs w:val="22"/>
        </w:rPr>
        <w:t>Business Spanish (3)</w:t>
      </w:r>
    </w:p>
    <w:p w14:paraId="15BD23D8" w14:textId="77777777" w:rsidR="003D42B3" w:rsidRPr="009B214E" w:rsidRDefault="003D42B3" w:rsidP="003D42B3">
      <w:pPr>
        <w:pStyle w:val="Heading7"/>
        <w:rPr>
          <w:rFonts w:ascii="Arial" w:eastAsia="Times New Roman" w:hAnsi="Arial" w:cs="Arial"/>
          <w:b w:val="0"/>
          <w:sz w:val="22"/>
          <w:szCs w:val="22"/>
        </w:rPr>
      </w:pPr>
      <w:r w:rsidRPr="009B214E">
        <w:rPr>
          <w:rFonts w:ascii="Arial" w:eastAsia="Times New Roman" w:hAnsi="Arial" w:cs="Arial"/>
          <w:b w:val="0"/>
          <w:sz w:val="22"/>
          <w:szCs w:val="22"/>
        </w:rPr>
        <w:t>Prerequisites: SPAN 300 or consent of instructor.</w:t>
      </w:r>
    </w:p>
    <w:p w14:paraId="133B3396" w14:textId="77777777" w:rsidR="003D42B3" w:rsidRPr="009B214E" w:rsidRDefault="003D42B3" w:rsidP="003D42B3">
      <w:pPr>
        <w:pStyle w:val="Heading7"/>
        <w:rPr>
          <w:rFonts w:ascii="Arial" w:eastAsia="Times New Roman" w:hAnsi="Arial" w:cs="Arial"/>
          <w:b w:val="0"/>
          <w:sz w:val="22"/>
          <w:szCs w:val="22"/>
        </w:rPr>
      </w:pPr>
    </w:p>
    <w:p w14:paraId="0E3CF067" w14:textId="2B6C76D3" w:rsidR="003D42B3" w:rsidRPr="009B214E" w:rsidRDefault="007D1A40" w:rsidP="003D42B3">
      <w:pPr>
        <w:pStyle w:val="Heading7"/>
        <w:rPr>
          <w:rFonts w:ascii="Arial" w:eastAsia="Times New Roman" w:hAnsi="Arial" w:cs="Arial"/>
          <w:b w:val="0"/>
          <w:sz w:val="22"/>
          <w:szCs w:val="22"/>
        </w:rPr>
      </w:pPr>
      <w:r w:rsidRPr="009B214E">
        <w:rPr>
          <w:rFonts w:ascii="Arial" w:eastAsia="Times New Roman" w:hAnsi="Arial" w:cs="Arial"/>
          <w:b w:val="0"/>
          <w:sz w:val="22"/>
          <w:szCs w:val="22"/>
        </w:rPr>
        <w:t>SPAN</w:t>
      </w:r>
      <w:r w:rsidR="00183B7E" w:rsidRPr="009B214E">
        <w:rPr>
          <w:rFonts w:ascii="Arial" w:eastAsia="Times New Roman" w:hAnsi="Arial" w:cs="Arial"/>
          <w:b w:val="0"/>
          <w:sz w:val="22"/>
          <w:szCs w:val="22"/>
        </w:rPr>
        <w:t xml:space="preserve"> 423</w:t>
      </w:r>
      <w:r w:rsidRPr="009B214E">
        <w:rPr>
          <w:rFonts w:ascii="Arial" w:eastAsia="Times New Roman" w:hAnsi="Arial" w:cs="Arial"/>
          <w:b w:val="0"/>
          <w:sz w:val="22"/>
          <w:szCs w:val="22"/>
        </w:rPr>
        <w:t xml:space="preserve"> </w:t>
      </w:r>
      <w:r w:rsidR="003D42B3" w:rsidRPr="009B214E">
        <w:rPr>
          <w:rFonts w:ascii="Arial" w:eastAsia="Times New Roman" w:hAnsi="Arial" w:cs="Arial"/>
          <w:b w:val="0"/>
          <w:sz w:val="22"/>
          <w:szCs w:val="22"/>
        </w:rPr>
        <w:t>Introduction to Spanish Linguistics (3)</w:t>
      </w:r>
    </w:p>
    <w:p w14:paraId="6D867489" w14:textId="5B84B7FC" w:rsidR="00183B7E" w:rsidRPr="009B214E" w:rsidRDefault="003D42B3" w:rsidP="003D42B3">
      <w:pPr>
        <w:pStyle w:val="Heading7"/>
        <w:rPr>
          <w:rFonts w:ascii="Arial" w:eastAsia="Times New Roman" w:hAnsi="Arial" w:cs="Arial"/>
          <w:b w:val="0"/>
          <w:sz w:val="22"/>
          <w:szCs w:val="22"/>
        </w:rPr>
      </w:pPr>
      <w:r w:rsidRPr="009B214E">
        <w:rPr>
          <w:rFonts w:ascii="Arial" w:eastAsia="Times New Roman" w:hAnsi="Arial" w:cs="Arial"/>
          <w:b w:val="0"/>
          <w:sz w:val="22"/>
          <w:szCs w:val="22"/>
        </w:rPr>
        <w:t>Prerequisite: SPAN 300 or consent of instructor.</w:t>
      </w:r>
    </w:p>
    <w:p w14:paraId="0D932115" w14:textId="77777777" w:rsidR="003D42B3" w:rsidRPr="009B214E" w:rsidRDefault="003D42B3" w:rsidP="003D42B3">
      <w:pPr>
        <w:rPr>
          <w:rFonts w:ascii="Arial" w:hAnsi="Arial"/>
          <w:sz w:val="22"/>
          <w:szCs w:val="22"/>
        </w:rPr>
      </w:pPr>
    </w:p>
    <w:p w14:paraId="2906FAC3" w14:textId="66F8CBA0" w:rsidR="00300C6C" w:rsidRPr="009B214E" w:rsidRDefault="007D1A40" w:rsidP="00300C6C">
      <w:pPr>
        <w:pStyle w:val="Heading7"/>
        <w:rPr>
          <w:rFonts w:ascii="Arial" w:eastAsia="Times New Roman" w:hAnsi="Arial" w:cs="Arial"/>
          <w:b w:val="0"/>
          <w:sz w:val="22"/>
          <w:szCs w:val="22"/>
        </w:rPr>
      </w:pPr>
      <w:r w:rsidRPr="009B214E">
        <w:rPr>
          <w:rFonts w:ascii="Arial" w:eastAsia="Times New Roman" w:hAnsi="Arial" w:cs="Arial"/>
          <w:b w:val="0"/>
          <w:sz w:val="22"/>
          <w:szCs w:val="22"/>
        </w:rPr>
        <w:t>SPAN</w:t>
      </w:r>
      <w:r w:rsidR="00183B7E" w:rsidRPr="009B214E">
        <w:rPr>
          <w:rFonts w:ascii="Arial" w:eastAsia="Times New Roman" w:hAnsi="Arial" w:cs="Arial"/>
          <w:b w:val="0"/>
          <w:sz w:val="22"/>
          <w:szCs w:val="22"/>
        </w:rPr>
        <w:t xml:space="preserve"> 461</w:t>
      </w:r>
      <w:r w:rsidRPr="009B214E">
        <w:rPr>
          <w:rFonts w:ascii="Arial" w:eastAsia="Times New Roman" w:hAnsi="Arial" w:cs="Arial"/>
          <w:b w:val="0"/>
          <w:sz w:val="22"/>
          <w:szCs w:val="22"/>
        </w:rPr>
        <w:t xml:space="preserve"> </w:t>
      </w:r>
      <w:r w:rsidR="00300C6C" w:rsidRPr="009B214E">
        <w:rPr>
          <w:rFonts w:ascii="Arial" w:eastAsia="Times New Roman" w:hAnsi="Arial" w:cs="Arial"/>
          <w:b w:val="0"/>
          <w:sz w:val="22"/>
          <w:szCs w:val="22"/>
        </w:rPr>
        <w:t>Introduction to Translation and Interpretation (3)</w:t>
      </w:r>
    </w:p>
    <w:p w14:paraId="4C2935BB" w14:textId="1B2A98C2" w:rsidR="00183B7E" w:rsidRPr="009B214E" w:rsidRDefault="00300C6C" w:rsidP="00300C6C">
      <w:pPr>
        <w:pStyle w:val="Heading7"/>
        <w:rPr>
          <w:rFonts w:ascii="Arial" w:eastAsia="Times New Roman" w:hAnsi="Arial" w:cs="Arial"/>
          <w:b w:val="0"/>
          <w:sz w:val="22"/>
          <w:szCs w:val="22"/>
        </w:rPr>
      </w:pPr>
      <w:r w:rsidRPr="009B214E">
        <w:rPr>
          <w:rFonts w:ascii="Arial" w:eastAsia="Times New Roman" w:hAnsi="Arial" w:cs="Arial"/>
          <w:b w:val="0"/>
          <w:sz w:val="22"/>
          <w:szCs w:val="22"/>
        </w:rPr>
        <w:t>Prerequisites: SPAN 300 with a "B" or better or instructor's consent.</w:t>
      </w:r>
    </w:p>
    <w:p w14:paraId="4C32F962" w14:textId="77777777" w:rsidR="00300C6C" w:rsidRPr="009B214E" w:rsidRDefault="00300C6C" w:rsidP="00300C6C">
      <w:pPr>
        <w:rPr>
          <w:rFonts w:ascii="Arial" w:hAnsi="Arial"/>
          <w:sz w:val="22"/>
          <w:szCs w:val="22"/>
        </w:rPr>
      </w:pPr>
    </w:p>
    <w:p w14:paraId="760C1A75" w14:textId="046D97E0" w:rsidR="00300C6C" w:rsidRPr="009B214E" w:rsidRDefault="007D1A40" w:rsidP="00300C6C">
      <w:pPr>
        <w:pStyle w:val="Heading7"/>
        <w:rPr>
          <w:rFonts w:ascii="Arial" w:eastAsia="Times New Roman" w:hAnsi="Arial" w:cs="Arial"/>
          <w:b w:val="0"/>
          <w:sz w:val="22"/>
          <w:szCs w:val="22"/>
        </w:rPr>
      </w:pPr>
      <w:r w:rsidRPr="009B214E">
        <w:rPr>
          <w:rFonts w:ascii="Arial" w:eastAsia="Times New Roman" w:hAnsi="Arial" w:cs="Arial"/>
          <w:b w:val="0"/>
          <w:sz w:val="22"/>
          <w:szCs w:val="22"/>
        </w:rPr>
        <w:t>SPAN</w:t>
      </w:r>
      <w:r w:rsidR="00183B7E" w:rsidRPr="009B214E">
        <w:rPr>
          <w:rFonts w:ascii="Arial" w:eastAsia="Times New Roman" w:hAnsi="Arial" w:cs="Arial"/>
          <w:b w:val="0"/>
          <w:sz w:val="22"/>
          <w:szCs w:val="22"/>
        </w:rPr>
        <w:t xml:space="preserve"> 465 </w:t>
      </w:r>
      <w:r w:rsidR="00300C6C" w:rsidRPr="009B214E">
        <w:rPr>
          <w:rFonts w:ascii="Arial" w:eastAsia="Times New Roman" w:hAnsi="Arial" w:cs="Arial"/>
          <w:b w:val="0"/>
          <w:sz w:val="22"/>
          <w:szCs w:val="22"/>
        </w:rPr>
        <w:t>Consecutive Interpretation II (3)</w:t>
      </w:r>
    </w:p>
    <w:p w14:paraId="50A13AAF" w14:textId="7D1B1B12" w:rsidR="00183B7E" w:rsidRPr="009B214E" w:rsidRDefault="00300C6C" w:rsidP="00300C6C">
      <w:pPr>
        <w:pStyle w:val="Heading7"/>
        <w:rPr>
          <w:rFonts w:ascii="Arial" w:eastAsia="Times New Roman" w:hAnsi="Arial" w:cs="Arial"/>
          <w:b w:val="0"/>
          <w:sz w:val="22"/>
          <w:szCs w:val="22"/>
        </w:rPr>
      </w:pPr>
      <w:r w:rsidRPr="009B214E">
        <w:rPr>
          <w:rFonts w:ascii="Arial" w:eastAsia="Times New Roman" w:hAnsi="Arial" w:cs="Arial"/>
          <w:b w:val="0"/>
          <w:sz w:val="22"/>
          <w:szCs w:val="22"/>
        </w:rPr>
        <w:t>Prere</w:t>
      </w:r>
      <w:r w:rsidR="009B214E">
        <w:rPr>
          <w:rFonts w:ascii="Arial" w:eastAsia="Times New Roman" w:hAnsi="Arial" w:cs="Arial"/>
          <w:b w:val="0"/>
          <w:sz w:val="22"/>
          <w:szCs w:val="22"/>
        </w:rPr>
        <w:t xml:space="preserve">quisites: SPAN 461 or consent of </w:t>
      </w:r>
      <w:r w:rsidRPr="009B214E">
        <w:rPr>
          <w:rFonts w:ascii="Arial" w:eastAsia="Times New Roman" w:hAnsi="Arial" w:cs="Arial"/>
          <w:b w:val="0"/>
          <w:sz w:val="22"/>
          <w:szCs w:val="22"/>
        </w:rPr>
        <w:t>instructor.</w:t>
      </w:r>
    </w:p>
    <w:p w14:paraId="0C8358E4" w14:textId="77777777" w:rsidR="00183B7E" w:rsidRPr="009B214E" w:rsidRDefault="00183B7E" w:rsidP="00183B7E">
      <w:pPr>
        <w:rPr>
          <w:rFonts w:ascii="Arial" w:hAnsi="Arial"/>
          <w:sz w:val="22"/>
          <w:szCs w:val="22"/>
        </w:rPr>
      </w:pPr>
    </w:p>
    <w:p w14:paraId="370E99C6" w14:textId="793E0208" w:rsidR="00183B7E" w:rsidRPr="009B214E" w:rsidRDefault="00183B7E" w:rsidP="00183B7E">
      <w:pPr>
        <w:pStyle w:val="Heading7"/>
        <w:rPr>
          <w:rFonts w:ascii="Arial" w:eastAsia="Times New Roman" w:hAnsi="Arial" w:cs="Arial"/>
          <w:b w:val="0"/>
          <w:i/>
          <w:sz w:val="22"/>
          <w:szCs w:val="22"/>
        </w:rPr>
      </w:pPr>
      <w:r w:rsidRPr="009B214E">
        <w:rPr>
          <w:rFonts w:ascii="Arial" w:eastAsia="Times New Roman" w:hAnsi="Arial" w:cs="Arial"/>
          <w:b w:val="0"/>
          <w:i/>
          <w:sz w:val="22"/>
          <w:szCs w:val="22"/>
        </w:rPr>
        <w:t>Any one of these 6 units of electives can be substituted with a 3-unit internship course (</w:t>
      </w:r>
      <w:r w:rsidR="007D1A40" w:rsidRPr="009B214E">
        <w:rPr>
          <w:rFonts w:ascii="Arial" w:eastAsia="Times New Roman" w:hAnsi="Arial" w:cs="Arial"/>
          <w:b w:val="0"/>
          <w:i/>
          <w:sz w:val="22"/>
          <w:szCs w:val="22"/>
        </w:rPr>
        <w:t>SPAN</w:t>
      </w:r>
      <w:r w:rsidRPr="009B214E">
        <w:rPr>
          <w:rFonts w:ascii="Arial" w:eastAsia="Times New Roman" w:hAnsi="Arial" w:cs="Arial"/>
          <w:b w:val="0"/>
          <w:i/>
          <w:sz w:val="22"/>
          <w:szCs w:val="22"/>
        </w:rPr>
        <w:t xml:space="preserve"> 494) only after the undergraduate advisor in Spanish approves a proposal that contains a Spanish language component.   </w:t>
      </w:r>
    </w:p>
    <w:p w14:paraId="071BD20B" w14:textId="77777777" w:rsidR="00221786" w:rsidRPr="009B214E" w:rsidRDefault="00221786" w:rsidP="00221786">
      <w:pPr>
        <w:rPr>
          <w:rFonts w:ascii="Arial" w:hAnsi="Arial"/>
          <w:sz w:val="22"/>
          <w:szCs w:val="22"/>
        </w:rPr>
      </w:pPr>
    </w:p>
    <w:p w14:paraId="5155B0E2" w14:textId="0725A97A" w:rsidR="00221786" w:rsidRPr="009B214E" w:rsidRDefault="0008079D" w:rsidP="002B7EC8">
      <w:pPr>
        <w:pStyle w:val="Heading2"/>
      </w:pPr>
      <w:r w:rsidRPr="009B214E">
        <w:t>OPTION 2</w:t>
      </w:r>
    </w:p>
    <w:p w14:paraId="0558A8E2" w14:textId="77777777" w:rsidR="00221786" w:rsidRPr="009B214E" w:rsidRDefault="00221786" w:rsidP="00221786">
      <w:pPr>
        <w:pStyle w:val="Heading7"/>
        <w:rPr>
          <w:rFonts w:ascii="Arial" w:eastAsia="Times New Roman" w:hAnsi="Arial" w:cs="Arial"/>
          <w:b w:val="0"/>
          <w:i/>
          <w:sz w:val="22"/>
          <w:szCs w:val="22"/>
        </w:rPr>
      </w:pPr>
      <w:r w:rsidRPr="009B214E">
        <w:rPr>
          <w:rFonts w:ascii="Arial" w:eastAsia="Times New Roman" w:hAnsi="Arial" w:cs="Arial"/>
          <w:b w:val="0"/>
          <w:i/>
          <w:sz w:val="22"/>
          <w:szCs w:val="22"/>
        </w:rPr>
        <w:t>For students whose existing language competence places them at the upper-division level. Upper-division level standing can be demonstrated by the following:</w:t>
      </w:r>
    </w:p>
    <w:p w14:paraId="50B5558C" w14:textId="77777777" w:rsidR="000825C5" w:rsidRPr="009B214E" w:rsidRDefault="000825C5" w:rsidP="000825C5">
      <w:pPr>
        <w:pStyle w:val="Heading7"/>
        <w:rPr>
          <w:rFonts w:ascii="Arial" w:eastAsia="Times New Roman" w:hAnsi="Arial" w:cs="Arial"/>
          <w:b w:val="0"/>
          <w:i/>
          <w:sz w:val="22"/>
          <w:szCs w:val="22"/>
        </w:rPr>
      </w:pPr>
    </w:p>
    <w:p w14:paraId="3176A211" w14:textId="2B128921" w:rsidR="000825C5" w:rsidRPr="009B214E" w:rsidRDefault="000825C5" w:rsidP="000825C5">
      <w:pPr>
        <w:pStyle w:val="Heading7"/>
        <w:numPr>
          <w:ilvl w:val="0"/>
          <w:numId w:val="10"/>
        </w:numPr>
        <w:rPr>
          <w:rFonts w:ascii="Arial" w:eastAsia="Times New Roman" w:hAnsi="Arial" w:cs="Arial"/>
          <w:b w:val="0"/>
          <w:sz w:val="22"/>
          <w:szCs w:val="22"/>
        </w:rPr>
      </w:pPr>
      <w:r w:rsidRPr="009B214E">
        <w:rPr>
          <w:rFonts w:ascii="Arial" w:eastAsia="Times New Roman" w:hAnsi="Arial" w:cs="Arial"/>
          <w:b w:val="0"/>
          <w:sz w:val="22"/>
          <w:szCs w:val="22"/>
        </w:rPr>
        <w:t>For high school students with an AP score of 4 or 5</w:t>
      </w:r>
    </w:p>
    <w:p w14:paraId="13AB3B67" w14:textId="77777777" w:rsidR="000825C5" w:rsidRPr="009B214E" w:rsidRDefault="000825C5" w:rsidP="000825C5">
      <w:pPr>
        <w:rPr>
          <w:rFonts w:ascii="Arial" w:hAnsi="Arial"/>
          <w:sz w:val="22"/>
          <w:szCs w:val="22"/>
        </w:rPr>
      </w:pPr>
    </w:p>
    <w:p w14:paraId="2F3427AA" w14:textId="3BEDA045" w:rsidR="000825C5" w:rsidRPr="009B214E" w:rsidRDefault="000825C5" w:rsidP="000825C5">
      <w:pPr>
        <w:pStyle w:val="Heading7"/>
        <w:numPr>
          <w:ilvl w:val="0"/>
          <w:numId w:val="10"/>
        </w:numPr>
        <w:rPr>
          <w:rFonts w:ascii="Arial" w:eastAsia="Times New Roman" w:hAnsi="Arial" w:cs="Arial"/>
          <w:b w:val="0"/>
          <w:sz w:val="22"/>
          <w:szCs w:val="22"/>
        </w:rPr>
      </w:pPr>
      <w:r w:rsidRPr="009B214E">
        <w:rPr>
          <w:rFonts w:ascii="Arial" w:eastAsia="Times New Roman" w:hAnsi="Arial" w:cs="Arial"/>
          <w:b w:val="0"/>
          <w:sz w:val="22"/>
          <w:szCs w:val="22"/>
        </w:rPr>
        <w:t>For transfer students who have completed the equivalent of S</w:t>
      </w:r>
      <w:r w:rsidR="00323EED" w:rsidRPr="009B214E">
        <w:rPr>
          <w:rFonts w:ascii="Arial" w:eastAsia="Times New Roman" w:hAnsi="Arial" w:cs="Arial"/>
          <w:b w:val="0"/>
          <w:sz w:val="22"/>
          <w:szCs w:val="22"/>
        </w:rPr>
        <w:t>PAN</w:t>
      </w:r>
      <w:r w:rsidRPr="009B214E">
        <w:rPr>
          <w:rFonts w:ascii="Arial" w:eastAsia="Times New Roman" w:hAnsi="Arial" w:cs="Arial"/>
          <w:b w:val="0"/>
          <w:sz w:val="22"/>
          <w:szCs w:val="22"/>
        </w:rPr>
        <w:t xml:space="preserve"> 250, or S</w:t>
      </w:r>
      <w:r w:rsidR="00323EED" w:rsidRPr="009B214E">
        <w:rPr>
          <w:rFonts w:ascii="Arial" w:eastAsia="Times New Roman" w:hAnsi="Arial" w:cs="Arial"/>
          <w:b w:val="0"/>
          <w:sz w:val="22"/>
          <w:szCs w:val="22"/>
        </w:rPr>
        <w:t>PAN</w:t>
      </w:r>
      <w:r w:rsidRPr="009B214E">
        <w:rPr>
          <w:rFonts w:ascii="Arial" w:eastAsia="Times New Roman" w:hAnsi="Arial" w:cs="Arial"/>
          <w:b w:val="0"/>
          <w:sz w:val="22"/>
          <w:szCs w:val="22"/>
        </w:rPr>
        <w:t xml:space="preserve"> 200, or S</w:t>
      </w:r>
      <w:r w:rsidR="00323EED" w:rsidRPr="009B214E">
        <w:rPr>
          <w:rFonts w:ascii="Arial" w:eastAsia="Times New Roman" w:hAnsi="Arial" w:cs="Arial"/>
          <w:b w:val="0"/>
          <w:sz w:val="22"/>
          <w:szCs w:val="22"/>
        </w:rPr>
        <w:t>PAN</w:t>
      </w:r>
      <w:r w:rsidRPr="009B214E">
        <w:rPr>
          <w:rFonts w:ascii="Arial" w:eastAsia="Times New Roman" w:hAnsi="Arial" w:cs="Arial"/>
          <w:b w:val="0"/>
          <w:sz w:val="22"/>
          <w:szCs w:val="22"/>
        </w:rPr>
        <w:t xml:space="preserve"> 201B at another institution.</w:t>
      </w:r>
    </w:p>
    <w:p w14:paraId="165B78F7" w14:textId="77777777" w:rsidR="000825C5" w:rsidRPr="009B214E" w:rsidRDefault="000825C5" w:rsidP="000825C5">
      <w:pPr>
        <w:rPr>
          <w:rFonts w:ascii="Arial" w:hAnsi="Arial"/>
          <w:sz w:val="22"/>
          <w:szCs w:val="22"/>
        </w:rPr>
      </w:pPr>
    </w:p>
    <w:p w14:paraId="7EE27527" w14:textId="05774249" w:rsidR="000825C5" w:rsidRPr="009B214E" w:rsidRDefault="000825C5" w:rsidP="000825C5">
      <w:pPr>
        <w:pStyle w:val="ListParagraph"/>
        <w:numPr>
          <w:ilvl w:val="0"/>
          <w:numId w:val="10"/>
        </w:numPr>
        <w:rPr>
          <w:rFonts w:ascii="Arial" w:hAnsi="Arial"/>
          <w:sz w:val="22"/>
          <w:szCs w:val="22"/>
        </w:rPr>
      </w:pPr>
      <w:r w:rsidRPr="009B214E">
        <w:rPr>
          <w:rFonts w:ascii="Arial" w:hAnsi="Arial" w:cs="Arial"/>
          <w:sz w:val="22"/>
          <w:szCs w:val="22"/>
        </w:rPr>
        <w:t>For students who can demonstrate, via the departmental placement test, that their language competence is above the courses listed under B.</w:t>
      </w:r>
    </w:p>
    <w:p w14:paraId="5B45464E" w14:textId="77777777" w:rsidR="00221786" w:rsidRPr="009B214E" w:rsidRDefault="00221786" w:rsidP="00221786">
      <w:pPr>
        <w:rPr>
          <w:rFonts w:ascii="Arial" w:hAnsi="Arial"/>
          <w:b/>
          <w:sz w:val="22"/>
          <w:szCs w:val="22"/>
          <w:u w:val="single"/>
        </w:rPr>
      </w:pPr>
    </w:p>
    <w:p w14:paraId="462E0198" w14:textId="5BDA7056" w:rsidR="00183B7E" w:rsidRPr="009B214E" w:rsidRDefault="00221786" w:rsidP="002B7EC8">
      <w:pPr>
        <w:pStyle w:val="Heading2"/>
      </w:pPr>
      <w:r w:rsidRPr="009B214E">
        <w:t>Requirements (12</w:t>
      </w:r>
      <w:r w:rsidR="00183B7E" w:rsidRPr="009B214E">
        <w:t xml:space="preserve"> units</w:t>
      </w:r>
      <w:r w:rsidRPr="009B214E">
        <w:t>)</w:t>
      </w:r>
      <w:r w:rsidR="00183B7E" w:rsidRPr="009B214E">
        <w:t xml:space="preserve"> </w:t>
      </w:r>
    </w:p>
    <w:p w14:paraId="35539D53" w14:textId="77777777" w:rsidR="00221786" w:rsidRPr="009B214E" w:rsidRDefault="00221786" w:rsidP="00183B7E">
      <w:pPr>
        <w:pStyle w:val="Heading7"/>
        <w:rPr>
          <w:rFonts w:ascii="Arial" w:eastAsia="Times New Roman" w:hAnsi="Arial" w:cs="Arial"/>
          <w:b w:val="0"/>
          <w:i/>
          <w:sz w:val="22"/>
          <w:szCs w:val="22"/>
        </w:rPr>
      </w:pPr>
    </w:p>
    <w:p w14:paraId="4491ED1B" w14:textId="5987E451" w:rsidR="000825C5" w:rsidRPr="009B214E" w:rsidRDefault="00183B7E" w:rsidP="00183B7E">
      <w:pPr>
        <w:pStyle w:val="Heading7"/>
        <w:rPr>
          <w:rFonts w:ascii="Arial" w:eastAsia="Times New Roman" w:hAnsi="Arial" w:cs="Arial"/>
          <w:b w:val="0"/>
          <w:i/>
          <w:sz w:val="22"/>
          <w:szCs w:val="22"/>
        </w:rPr>
      </w:pPr>
      <w:r w:rsidRPr="009B214E">
        <w:rPr>
          <w:rFonts w:ascii="Arial" w:eastAsia="Times New Roman" w:hAnsi="Arial" w:cs="Arial"/>
          <w:b w:val="0"/>
          <w:i/>
          <w:sz w:val="22"/>
          <w:szCs w:val="22"/>
        </w:rPr>
        <w:t>Take</w:t>
      </w:r>
      <w:r w:rsidR="000825C5" w:rsidRPr="009B214E">
        <w:rPr>
          <w:rFonts w:ascii="Arial" w:eastAsia="Times New Roman" w:hAnsi="Arial" w:cs="Arial"/>
          <w:b w:val="0"/>
          <w:i/>
          <w:sz w:val="22"/>
          <w:szCs w:val="22"/>
        </w:rPr>
        <w:t xml:space="preserve"> the following course:</w:t>
      </w:r>
    </w:p>
    <w:p w14:paraId="4164A9C8" w14:textId="77777777" w:rsidR="00300C6C" w:rsidRPr="009B214E" w:rsidRDefault="00300C6C" w:rsidP="00300C6C">
      <w:pPr>
        <w:rPr>
          <w:rFonts w:ascii="Arial" w:hAnsi="Arial"/>
          <w:sz w:val="22"/>
          <w:szCs w:val="22"/>
        </w:rPr>
      </w:pPr>
    </w:p>
    <w:p w14:paraId="796339B6" w14:textId="3B131012" w:rsidR="00300C6C" w:rsidRPr="009B214E" w:rsidRDefault="007D1A40" w:rsidP="00300C6C">
      <w:pPr>
        <w:pStyle w:val="Heading7"/>
        <w:rPr>
          <w:rFonts w:ascii="Arial" w:eastAsia="Times New Roman" w:hAnsi="Arial" w:cs="Arial"/>
          <w:b w:val="0"/>
          <w:sz w:val="22"/>
          <w:szCs w:val="22"/>
        </w:rPr>
      </w:pPr>
      <w:r w:rsidRPr="009B214E">
        <w:rPr>
          <w:rFonts w:ascii="Arial" w:eastAsia="Times New Roman" w:hAnsi="Arial" w:cs="Arial"/>
          <w:b w:val="0"/>
          <w:sz w:val="22"/>
          <w:szCs w:val="22"/>
        </w:rPr>
        <w:t>SPAN</w:t>
      </w:r>
      <w:r w:rsidR="00183B7E" w:rsidRPr="009B214E">
        <w:rPr>
          <w:rFonts w:ascii="Arial" w:eastAsia="Times New Roman" w:hAnsi="Arial" w:cs="Arial"/>
          <w:b w:val="0"/>
          <w:sz w:val="22"/>
          <w:szCs w:val="22"/>
        </w:rPr>
        <w:t xml:space="preserve"> 315</w:t>
      </w:r>
      <w:r w:rsidRPr="009B214E">
        <w:rPr>
          <w:rFonts w:ascii="Arial" w:eastAsia="Times New Roman" w:hAnsi="Arial" w:cs="Arial"/>
          <w:b w:val="0"/>
          <w:sz w:val="22"/>
          <w:szCs w:val="22"/>
        </w:rPr>
        <w:t xml:space="preserve"> </w:t>
      </w:r>
      <w:r w:rsidR="00300C6C" w:rsidRPr="009B214E">
        <w:rPr>
          <w:rFonts w:ascii="Arial" w:eastAsia="Times New Roman" w:hAnsi="Arial" w:cs="Arial"/>
          <w:b w:val="0"/>
          <w:sz w:val="22"/>
          <w:szCs w:val="22"/>
        </w:rPr>
        <w:t>Professional Conversation for Spanish Heritage Speakers (3)</w:t>
      </w:r>
    </w:p>
    <w:p w14:paraId="6EA9ECD1" w14:textId="77777777" w:rsidR="00300C6C" w:rsidRPr="009B214E" w:rsidRDefault="00300C6C" w:rsidP="00300C6C">
      <w:pPr>
        <w:pStyle w:val="Heading7"/>
        <w:rPr>
          <w:rFonts w:ascii="Arial" w:eastAsia="Times New Roman" w:hAnsi="Arial" w:cs="Arial"/>
          <w:b w:val="0"/>
          <w:i/>
          <w:sz w:val="22"/>
          <w:szCs w:val="22"/>
        </w:rPr>
      </w:pPr>
      <w:r w:rsidRPr="009B214E">
        <w:rPr>
          <w:rFonts w:ascii="Arial" w:eastAsia="Times New Roman" w:hAnsi="Arial" w:cs="Arial"/>
          <w:b w:val="0"/>
          <w:sz w:val="22"/>
          <w:szCs w:val="22"/>
        </w:rPr>
        <w:t>Prerequisite: SPAN 200, 201B, 250 or equivalent.</w:t>
      </w:r>
    </w:p>
    <w:p w14:paraId="4D4EEA97" w14:textId="77777777" w:rsidR="000825C5" w:rsidRPr="009B214E" w:rsidRDefault="000825C5" w:rsidP="000825C5">
      <w:pPr>
        <w:rPr>
          <w:rFonts w:ascii="Arial" w:hAnsi="Arial"/>
          <w:sz w:val="22"/>
          <w:szCs w:val="22"/>
        </w:rPr>
      </w:pPr>
    </w:p>
    <w:p w14:paraId="47E9DE4F" w14:textId="77777777" w:rsidR="000825C5" w:rsidRPr="009B214E" w:rsidRDefault="00183B7E" w:rsidP="00183B7E">
      <w:pPr>
        <w:pStyle w:val="Heading7"/>
        <w:rPr>
          <w:rFonts w:ascii="Arial" w:eastAsia="Times New Roman" w:hAnsi="Arial" w:cs="Arial"/>
          <w:b w:val="0"/>
          <w:i/>
          <w:sz w:val="22"/>
          <w:szCs w:val="22"/>
        </w:rPr>
      </w:pPr>
      <w:r w:rsidRPr="009B214E">
        <w:rPr>
          <w:rFonts w:ascii="Arial" w:eastAsia="Times New Roman" w:hAnsi="Arial" w:cs="Arial"/>
          <w:b w:val="0"/>
          <w:i/>
          <w:sz w:val="22"/>
          <w:szCs w:val="22"/>
        </w:rPr>
        <w:t xml:space="preserve">Take a minimum of 9 units from the following selection of courses: </w:t>
      </w:r>
    </w:p>
    <w:p w14:paraId="7F6AC1F7" w14:textId="77777777" w:rsidR="00300C6C" w:rsidRPr="009B214E" w:rsidRDefault="00300C6C" w:rsidP="00300C6C">
      <w:pPr>
        <w:rPr>
          <w:rFonts w:ascii="Arial" w:hAnsi="Arial"/>
          <w:sz w:val="22"/>
          <w:szCs w:val="22"/>
        </w:rPr>
      </w:pPr>
    </w:p>
    <w:p w14:paraId="11ED3DF4" w14:textId="7F5C0CE0" w:rsidR="00300C6C" w:rsidRPr="009B214E" w:rsidRDefault="007D1A40" w:rsidP="00300C6C">
      <w:pPr>
        <w:pStyle w:val="Heading7"/>
        <w:rPr>
          <w:rFonts w:ascii="Arial" w:eastAsia="Times New Roman" w:hAnsi="Arial" w:cs="Arial"/>
          <w:b w:val="0"/>
          <w:sz w:val="22"/>
          <w:szCs w:val="22"/>
        </w:rPr>
      </w:pPr>
      <w:r w:rsidRPr="009B214E">
        <w:rPr>
          <w:rFonts w:ascii="Arial" w:eastAsia="Times New Roman" w:hAnsi="Arial" w:cs="Arial"/>
          <w:b w:val="0"/>
          <w:sz w:val="22"/>
          <w:szCs w:val="22"/>
        </w:rPr>
        <w:t>SPAN</w:t>
      </w:r>
      <w:r w:rsidR="000825C5" w:rsidRPr="009B214E">
        <w:rPr>
          <w:rFonts w:ascii="Arial" w:eastAsia="Times New Roman" w:hAnsi="Arial" w:cs="Arial"/>
          <w:b w:val="0"/>
          <w:sz w:val="22"/>
          <w:szCs w:val="22"/>
        </w:rPr>
        <w:t xml:space="preserve"> 335A</w:t>
      </w:r>
      <w:r w:rsidRPr="009B214E">
        <w:rPr>
          <w:rFonts w:ascii="Arial" w:eastAsia="Times New Roman" w:hAnsi="Arial" w:cs="Arial"/>
          <w:b w:val="0"/>
          <w:sz w:val="22"/>
          <w:szCs w:val="22"/>
        </w:rPr>
        <w:t xml:space="preserve"> </w:t>
      </w:r>
      <w:r w:rsidR="00300C6C" w:rsidRPr="009B214E">
        <w:rPr>
          <w:rFonts w:ascii="Arial" w:eastAsia="Times New Roman" w:hAnsi="Arial" w:cs="Arial"/>
          <w:b w:val="0"/>
          <w:sz w:val="22"/>
          <w:szCs w:val="22"/>
        </w:rPr>
        <w:t>Business Spanish (3)</w:t>
      </w:r>
    </w:p>
    <w:p w14:paraId="556E73DC" w14:textId="77777777" w:rsidR="00300C6C" w:rsidRPr="009B214E" w:rsidRDefault="00300C6C" w:rsidP="00300C6C">
      <w:pPr>
        <w:pStyle w:val="Heading7"/>
        <w:rPr>
          <w:rFonts w:ascii="Arial" w:eastAsia="Times New Roman" w:hAnsi="Arial" w:cs="Arial"/>
          <w:b w:val="0"/>
          <w:sz w:val="22"/>
          <w:szCs w:val="22"/>
        </w:rPr>
      </w:pPr>
      <w:r w:rsidRPr="009B214E">
        <w:rPr>
          <w:rFonts w:ascii="Arial" w:eastAsia="Times New Roman" w:hAnsi="Arial" w:cs="Arial"/>
          <w:b w:val="0"/>
          <w:sz w:val="22"/>
          <w:szCs w:val="22"/>
        </w:rPr>
        <w:t>Prerequisites: SPAN 300 (6 units) or consent of instructor.</w:t>
      </w:r>
    </w:p>
    <w:p w14:paraId="683DF768" w14:textId="61624490" w:rsidR="000825C5" w:rsidRPr="009B214E" w:rsidRDefault="000825C5" w:rsidP="00183B7E">
      <w:pPr>
        <w:pStyle w:val="Heading7"/>
        <w:rPr>
          <w:rFonts w:ascii="Arial" w:eastAsia="Times New Roman" w:hAnsi="Arial" w:cs="Arial"/>
          <w:b w:val="0"/>
          <w:sz w:val="22"/>
          <w:szCs w:val="22"/>
        </w:rPr>
      </w:pPr>
    </w:p>
    <w:p w14:paraId="24AE2D67" w14:textId="6CABA4D2" w:rsidR="00300C6C" w:rsidRPr="009B214E" w:rsidRDefault="007D1A40" w:rsidP="00300C6C">
      <w:pPr>
        <w:pStyle w:val="Heading7"/>
        <w:rPr>
          <w:rFonts w:ascii="Arial" w:eastAsia="Times New Roman" w:hAnsi="Arial" w:cs="Arial"/>
          <w:b w:val="0"/>
          <w:sz w:val="22"/>
          <w:szCs w:val="22"/>
        </w:rPr>
      </w:pPr>
      <w:r w:rsidRPr="009B214E">
        <w:rPr>
          <w:rFonts w:ascii="Arial" w:eastAsia="Times New Roman" w:hAnsi="Arial" w:cs="Arial"/>
          <w:b w:val="0"/>
          <w:sz w:val="22"/>
          <w:szCs w:val="22"/>
        </w:rPr>
        <w:t>SPAN</w:t>
      </w:r>
      <w:r w:rsidR="000825C5" w:rsidRPr="009B214E">
        <w:rPr>
          <w:rFonts w:ascii="Arial" w:eastAsia="Times New Roman" w:hAnsi="Arial" w:cs="Arial"/>
          <w:b w:val="0"/>
          <w:sz w:val="22"/>
          <w:szCs w:val="22"/>
        </w:rPr>
        <w:t xml:space="preserve"> 335B</w:t>
      </w:r>
      <w:r w:rsidRPr="009B214E">
        <w:rPr>
          <w:rFonts w:ascii="Arial" w:eastAsia="Times New Roman" w:hAnsi="Arial" w:cs="Arial"/>
          <w:b w:val="0"/>
          <w:sz w:val="22"/>
          <w:szCs w:val="22"/>
        </w:rPr>
        <w:t xml:space="preserve"> </w:t>
      </w:r>
      <w:r w:rsidR="00300C6C" w:rsidRPr="009B214E">
        <w:rPr>
          <w:rFonts w:ascii="Arial" w:eastAsia="Times New Roman" w:hAnsi="Arial" w:cs="Arial"/>
          <w:b w:val="0"/>
          <w:sz w:val="22"/>
          <w:szCs w:val="22"/>
        </w:rPr>
        <w:t>Business Spanish (3)</w:t>
      </w:r>
    </w:p>
    <w:p w14:paraId="4910875C" w14:textId="77777777" w:rsidR="00300C6C" w:rsidRPr="009B214E" w:rsidRDefault="00300C6C" w:rsidP="00300C6C">
      <w:pPr>
        <w:pStyle w:val="Heading7"/>
        <w:rPr>
          <w:rFonts w:ascii="Arial" w:eastAsia="Times New Roman" w:hAnsi="Arial" w:cs="Arial"/>
          <w:b w:val="0"/>
          <w:sz w:val="22"/>
          <w:szCs w:val="22"/>
        </w:rPr>
      </w:pPr>
      <w:r w:rsidRPr="009B214E">
        <w:rPr>
          <w:rFonts w:ascii="Arial" w:eastAsia="Times New Roman" w:hAnsi="Arial" w:cs="Arial"/>
          <w:b w:val="0"/>
          <w:sz w:val="22"/>
          <w:szCs w:val="22"/>
        </w:rPr>
        <w:t>Prerequisites: SPAN 300 or consent of instructor.</w:t>
      </w:r>
    </w:p>
    <w:p w14:paraId="302E2DF3" w14:textId="77777777" w:rsidR="00300C6C" w:rsidRPr="009B214E" w:rsidRDefault="00300C6C" w:rsidP="00300C6C">
      <w:pPr>
        <w:rPr>
          <w:rFonts w:ascii="Arial" w:hAnsi="Arial"/>
          <w:sz w:val="22"/>
          <w:szCs w:val="22"/>
        </w:rPr>
      </w:pPr>
    </w:p>
    <w:p w14:paraId="1C79093E" w14:textId="25EE6381" w:rsidR="00300C6C" w:rsidRPr="009B214E" w:rsidRDefault="007D1A40" w:rsidP="00300C6C">
      <w:pPr>
        <w:pStyle w:val="Heading7"/>
        <w:rPr>
          <w:rFonts w:ascii="Arial" w:eastAsia="Times New Roman" w:hAnsi="Arial" w:cs="Arial"/>
          <w:b w:val="0"/>
          <w:sz w:val="22"/>
          <w:szCs w:val="22"/>
        </w:rPr>
      </w:pPr>
      <w:r w:rsidRPr="009B214E">
        <w:rPr>
          <w:rFonts w:ascii="Arial" w:eastAsia="Times New Roman" w:hAnsi="Arial" w:cs="Arial"/>
          <w:b w:val="0"/>
          <w:sz w:val="22"/>
          <w:szCs w:val="22"/>
        </w:rPr>
        <w:t>SPAN</w:t>
      </w:r>
      <w:r w:rsidR="000825C5" w:rsidRPr="009B214E">
        <w:rPr>
          <w:rFonts w:ascii="Arial" w:eastAsia="Times New Roman" w:hAnsi="Arial" w:cs="Arial"/>
          <w:b w:val="0"/>
          <w:sz w:val="22"/>
          <w:szCs w:val="22"/>
        </w:rPr>
        <w:t xml:space="preserve"> 423</w:t>
      </w:r>
      <w:r w:rsidRPr="009B214E">
        <w:rPr>
          <w:rFonts w:ascii="Arial" w:eastAsia="Times New Roman" w:hAnsi="Arial" w:cs="Arial"/>
          <w:b w:val="0"/>
          <w:sz w:val="22"/>
          <w:szCs w:val="22"/>
        </w:rPr>
        <w:t xml:space="preserve"> </w:t>
      </w:r>
      <w:r w:rsidR="00300C6C" w:rsidRPr="009B214E">
        <w:rPr>
          <w:rFonts w:ascii="Arial" w:eastAsia="Times New Roman" w:hAnsi="Arial" w:cs="Arial"/>
          <w:b w:val="0"/>
          <w:sz w:val="22"/>
          <w:szCs w:val="22"/>
        </w:rPr>
        <w:t>Introduction to Spanish Linguistics (3)</w:t>
      </w:r>
    </w:p>
    <w:p w14:paraId="6A645B6C" w14:textId="77777777" w:rsidR="00300C6C" w:rsidRPr="009B214E" w:rsidRDefault="00300C6C" w:rsidP="00300C6C">
      <w:pPr>
        <w:pStyle w:val="Heading7"/>
        <w:rPr>
          <w:rFonts w:ascii="Arial" w:eastAsia="Times New Roman" w:hAnsi="Arial" w:cs="Arial"/>
          <w:b w:val="0"/>
          <w:sz w:val="22"/>
          <w:szCs w:val="22"/>
        </w:rPr>
      </w:pPr>
      <w:r w:rsidRPr="009B214E">
        <w:rPr>
          <w:rFonts w:ascii="Arial" w:eastAsia="Times New Roman" w:hAnsi="Arial" w:cs="Arial"/>
          <w:b w:val="0"/>
          <w:sz w:val="22"/>
          <w:szCs w:val="22"/>
        </w:rPr>
        <w:t>Prerequisite: SPAN 300 or consent of instructor.</w:t>
      </w:r>
    </w:p>
    <w:p w14:paraId="4AE363A5" w14:textId="77777777" w:rsidR="0008079D" w:rsidRPr="009B214E" w:rsidRDefault="0008079D" w:rsidP="00300C6C">
      <w:pPr>
        <w:pStyle w:val="Heading7"/>
        <w:rPr>
          <w:rFonts w:ascii="Arial" w:eastAsia="Times New Roman" w:hAnsi="Arial" w:cs="Arial"/>
          <w:b w:val="0"/>
          <w:sz w:val="22"/>
          <w:szCs w:val="22"/>
        </w:rPr>
      </w:pPr>
    </w:p>
    <w:p w14:paraId="117A459A" w14:textId="73BBB77B" w:rsidR="00300C6C" w:rsidRPr="009B214E" w:rsidRDefault="007D1A40" w:rsidP="00300C6C">
      <w:pPr>
        <w:pStyle w:val="Heading7"/>
        <w:rPr>
          <w:rFonts w:ascii="Arial" w:eastAsia="Times New Roman" w:hAnsi="Arial" w:cs="Arial"/>
          <w:b w:val="0"/>
          <w:sz w:val="22"/>
          <w:szCs w:val="22"/>
        </w:rPr>
      </w:pPr>
      <w:r w:rsidRPr="009B214E">
        <w:rPr>
          <w:rFonts w:ascii="Arial" w:eastAsia="Times New Roman" w:hAnsi="Arial" w:cs="Arial"/>
          <w:b w:val="0"/>
          <w:sz w:val="22"/>
          <w:szCs w:val="22"/>
        </w:rPr>
        <w:t>SPAN</w:t>
      </w:r>
      <w:r w:rsidR="000825C5" w:rsidRPr="009B214E">
        <w:rPr>
          <w:rFonts w:ascii="Arial" w:eastAsia="Times New Roman" w:hAnsi="Arial" w:cs="Arial"/>
          <w:b w:val="0"/>
          <w:sz w:val="22"/>
          <w:szCs w:val="22"/>
        </w:rPr>
        <w:t xml:space="preserve"> 461</w:t>
      </w:r>
      <w:r w:rsidRPr="009B214E">
        <w:rPr>
          <w:rFonts w:ascii="Arial" w:eastAsia="Times New Roman" w:hAnsi="Arial" w:cs="Arial"/>
          <w:b w:val="0"/>
          <w:sz w:val="22"/>
          <w:szCs w:val="22"/>
        </w:rPr>
        <w:t xml:space="preserve"> </w:t>
      </w:r>
      <w:r w:rsidR="00300C6C" w:rsidRPr="009B214E">
        <w:rPr>
          <w:rFonts w:ascii="Arial" w:eastAsia="Times New Roman" w:hAnsi="Arial" w:cs="Arial"/>
          <w:b w:val="0"/>
          <w:sz w:val="22"/>
          <w:szCs w:val="22"/>
        </w:rPr>
        <w:t>Introduction to Translation and Interpretation (3)</w:t>
      </w:r>
    </w:p>
    <w:p w14:paraId="773FD228" w14:textId="1ACCE157" w:rsidR="000825C5" w:rsidRPr="009B214E" w:rsidRDefault="00300C6C" w:rsidP="00300C6C">
      <w:pPr>
        <w:pStyle w:val="Heading7"/>
        <w:rPr>
          <w:rFonts w:ascii="Arial" w:eastAsia="Times New Roman" w:hAnsi="Arial" w:cs="Arial"/>
          <w:b w:val="0"/>
          <w:sz w:val="22"/>
          <w:szCs w:val="22"/>
        </w:rPr>
      </w:pPr>
      <w:r w:rsidRPr="009B214E">
        <w:rPr>
          <w:rFonts w:ascii="Arial" w:eastAsia="Times New Roman" w:hAnsi="Arial" w:cs="Arial"/>
          <w:b w:val="0"/>
          <w:sz w:val="22"/>
          <w:szCs w:val="22"/>
        </w:rPr>
        <w:t>Prerequisites: SPAN 300 with a "B" or better or instructor's consent.</w:t>
      </w:r>
    </w:p>
    <w:p w14:paraId="40ED8984" w14:textId="77777777" w:rsidR="00300C6C" w:rsidRPr="009B214E" w:rsidRDefault="00300C6C" w:rsidP="00300C6C">
      <w:pPr>
        <w:rPr>
          <w:rFonts w:ascii="Arial" w:hAnsi="Arial"/>
          <w:sz w:val="22"/>
          <w:szCs w:val="22"/>
        </w:rPr>
      </w:pPr>
    </w:p>
    <w:p w14:paraId="5EB3A710" w14:textId="0AA65D43" w:rsidR="00300C6C" w:rsidRPr="009B214E" w:rsidRDefault="007D1A40" w:rsidP="00300C6C">
      <w:pPr>
        <w:pStyle w:val="Heading7"/>
        <w:rPr>
          <w:rFonts w:ascii="Arial" w:eastAsia="Times New Roman" w:hAnsi="Arial" w:cs="Arial"/>
          <w:b w:val="0"/>
          <w:sz w:val="22"/>
          <w:szCs w:val="22"/>
        </w:rPr>
      </w:pPr>
      <w:r w:rsidRPr="009B214E">
        <w:rPr>
          <w:rFonts w:ascii="Arial" w:eastAsia="Times New Roman" w:hAnsi="Arial" w:cs="Arial"/>
          <w:b w:val="0"/>
          <w:sz w:val="22"/>
          <w:szCs w:val="22"/>
        </w:rPr>
        <w:t>SPAN</w:t>
      </w:r>
      <w:r w:rsidR="000825C5" w:rsidRPr="009B214E">
        <w:rPr>
          <w:rFonts w:ascii="Arial" w:eastAsia="Times New Roman" w:hAnsi="Arial" w:cs="Arial"/>
          <w:b w:val="0"/>
          <w:sz w:val="22"/>
          <w:szCs w:val="22"/>
        </w:rPr>
        <w:t xml:space="preserve"> 465 </w:t>
      </w:r>
      <w:r w:rsidR="00300C6C" w:rsidRPr="009B214E">
        <w:rPr>
          <w:rFonts w:ascii="Arial" w:eastAsia="Times New Roman" w:hAnsi="Arial" w:cs="Arial"/>
          <w:b w:val="0"/>
          <w:sz w:val="22"/>
          <w:szCs w:val="22"/>
        </w:rPr>
        <w:t>Consecutive Interpretation II (3)</w:t>
      </w:r>
    </w:p>
    <w:p w14:paraId="6A74E597" w14:textId="5CFDED31" w:rsidR="000825C5" w:rsidRPr="009B214E" w:rsidRDefault="00300C6C" w:rsidP="00183B7E">
      <w:pPr>
        <w:pStyle w:val="Heading7"/>
        <w:rPr>
          <w:rFonts w:ascii="Arial" w:eastAsia="Times New Roman" w:hAnsi="Arial" w:cs="Arial"/>
          <w:b w:val="0"/>
          <w:sz w:val="22"/>
          <w:szCs w:val="22"/>
        </w:rPr>
      </w:pPr>
      <w:r w:rsidRPr="009B214E">
        <w:rPr>
          <w:rFonts w:ascii="Arial" w:eastAsia="Times New Roman" w:hAnsi="Arial" w:cs="Arial"/>
          <w:b w:val="0"/>
          <w:sz w:val="22"/>
          <w:szCs w:val="22"/>
        </w:rPr>
        <w:t>Prere</w:t>
      </w:r>
      <w:r w:rsidR="009B214E">
        <w:rPr>
          <w:rFonts w:ascii="Arial" w:eastAsia="Times New Roman" w:hAnsi="Arial" w:cs="Arial"/>
          <w:b w:val="0"/>
          <w:sz w:val="22"/>
          <w:szCs w:val="22"/>
        </w:rPr>
        <w:t>quisites: SPAN 461 or consent of</w:t>
      </w:r>
      <w:r w:rsidRPr="009B214E">
        <w:rPr>
          <w:rFonts w:ascii="Arial" w:eastAsia="Times New Roman" w:hAnsi="Arial" w:cs="Arial"/>
          <w:b w:val="0"/>
          <w:sz w:val="22"/>
          <w:szCs w:val="22"/>
        </w:rPr>
        <w:t xml:space="preserve"> instructor.</w:t>
      </w:r>
    </w:p>
    <w:p w14:paraId="3429B305" w14:textId="77777777" w:rsidR="00300C6C" w:rsidRPr="009B214E" w:rsidRDefault="00300C6C" w:rsidP="00300C6C">
      <w:pPr>
        <w:rPr>
          <w:rFonts w:ascii="Arial" w:hAnsi="Arial"/>
          <w:sz w:val="22"/>
          <w:szCs w:val="22"/>
        </w:rPr>
      </w:pPr>
    </w:p>
    <w:p w14:paraId="5DDBE30B" w14:textId="0C03D8F1" w:rsidR="00183B7E" w:rsidRPr="009B214E" w:rsidRDefault="00183B7E" w:rsidP="00183B7E">
      <w:pPr>
        <w:pStyle w:val="Heading7"/>
        <w:rPr>
          <w:rFonts w:ascii="Arial" w:eastAsia="Times New Roman" w:hAnsi="Arial" w:cs="Arial"/>
          <w:b w:val="0"/>
          <w:sz w:val="22"/>
          <w:szCs w:val="22"/>
        </w:rPr>
      </w:pPr>
      <w:r w:rsidRPr="009B214E">
        <w:rPr>
          <w:rFonts w:ascii="Arial" w:eastAsia="Times New Roman" w:hAnsi="Arial" w:cs="Arial"/>
          <w:b w:val="0"/>
          <w:sz w:val="22"/>
          <w:szCs w:val="22"/>
        </w:rPr>
        <w:t>Any one of these 9 units of electives can be substituted with a 3-unit internship course (</w:t>
      </w:r>
      <w:r w:rsidR="007D1A40" w:rsidRPr="009B214E">
        <w:rPr>
          <w:rFonts w:ascii="Arial" w:eastAsia="Times New Roman" w:hAnsi="Arial" w:cs="Arial"/>
          <w:b w:val="0"/>
          <w:sz w:val="22"/>
          <w:szCs w:val="22"/>
        </w:rPr>
        <w:t>SPAN</w:t>
      </w:r>
      <w:r w:rsidRPr="009B214E">
        <w:rPr>
          <w:rFonts w:ascii="Arial" w:eastAsia="Times New Roman" w:hAnsi="Arial" w:cs="Arial"/>
          <w:b w:val="0"/>
          <w:sz w:val="22"/>
          <w:szCs w:val="22"/>
        </w:rPr>
        <w:t xml:space="preserve"> 494) only after the undergraduate advisor in Spanish approves a proposal that contains a Spanish language component.   </w:t>
      </w:r>
    </w:p>
    <w:p w14:paraId="2198B8A9" w14:textId="77777777" w:rsidR="000825C5" w:rsidRPr="009B214E" w:rsidRDefault="000825C5" w:rsidP="000825C5">
      <w:pPr>
        <w:rPr>
          <w:rFonts w:ascii="Arial" w:hAnsi="Arial"/>
          <w:sz w:val="22"/>
          <w:szCs w:val="22"/>
        </w:rPr>
      </w:pPr>
    </w:p>
    <w:p w14:paraId="47636EED" w14:textId="594E8E06" w:rsidR="00183B7E" w:rsidRPr="009B214E" w:rsidRDefault="00183B7E" w:rsidP="00183B7E">
      <w:pPr>
        <w:pStyle w:val="Heading7"/>
        <w:rPr>
          <w:rFonts w:ascii="Arial" w:eastAsia="Times New Roman" w:hAnsi="Arial" w:cs="Arial"/>
          <w:b w:val="0"/>
          <w:sz w:val="22"/>
          <w:szCs w:val="22"/>
        </w:rPr>
      </w:pPr>
      <w:r w:rsidRPr="009B214E">
        <w:rPr>
          <w:rFonts w:ascii="Arial" w:eastAsia="Times New Roman" w:hAnsi="Arial" w:cs="Arial"/>
          <w:b w:val="0"/>
          <w:sz w:val="22"/>
          <w:szCs w:val="22"/>
        </w:rPr>
        <w:t xml:space="preserve">To complete the certificate requirements, students have to take an outside standard-based language assessment online: Avant Spanish Heritage Language (SHL) Test. Students must take this test at least once for the certificate but are encouraged to take it at the beginning and end of their coursework related to the certificate. See: </w:t>
      </w:r>
      <w:hyperlink r:id="rId7" w:history="1">
        <w:r w:rsidR="007D1A40" w:rsidRPr="009B214E">
          <w:rPr>
            <w:rStyle w:val="Hyperlink"/>
            <w:rFonts w:ascii="Arial" w:eastAsia="Times New Roman" w:hAnsi="Arial" w:cs="Arial"/>
            <w:b w:val="0"/>
            <w:sz w:val="22"/>
            <w:szCs w:val="22"/>
          </w:rPr>
          <w:t>http://avantassessment.com/heritage-place.html</w:t>
        </w:r>
      </w:hyperlink>
      <w:r w:rsidR="007D1A40" w:rsidRPr="009B214E">
        <w:rPr>
          <w:rFonts w:ascii="Arial" w:eastAsia="Times New Roman" w:hAnsi="Arial" w:cs="Arial"/>
          <w:b w:val="0"/>
          <w:sz w:val="22"/>
          <w:szCs w:val="22"/>
        </w:rPr>
        <w:t xml:space="preserve"> </w:t>
      </w:r>
    </w:p>
    <w:p w14:paraId="4CA350A4" w14:textId="77777777" w:rsidR="00183B7E" w:rsidRPr="009B214E" w:rsidRDefault="00183B7E" w:rsidP="0036764F">
      <w:pPr>
        <w:pStyle w:val="Heading7"/>
        <w:rPr>
          <w:rStyle w:val="Strong"/>
          <w:rFonts w:ascii="Arial" w:hAnsi="Arial" w:cs="Arial"/>
          <w:sz w:val="22"/>
          <w:szCs w:val="22"/>
        </w:rPr>
      </w:pPr>
    </w:p>
    <w:p w14:paraId="036E3DFC" w14:textId="2FECFD95" w:rsidR="0036764F" w:rsidRPr="002B7EC8" w:rsidRDefault="00CA199C" w:rsidP="002B7EC8">
      <w:pPr>
        <w:pStyle w:val="Footer"/>
        <w:rPr>
          <w:rStyle w:val="Strong"/>
        </w:rPr>
      </w:pPr>
      <w:r w:rsidRPr="002B7EC8">
        <w:rPr>
          <w:rStyle w:val="Strong"/>
        </w:rPr>
        <w:t>EFFECTIVE: Fall 2018</w:t>
      </w:r>
    </w:p>
    <w:p w14:paraId="374C9F20" w14:textId="77777777" w:rsidR="0036764F" w:rsidRPr="002B7EC8" w:rsidRDefault="0036764F" w:rsidP="002B7EC8">
      <w:pPr>
        <w:pStyle w:val="Footer"/>
      </w:pPr>
    </w:p>
    <w:p w14:paraId="11815968" w14:textId="701D1C5E" w:rsidR="0036764F" w:rsidRPr="00CD4F9D" w:rsidRDefault="0036764F" w:rsidP="002C5982">
      <w:pPr>
        <w:rPr>
          <w:rFonts w:ascii="Arial" w:hAnsi="Arial" w:cs="Arial"/>
          <w:sz w:val="22"/>
          <w:szCs w:val="22"/>
        </w:rPr>
      </w:pPr>
      <w:r w:rsidRPr="00CD4F9D">
        <w:rPr>
          <w:rFonts w:ascii="Arial" w:hAnsi="Arial" w:cs="Arial"/>
          <w:sz w:val="22"/>
          <w:szCs w:val="22"/>
        </w:rPr>
        <w:t>Campus Code</w:t>
      </w:r>
      <w:r w:rsidR="002C5982" w:rsidRPr="00CD4F9D">
        <w:rPr>
          <w:rFonts w:ascii="Arial" w:hAnsi="Arial" w:cs="Arial"/>
          <w:sz w:val="22"/>
          <w:szCs w:val="22"/>
        </w:rPr>
        <w:t xml:space="preserve"> (PBAC)</w:t>
      </w:r>
      <w:r w:rsidRPr="00CD4F9D">
        <w:rPr>
          <w:rFonts w:ascii="Arial" w:hAnsi="Arial" w:cs="Arial"/>
          <w:sz w:val="22"/>
          <w:szCs w:val="22"/>
        </w:rPr>
        <w:t xml:space="preserve">: </w:t>
      </w:r>
      <w:r w:rsidR="002C5982" w:rsidRPr="00CD4F9D">
        <w:rPr>
          <w:rFonts w:ascii="Arial" w:hAnsi="Arial" w:cs="Arial"/>
          <w:color w:val="000000"/>
          <w:sz w:val="22"/>
          <w:szCs w:val="22"/>
        </w:rPr>
        <w:t>  RGR_CT04PB</w:t>
      </w:r>
    </w:p>
    <w:p w14:paraId="05ED77E2" w14:textId="5D94B84B" w:rsidR="002C5982" w:rsidRPr="00CD4F9D" w:rsidRDefault="002C5982" w:rsidP="002C5982">
      <w:pPr>
        <w:rPr>
          <w:rFonts w:ascii="Arial" w:hAnsi="Arial" w:cs="Arial"/>
          <w:sz w:val="22"/>
          <w:szCs w:val="22"/>
        </w:rPr>
      </w:pPr>
      <w:r w:rsidRPr="00CD4F9D">
        <w:rPr>
          <w:rFonts w:ascii="Arial" w:hAnsi="Arial" w:cs="Arial"/>
          <w:sz w:val="22"/>
          <w:szCs w:val="22"/>
        </w:rPr>
        <w:t xml:space="preserve">Campus Code (UGRD): </w:t>
      </w:r>
      <w:r w:rsidRPr="00CD4F9D">
        <w:rPr>
          <w:rFonts w:ascii="Arial" w:hAnsi="Arial" w:cs="Arial"/>
          <w:color w:val="000000"/>
          <w:sz w:val="22"/>
          <w:szCs w:val="22"/>
        </w:rPr>
        <w:t> RGR_CT04UG</w:t>
      </w:r>
    </w:p>
    <w:p w14:paraId="1AE2B2AE" w14:textId="14460F0E" w:rsidR="002C5982" w:rsidRPr="00CD4F9D" w:rsidRDefault="002C5982" w:rsidP="002B7EC8">
      <w:pPr>
        <w:pStyle w:val="Footer"/>
        <w:rPr>
          <w:b w:val="0"/>
        </w:rPr>
      </w:pPr>
      <w:r w:rsidRPr="00CD4F9D">
        <w:rPr>
          <w:b w:val="0"/>
        </w:rPr>
        <w:t xml:space="preserve">Career: </w:t>
      </w:r>
      <w:r w:rsidR="00410717" w:rsidRPr="00CD4F9D">
        <w:rPr>
          <w:b w:val="0"/>
        </w:rPr>
        <w:t>UD &amp; GRAD</w:t>
      </w:r>
    </w:p>
    <w:p w14:paraId="2A4FA8E6" w14:textId="2E233995" w:rsidR="0036764F" w:rsidRPr="00CD4F9D" w:rsidRDefault="0036764F" w:rsidP="002B7EC8">
      <w:pPr>
        <w:pStyle w:val="Footer"/>
        <w:rPr>
          <w:b w:val="0"/>
        </w:rPr>
      </w:pPr>
      <w:r w:rsidRPr="00CD4F9D">
        <w:rPr>
          <w:b w:val="0"/>
        </w:rPr>
        <w:t>College: </w:t>
      </w:r>
      <w:r w:rsidR="00136FB0" w:rsidRPr="00CD4F9D">
        <w:rPr>
          <w:b w:val="0"/>
        </w:rPr>
        <w:t>28</w:t>
      </w:r>
    </w:p>
    <w:p w14:paraId="7A7886FA" w14:textId="77777777" w:rsidR="0036764F" w:rsidRPr="002B7EC8" w:rsidRDefault="0036764F" w:rsidP="002B7EC8">
      <w:pPr>
        <w:pStyle w:val="Footer"/>
        <w:rPr>
          <w:b w:val="0"/>
        </w:rPr>
      </w:pPr>
      <w:bookmarkStart w:id="0" w:name="_GoBack"/>
      <w:bookmarkEnd w:id="0"/>
    </w:p>
    <w:p w14:paraId="7B303500" w14:textId="1E36CDF9" w:rsidR="0036764F" w:rsidRPr="002B7EC8" w:rsidRDefault="003615F0" w:rsidP="002B7EC8">
      <w:pPr>
        <w:pStyle w:val="Footer"/>
        <w:rPr>
          <w:b w:val="0"/>
        </w:rPr>
      </w:pPr>
      <w:r w:rsidRPr="002B7EC8">
        <w:rPr>
          <w:b w:val="0"/>
        </w:rPr>
        <w:t>PS 17-16</w:t>
      </w:r>
    </w:p>
    <w:sectPr w:rsidR="0036764F" w:rsidRPr="002B7EC8" w:rsidSect="00F31CA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58E9F" w14:textId="77777777" w:rsidR="00742FE1" w:rsidRDefault="00742FE1" w:rsidP="00640EE9">
      <w:r>
        <w:separator/>
      </w:r>
    </w:p>
    <w:p w14:paraId="0CCD2F4C" w14:textId="77777777" w:rsidR="00742FE1" w:rsidRDefault="00742FE1"/>
    <w:p w14:paraId="369C3FAA" w14:textId="77777777" w:rsidR="00742FE1" w:rsidRDefault="00742FE1" w:rsidP="002B7EC8"/>
  </w:endnote>
  <w:endnote w:type="continuationSeparator" w:id="0">
    <w:p w14:paraId="6524F6A8" w14:textId="77777777" w:rsidR="00742FE1" w:rsidRDefault="00742FE1" w:rsidP="00640EE9">
      <w:r>
        <w:continuationSeparator/>
      </w:r>
    </w:p>
    <w:p w14:paraId="5617786D" w14:textId="77777777" w:rsidR="00742FE1" w:rsidRDefault="00742FE1"/>
    <w:p w14:paraId="5D73CEEE" w14:textId="77777777" w:rsidR="00742FE1" w:rsidRDefault="00742FE1" w:rsidP="002B7E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ED2C8" w14:textId="77777777" w:rsidR="00640EE9" w:rsidRDefault="00640EE9" w:rsidP="002B7EC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87AB6AD" w14:textId="77777777" w:rsidR="00640EE9" w:rsidRDefault="00640EE9" w:rsidP="002B7EC8">
    <w:pPr>
      <w:pStyle w:val="Footer"/>
    </w:pPr>
  </w:p>
  <w:p w14:paraId="39A743E7" w14:textId="77777777" w:rsidR="00E14EAE" w:rsidRDefault="00E14EAE"/>
  <w:p w14:paraId="5C5C6172" w14:textId="77777777" w:rsidR="00E14EAE" w:rsidRDefault="00E14EAE" w:rsidP="002B7EC8"/>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C40BA" w14:textId="77777777" w:rsidR="00640EE9" w:rsidRDefault="00640EE9" w:rsidP="002B7EC8">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742FE1">
      <w:rPr>
        <w:rStyle w:val="PageNumber"/>
        <w:noProof/>
      </w:rPr>
      <w:t>1</w:t>
    </w:r>
    <w:r>
      <w:rPr>
        <w:rStyle w:val="PageNumber"/>
      </w:rPr>
      <w:fldChar w:fldCharType="end"/>
    </w:r>
  </w:p>
  <w:p w14:paraId="5DD86B61" w14:textId="77777777" w:rsidR="00640EE9" w:rsidRDefault="00640EE9" w:rsidP="002B7EC8">
    <w:pPr>
      <w:pStyle w:val="Footer"/>
    </w:pPr>
  </w:p>
  <w:p w14:paraId="605E6F9B" w14:textId="77777777" w:rsidR="00E14EAE" w:rsidRDefault="00E14EAE"/>
  <w:p w14:paraId="23169CD3" w14:textId="77777777" w:rsidR="00E14EAE" w:rsidRDefault="00E14EAE" w:rsidP="002B7EC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7834C" w14:textId="77777777" w:rsidR="00742FE1" w:rsidRDefault="00742FE1" w:rsidP="00640EE9">
      <w:r>
        <w:separator/>
      </w:r>
    </w:p>
    <w:p w14:paraId="4CE4F1E5" w14:textId="77777777" w:rsidR="00742FE1" w:rsidRDefault="00742FE1"/>
    <w:p w14:paraId="0620BEA1" w14:textId="77777777" w:rsidR="00742FE1" w:rsidRDefault="00742FE1" w:rsidP="002B7EC8"/>
  </w:footnote>
  <w:footnote w:type="continuationSeparator" w:id="0">
    <w:p w14:paraId="2B8F5989" w14:textId="77777777" w:rsidR="00742FE1" w:rsidRDefault="00742FE1" w:rsidP="00640EE9">
      <w:r>
        <w:continuationSeparator/>
      </w:r>
    </w:p>
    <w:p w14:paraId="356AA59A" w14:textId="77777777" w:rsidR="00742FE1" w:rsidRDefault="00742FE1"/>
    <w:p w14:paraId="575FCDB3" w14:textId="77777777" w:rsidR="00742FE1" w:rsidRDefault="00742FE1" w:rsidP="002B7EC8"/>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B272E"/>
    <w:multiLevelType w:val="hybridMultilevel"/>
    <w:tmpl w:val="7A5A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
    <w:nsid w:val="012349CB"/>
    <w:multiLevelType w:val="hybridMultilevel"/>
    <w:tmpl w:val="CED8EE32"/>
    <w:lvl w:ilvl="0" w:tplc="34A4CD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E4884"/>
    <w:multiLevelType w:val="hybridMultilevel"/>
    <w:tmpl w:val="5C3E0AD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057D476E"/>
    <w:multiLevelType w:val="hybridMultilevel"/>
    <w:tmpl w:val="000E862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nsid w:val="3FD45809"/>
    <w:multiLevelType w:val="hybridMultilevel"/>
    <w:tmpl w:val="3F04EF4E"/>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5">
    <w:nsid w:val="4DE7696F"/>
    <w:multiLevelType w:val="hybridMultilevel"/>
    <w:tmpl w:val="2E8C1CB0"/>
    <w:lvl w:ilvl="0" w:tplc="321A557C">
      <w:start w:val="1"/>
      <w:numFmt w:val="bullet"/>
      <w:lvlText w:val=""/>
      <w:lvlJc w:val="left"/>
      <w:pPr>
        <w:tabs>
          <w:tab w:val="num" w:pos="1656"/>
        </w:tabs>
        <w:ind w:left="2250" w:hanging="81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6">
    <w:nsid w:val="4EC94AC0"/>
    <w:multiLevelType w:val="hybridMultilevel"/>
    <w:tmpl w:val="B7B8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7">
    <w:nsid w:val="737072F9"/>
    <w:multiLevelType w:val="hybridMultilevel"/>
    <w:tmpl w:val="09F67E9C"/>
    <w:lvl w:ilvl="0" w:tplc="321A557C">
      <w:start w:val="1"/>
      <w:numFmt w:val="bullet"/>
      <w:lvlText w:val=""/>
      <w:lvlJc w:val="left"/>
      <w:pPr>
        <w:tabs>
          <w:tab w:val="num" w:pos="936"/>
        </w:tabs>
        <w:ind w:left="1530" w:hanging="81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Symbol" w:hAnsi="Symbol"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Symbol" w:hAnsi="Symbol"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Symbol" w:hAnsi="Symbol" w:hint="default"/>
      </w:rPr>
    </w:lvl>
  </w:abstractNum>
  <w:abstractNum w:abstractNumId="8">
    <w:nsid w:val="75B040D7"/>
    <w:multiLevelType w:val="hybridMultilevel"/>
    <w:tmpl w:val="7AB86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9">
    <w:nsid w:val="78AA5389"/>
    <w:multiLevelType w:val="hybridMultilevel"/>
    <w:tmpl w:val="D57E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2"/>
  </w:num>
  <w:num w:numId="2">
    <w:abstractNumId w:val="4"/>
  </w:num>
  <w:num w:numId="3">
    <w:abstractNumId w:val="3"/>
  </w:num>
  <w:num w:numId="4">
    <w:abstractNumId w:val="7"/>
  </w:num>
  <w:num w:numId="5">
    <w:abstractNumId w:val="5"/>
  </w:num>
  <w:num w:numId="6">
    <w:abstractNumId w:val="8"/>
  </w:num>
  <w:num w:numId="7">
    <w:abstractNumId w:val="6"/>
  </w:num>
  <w:num w:numId="8">
    <w:abstractNumId w:val="0"/>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7EF"/>
    <w:rsid w:val="00043D1E"/>
    <w:rsid w:val="0008079D"/>
    <w:rsid w:val="000825C5"/>
    <w:rsid w:val="000949E4"/>
    <w:rsid w:val="000A5284"/>
    <w:rsid w:val="000A76BE"/>
    <w:rsid w:val="000D0445"/>
    <w:rsid w:val="000E7CA1"/>
    <w:rsid w:val="00115C27"/>
    <w:rsid w:val="001315BA"/>
    <w:rsid w:val="001332D3"/>
    <w:rsid w:val="00136FB0"/>
    <w:rsid w:val="00182BE0"/>
    <w:rsid w:val="001834D6"/>
    <w:rsid w:val="00183B7E"/>
    <w:rsid w:val="001A3E10"/>
    <w:rsid w:val="001B37B8"/>
    <w:rsid w:val="001D2423"/>
    <w:rsid w:val="001F1BA9"/>
    <w:rsid w:val="001F62C6"/>
    <w:rsid w:val="00212204"/>
    <w:rsid w:val="00221786"/>
    <w:rsid w:val="0023455D"/>
    <w:rsid w:val="00235641"/>
    <w:rsid w:val="00236FA9"/>
    <w:rsid w:val="002A5ED5"/>
    <w:rsid w:val="002A669C"/>
    <w:rsid w:val="002B7EC8"/>
    <w:rsid w:val="002C5982"/>
    <w:rsid w:val="002D4F62"/>
    <w:rsid w:val="00300C6C"/>
    <w:rsid w:val="00322764"/>
    <w:rsid w:val="00323EED"/>
    <w:rsid w:val="003314E5"/>
    <w:rsid w:val="003428D8"/>
    <w:rsid w:val="0036042C"/>
    <w:rsid w:val="003615F0"/>
    <w:rsid w:val="00366DA9"/>
    <w:rsid w:val="0036764F"/>
    <w:rsid w:val="003B2C40"/>
    <w:rsid w:val="003D42B3"/>
    <w:rsid w:val="00410717"/>
    <w:rsid w:val="00422EE9"/>
    <w:rsid w:val="00475C28"/>
    <w:rsid w:val="004878AE"/>
    <w:rsid w:val="004A0951"/>
    <w:rsid w:val="004A3AE9"/>
    <w:rsid w:val="004B0245"/>
    <w:rsid w:val="004C0FDA"/>
    <w:rsid w:val="004C7725"/>
    <w:rsid w:val="00552DD0"/>
    <w:rsid w:val="005B6D8A"/>
    <w:rsid w:val="00634D48"/>
    <w:rsid w:val="0063547E"/>
    <w:rsid w:val="00640EE9"/>
    <w:rsid w:val="00694F07"/>
    <w:rsid w:val="006A7584"/>
    <w:rsid w:val="006B0241"/>
    <w:rsid w:val="006C5EF3"/>
    <w:rsid w:val="006F579C"/>
    <w:rsid w:val="00707545"/>
    <w:rsid w:val="007218EE"/>
    <w:rsid w:val="00742FE1"/>
    <w:rsid w:val="00744CFD"/>
    <w:rsid w:val="00746EE4"/>
    <w:rsid w:val="007564EB"/>
    <w:rsid w:val="00787135"/>
    <w:rsid w:val="007915E6"/>
    <w:rsid w:val="007A11B1"/>
    <w:rsid w:val="007D1A40"/>
    <w:rsid w:val="007E0AFB"/>
    <w:rsid w:val="007F35C4"/>
    <w:rsid w:val="007F6977"/>
    <w:rsid w:val="008017EF"/>
    <w:rsid w:val="008019B7"/>
    <w:rsid w:val="00841844"/>
    <w:rsid w:val="0084196D"/>
    <w:rsid w:val="008B1F86"/>
    <w:rsid w:val="008D795D"/>
    <w:rsid w:val="008F79EC"/>
    <w:rsid w:val="00912875"/>
    <w:rsid w:val="00926392"/>
    <w:rsid w:val="0093306E"/>
    <w:rsid w:val="00937EBC"/>
    <w:rsid w:val="00944F02"/>
    <w:rsid w:val="00960DFA"/>
    <w:rsid w:val="009B214E"/>
    <w:rsid w:val="009F2067"/>
    <w:rsid w:val="00A4737A"/>
    <w:rsid w:val="00AA3506"/>
    <w:rsid w:val="00AC031E"/>
    <w:rsid w:val="00AC4416"/>
    <w:rsid w:val="00B358BF"/>
    <w:rsid w:val="00B62E99"/>
    <w:rsid w:val="00B83F03"/>
    <w:rsid w:val="00BC6D98"/>
    <w:rsid w:val="00BD62EE"/>
    <w:rsid w:val="00C553D0"/>
    <w:rsid w:val="00C871D2"/>
    <w:rsid w:val="00CA199C"/>
    <w:rsid w:val="00CC07DC"/>
    <w:rsid w:val="00CD0E56"/>
    <w:rsid w:val="00CD4F9D"/>
    <w:rsid w:val="00CF1A5B"/>
    <w:rsid w:val="00D14052"/>
    <w:rsid w:val="00D96883"/>
    <w:rsid w:val="00DA7C7F"/>
    <w:rsid w:val="00DB191F"/>
    <w:rsid w:val="00DB20B6"/>
    <w:rsid w:val="00E14EAE"/>
    <w:rsid w:val="00E40177"/>
    <w:rsid w:val="00E40D4B"/>
    <w:rsid w:val="00EA4326"/>
    <w:rsid w:val="00EC2F30"/>
    <w:rsid w:val="00F27BD8"/>
    <w:rsid w:val="00F31CA4"/>
    <w:rsid w:val="00F35102"/>
    <w:rsid w:val="00F72C40"/>
    <w:rsid w:val="00F77D3E"/>
    <w:rsid w:val="00F922D8"/>
    <w:rsid w:val="00FA7D4A"/>
    <w:rsid w:val="00FB7ECC"/>
    <w:rsid w:val="00FC445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27F4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17EF"/>
    <w:rPr>
      <w:rFonts w:ascii="Times New Roman" w:eastAsia="Times New Roman" w:hAnsi="Times New Roman" w:cs="Times New Roman"/>
    </w:rPr>
  </w:style>
  <w:style w:type="paragraph" w:styleId="Heading1">
    <w:name w:val="heading 1"/>
    <w:basedOn w:val="Normal"/>
    <w:next w:val="Normal"/>
    <w:link w:val="Heading1Char"/>
    <w:uiPriority w:val="9"/>
    <w:qFormat/>
    <w:rsid w:val="002B7EC8"/>
    <w:pPr>
      <w:widowControl w:val="0"/>
      <w:autoSpaceDE w:val="0"/>
      <w:autoSpaceDN w:val="0"/>
      <w:adjustRightInd w:val="0"/>
      <w:ind w:left="1080"/>
      <w:jc w:val="center"/>
      <w:outlineLvl w:val="0"/>
    </w:pPr>
    <w:rPr>
      <w:rFonts w:ascii="Arial" w:hAnsi="Arial" w:cs="Arial"/>
      <w:b/>
      <w:bCs/>
      <w:sz w:val="22"/>
      <w:szCs w:val="22"/>
    </w:rPr>
  </w:style>
  <w:style w:type="paragraph" w:styleId="Heading2">
    <w:name w:val="heading 2"/>
    <w:basedOn w:val="letters"/>
    <w:next w:val="Normal"/>
    <w:link w:val="Heading2Char"/>
    <w:uiPriority w:val="9"/>
    <w:unhideWhenUsed/>
    <w:qFormat/>
    <w:rsid w:val="002B7EC8"/>
    <w:pPr>
      <w:tabs>
        <w:tab w:val="num" w:pos="1080"/>
      </w:tabs>
      <w:ind w:left="0" w:firstLine="0"/>
      <w:outlineLvl w:val="1"/>
    </w:pPr>
    <w:rPr>
      <w:rFonts w:ascii="Arial" w:hAnsi="Arial" w:cs="Arial"/>
      <w:b/>
      <w:bCs/>
      <w:szCs w:val="22"/>
    </w:rPr>
  </w:style>
  <w:style w:type="paragraph" w:styleId="Heading3">
    <w:name w:val="heading 3"/>
    <w:basedOn w:val="Heading7"/>
    <w:next w:val="Normal"/>
    <w:link w:val="Heading3Char"/>
    <w:uiPriority w:val="9"/>
    <w:unhideWhenUsed/>
    <w:qFormat/>
    <w:rsid w:val="0036042C"/>
    <w:pPr>
      <w:outlineLvl w:val="2"/>
    </w:pPr>
    <w:rPr>
      <w:rFonts w:ascii="Calibri" w:hAnsi="Calibri" w:cs="Arial"/>
      <w:sz w:val="22"/>
      <w:szCs w:val="22"/>
      <w:u w:val="single"/>
    </w:rPr>
  </w:style>
  <w:style w:type="paragraph" w:styleId="Heading7">
    <w:name w:val="heading 7"/>
    <w:basedOn w:val="Normal"/>
    <w:next w:val="Normal"/>
    <w:link w:val="Heading7Char"/>
    <w:uiPriority w:val="9"/>
    <w:unhideWhenUsed/>
    <w:qFormat/>
    <w:rsid w:val="0036764F"/>
    <w:pPr>
      <w:outlineLvl w:val="6"/>
    </w:pPr>
    <w:rPr>
      <w:rFonts w:eastAsia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
    <w:name w:val="letters"/>
    <w:basedOn w:val="Normal"/>
    <w:rsid w:val="008017EF"/>
    <w:pPr>
      <w:ind w:left="720" w:hanging="360"/>
      <w:jc w:val="both"/>
    </w:pPr>
    <w:rPr>
      <w:rFonts w:ascii="Palatino" w:hAnsi="Palatino"/>
      <w:sz w:val="22"/>
      <w:szCs w:val="20"/>
    </w:rPr>
  </w:style>
  <w:style w:type="paragraph" w:styleId="ListParagraph">
    <w:name w:val="List Paragraph"/>
    <w:basedOn w:val="Normal"/>
    <w:uiPriority w:val="34"/>
    <w:qFormat/>
    <w:rsid w:val="008017EF"/>
    <w:pPr>
      <w:ind w:left="720"/>
      <w:contextualSpacing/>
    </w:pPr>
  </w:style>
  <w:style w:type="character" w:customStyle="1" w:styleId="Heading7Char">
    <w:name w:val="Heading 7 Char"/>
    <w:basedOn w:val="DefaultParagraphFont"/>
    <w:link w:val="Heading7"/>
    <w:uiPriority w:val="9"/>
    <w:rsid w:val="0036764F"/>
    <w:rPr>
      <w:rFonts w:ascii="Times New Roman" w:hAnsi="Times New Roman" w:cs="Times New Roman"/>
      <w:b/>
    </w:rPr>
  </w:style>
  <w:style w:type="paragraph" w:styleId="Footer">
    <w:name w:val="footer"/>
    <w:basedOn w:val="Heading2"/>
    <w:link w:val="FooterChar"/>
    <w:uiPriority w:val="99"/>
    <w:unhideWhenUsed/>
    <w:rsid w:val="002B7EC8"/>
  </w:style>
  <w:style w:type="character" w:customStyle="1" w:styleId="FooterChar">
    <w:name w:val="Footer Char"/>
    <w:basedOn w:val="DefaultParagraphFont"/>
    <w:link w:val="Footer"/>
    <w:uiPriority w:val="99"/>
    <w:rsid w:val="002B7EC8"/>
    <w:rPr>
      <w:rFonts w:ascii="Arial" w:eastAsia="Times New Roman" w:hAnsi="Arial" w:cs="Arial"/>
      <w:b/>
      <w:bCs/>
      <w:sz w:val="22"/>
      <w:szCs w:val="22"/>
    </w:rPr>
  </w:style>
  <w:style w:type="character" w:styleId="Strong">
    <w:name w:val="Strong"/>
    <w:uiPriority w:val="22"/>
    <w:qFormat/>
    <w:rsid w:val="0036764F"/>
  </w:style>
  <w:style w:type="character" w:styleId="PageNumber">
    <w:name w:val="page number"/>
    <w:basedOn w:val="DefaultParagraphFont"/>
    <w:uiPriority w:val="99"/>
    <w:semiHidden/>
    <w:unhideWhenUsed/>
    <w:rsid w:val="00640EE9"/>
  </w:style>
  <w:style w:type="character" w:customStyle="1" w:styleId="Heading1Char">
    <w:name w:val="Heading 1 Char"/>
    <w:basedOn w:val="DefaultParagraphFont"/>
    <w:link w:val="Heading1"/>
    <w:uiPriority w:val="9"/>
    <w:rsid w:val="002B7EC8"/>
    <w:rPr>
      <w:rFonts w:ascii="Arial" w:eastAsia="Times New Roman" w:hAnsi="Arial" w:cs="Arial"/>
      <w:b/>
      <w:bCs/>
      <w:sz w:val="22"/>
      <w:szCs w:val="22"/>
    </w:rPr>
  </w:style>
  <w:style w:type="character" w:customStyle="1" w:styleId="Heading2Char">
    <w:name w:val="Heading 2 Char"/>
    <w:basedOn w:val="DefaultParagraphFont"/>
    <w:link w:val="Heading2"/>
    <w:uiPriority w:val="9"/>
    <w:rsid w:val="002B7EC8"/>
    <w:rPr>
      <w:rFonts w:ascii="Arial" w:eastAsia="Times New Roman" w:hAnsi="Arial" w:cs="Arial"/>
      <w:b/>
      <w:bCs/>
      <w:sz w:val="22"/>
      <w:szCs w:val="22"/>
    </w:rPr>
  </w:style>
  <w:style w:type="paragraph" w:customStyle="1" w:styleId="p1">
    <w:name w:val="p1"/>
    <w:basedOn w:val="Normal"/>
    <w:rsid w:val="00A4737A"/>
    <w:rPr>
      <w:rFonts w:ascii="Helvetica" w:eastAsiaTheme="minorHAnsi" w:hAnsi="Helvetica"/>
      <w:sz w:val="17"/>
      <w:szCs w:val="17"/>
    </w:rPr>
  </w:style>
  <w:style w:type="character" w:styleId="Hyperlink">
    <w:name w:val="Hyperlink"/>
    <w:basedOn w:val="DefaultParagraphFont"/>
    <w:uiPriority w:val="99"/>
    <w:unhideWhenUsed/>
    <w:rsid w:val="007D1A40"/>
    <w:rPr>
      <w:color w:val="0563C1" w:themeColor="hyperlink"/>
      <w:u w:val="single"/>
    </w:rPr>
  </w:style>
  <w:style w:type="character" w:customStyle="1" w:styleId="Heading3Char">
    <w:name w:val="Heading 3 Char"/>
    <w:basedOn w:val="DefaultParagraphFont"/>
    <w:link w:val="Heading3"/>
    <w:uiPriority w:val="9"/>
    <w:rsid w:val="0036042C"/>
    <w:rPr>
      <w:rFonts w:ascii="Calibri" w:hAnsi="Calibri" w:cs="Arial"/>
      <w:b/>
      <w:sz w:val="22"/>
      <w:szCs w:val="22"/>
      <w:u w:val="single"/>
    </w:rPr>
  </w:style>
  <w:style w:type="character" w:customStyle="1" w:styleId="apple-converted-space">
    <w:name w:val="apple-converted-space"/>
    <w:basedOn w:val="DefaultParagraphFont"/>
    <w:rsid w:val="002C5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205">
      <w:bodyDiv w:val="1"/>
      <w:marLeft w:val="0"/>
      <w:marRight w:val="0"/>
      <w:marTop w:val="0"/>
      <w:marBottom w:val="0"/>
      <w:divBdr>
        <w:top w:val="none" w:sz="0" w:space="0" w:color="auto"/>
        <w:left w:val="none" w:sz="0" w:space="0" w:color="auto"/>
        <w:bottom w:val="none" w:sz="0" w:space="0" w:color="auto"/>
        <w:right w:val="none" w:sz="0" w:space="0" w:color="auto"/>
      </w:divBdr>
    </w:div>
    <w:div w:id="122895138">
      <w:bodyDiv w:val="1"/>
      <w:marLeft w:val="0"/>
      <w:marRight w:val="0"/>
      <w:marTop w:val="0"/>
      <w:marBottom w:val="0"/>
      <w:divBdr>
        <w:top w:val="none" w:sz="0" w:space="0" w:color="auto"/>
        <w:left w:val="none" w:sz="0" w:space="0" w:color="auto"/>
        <w:bottom w:val="none" w:sz="0" w:space="0" w:color="auto"/>
        <w:right w:val="none" w:sz="0" w:space="0" w:color="auto"/>
      </w:divBdr>
    </w:div>
    <w:div w:id="127864672">
      <w:bodyDiv w:val="1"/>
      <w:marLeft w:val="0"/>
      <w:marRight w:val="0"/>
      <w:marTop w:val="0"/>
      <w:marBottom w:val="0"/>
      <w:divBdr>
        <w:top w:val="none" w:sz="0" w:space="0" w:color="auto"/>
        <w:left w:val="none" w:sz="0" w:space="0" w:color="auto"/>
        <w:bottom w:val="none" w:sz="0" w:space="0" w:color="auto"/>
        <w:right w:val="none" w:sz="0" w:space="0" w:color="auto"/>
      </w:divBdr>
    </w:div>
    <w:div w:id="181014929">
      <w:bodyDiv w:val="1"/>
      <w:marLeft w:val="0"/>
      <w:marRight w:val="0"/>
      <w:marTop w:val="0"/>
      <w:marBottom w:val="0"/>
      <w:divBdr>
        <w:top w:val="none" w:sz="0" w:space="0" w:color="auto"/>
        <w:left w:val="none" w:sz="0" w:space="0" w:color="auto"/>
        <w:bottom w:val="none" w:sz="0" w:space="0" w:color="auto"/>
        <w:right w:val="none" w:sz="0" w:space="0" w:color="auto"/>
      </w:divBdr>
    </w:div>
    <w:div w:id="211112085">
      <w:bodyDiv w:val="1"/>
      <w:marLeft w:val="0"/>
      <w:marRight w:val="0"/>
      <w:marTop w:val="0"/>
      <w:marBottom w:val="0"/>
      <w:divBdr>
        <w:top w:val="none" w:sz="0" w:space="0" w:color="auto"/>
        <w:left w:val="none" w:sz="0" w:space="0" w:color="auto"/>
        <w:bottom w:val="none" w:sz="0" w:space="0" w:color="auto"/>
        <w:right w:val="none" w:sz="0" w:space="0" w:color="auto"/>
      </w:divBdr>
    </w:div>
    <w:div w:id="261030726">
      <w:bodyDiv w:val="1"/>
      <w:marLeft w:val="0"/>
      <w:marRight w:val="0"/>
      <w:marTop w:val="0"/>
      <w:marBottom w:val="0"/>
      <w:divBdr>
        <w:top w:val="none" w:sz="0" w:space="0" w:color="auto"/>
        <w:left w:val="none" w:sz="0" w:space="0" w:color="auto"/>
        <w:bottom w:val="none" w:sz="0" w:space="0" w:color="auto"/>
        <w:right w:val="none" w:sz="0" w:space="0" w:color="auto"/>
      </w:divBdr>
    </w:div>
    <w:div w:id="378482744">
      <w:bodyDiv w:val="1"/>
      <w:marLeft w:val="0"/>
      <w:marRight w:val="0"/>
      <w:marTop w:val="0"/>
      <w:marBottom w:val="0"/>
      <w:divBdr>
        <w:top w:val="none" w:sz="0" w:space="0" w:color="auto"/>
        <w:left w:val="none" w:sz="0" w:space="0" w:color="auto"/>
        <w:bottom w:val="none" w:sz="0" w:space="0" w:color="auto"/>
        <w:right w:val="none" w:sz="0" w:space="0" w:color="auto"/>
      </w:divBdr>
    </w:div>
    <w:div w:id="409549182">
      <w:bodyDiv w:val="1"/>
      <w:marLeft w:val="0"/>
      <w:marRight w:val="0"/>
      <w:marTop w:val="0"/>
      <w:marBottom w:val="0"/>
      <w:divBdr>
        <w:top w:val="none" w:sz="0" w:space="0" w:color="auto"/>
        <w:left w:val="none" w:sz="0" w:space="0" w:color="auto"/>
        <w:bottom w:val="none" w:sz="0" w:space="0" w:color="auto"/>
        <w:right w:val="none" w:sz="0" w:space="0" w:color="auto"/>
      </w:divBdr>
    </w:div>
    <w:div w:id="431973639">
      <w:bodyDiv w:val="1"/>
      <w:marLeft w:val="0"/>
      <w:marRight w:val="0"/>
      <w:marTop w:val="0"/>
      <w:marBottom w:val="0"/>
      <w:divBdr>
        <w:top w:val="none" w:sz="0" w:space="0" w:color="auto"/>
        <w:left w:val="none" w:sz="0" w:space="0" w:color="auto"/>
        <w:bottom w:val="none" w:sz="0" w:space="0" w:color="auto"/>
        <w:right w:val="none" w:sz="0" w:space="0" w:color="auto"/>
      </w:divBdr>
    </w:div>
    <w:div w:id="432284664">
      <w:bodyDiv w:val="1"/>
      <w:marLeft w:val="0"/>
      <w:marRight w:val="0"/>
      <w:marTop w:val="0"/>
      <w:marBottom w:val="0"/>
      <w:divBdr>
        <w:top w:val="none" w:sz="0" w:space="0" w:color="auto"/>
        <w:left w:val="none" w:sz="0" w:space="0" w:color="auto"/>
        <w:bottom w:val="none" w:sz="0" w:space="0" w:color="auto"/>
        <w:right w:val="none" w:sz="0" w:space="0" w:color="auto"/>
      </w:divBdr>
    </w:div>
    <w:div w:id="545218127">
      <w:bodyDiv w:val="1"/>
      <w:marLeft w:val="0"/>
      <w:marRight w:val="0"/>
      <w:marTop w:val="0"/>
      <w:marBottom w:val="0"/>
      <w:divBdr>
        <w:top w:val="none" w:sz="0" w:space="0" w:color="auto"/>
        <w:left w:val="none" w:sz="0" w:space="0" w:color="auto"/>
        <w:bottom w:val="none" w:sz="0" w:space="0" w:color="auto"/>
        <w:right w:val="none" w:sz="0" w:space="0" w:color="auto"/>
      </w:divBdr>
    </w:div>
    <w:div w:id="558635256">
      <w:bodyDiv w:val="1"/>
      <w:marLeft w:val="0"/>
      <w:marRight w:val="0"/>
      <w:marTop w:val="0"/>
      <w:marBottom w:val="0"/>
      <w:divBdr>
        <w:top w:val="none" w:sz="0" w:space="0" w:color="auto"/>
        <w:left w:val="none" w:sz="0" w:space="0" w:color="auto"/>
        <w:bottom w:val="none" w:sz="0" w:space="0" w:color="auto"/>
        <w:right w:val="none" w:sz="0" w:space="0" w:color="auto"/>
      </w:divBdr>
    </w:div>
    <w:div w:id="843472575">
      <w:bodyDiv w:val="1"/>
      <w:marLeft w:val="0"/>
      <w:marRight w:val="0"/>
      <w:marTop w:val="0"/>
      <w:marBottom w:val="0"/>
      <w:divBdr>
        <w:top w:val="none" w:sz="0" w:space="0" w:color="auto"/>
        <w:left w:val="none" w:sz="0" w:space="0" w:color="auto"/>
        <w:bottom w:val="none" w:sz="0" w:space="0" w:color="auto"/>
        <w:right w:val="none" w:sz="0" w:space="0" w:color="auto"/>
      </w:divBdr>
    </w:div>
    <w:div w:id="849376353">
      <w:bodyDiv w:val="1"/>
      <w:marLeft w:val="0"/>
      <w:marRight w:val="0"/>
      <w:marTop w:val="0"/>
      <w:marBottom w:val="0"/>
      <w:divBdr>
        <w:top w:val="none" w:sz="0" w:space="0" w:color="auto"/>
        <w:left w:val="none" w:sz="0" w:space="0" w:color="auto"/>
        <w:bottom w:val="none" w:sz="0" w:space="0" w:color="auto"/>
        <w:right w:val="none" w:sz="0" w:space="0" w:color="auto"/>
      </w:divBdr>
    </w:div>
    <w:div w:id="888613185">
      <w:bodyDiv w:val="1"/>
      <w:marLeft w:val="0"/>
      <w:marRight w:val="0"/>
      <w:marTop w:val="0"/>
      <w:marBottom w:val="0"/>
      <w:divBdr>
        <w:top w:val="none" w:sz="0" w:space="0" w:color="auto"/>
        <w:left w:val="none" w:sz="0" w:space="0" w:color="auto"/>
        <w:bottom w:val="none" w:sz="0" w:space="0" w:color="auto"/>
        <w:right w:val="none" w:sz="0" w:space="0" w:color="auto"/>
      </w:divBdr>
    </w:div>
    <w:div w:id="889994941">
      <w:bodyDiv w:val="1"/>
      <w:marLeft w:val="0"/>
      <w:marRight w:val="0"/>
      <w:marTop w:val="0"/>
      <w:marBottom w:val="0"/>
      <w:divBdr>
        <w:top w:val="none" w:sz="0" w:space="0" w:color="auto"/>
        <w:left w:val="none" w:sz="0" w:space="0" w:color="auto"/>
        <w:bottom w:val="none" w:sz="0" w:space="0" w:color="auto"/>
        <w:right w:val="none" w:sz="0" w:space="0" w:color="auto"/>
      </w:divBdr>
    </w:div>
    <w:div w:id="893587312">
      <w:bodyDiv w:val="1"/>
      <w:marLeft w:val="0"/>
      <w:marRight w:val="0"/>
      <w:marTop w:val="0"/>
      <w:marBottom w:val="0"/>
      <w:divBdr>
        <w:top w:val="none" w:sz="0" w:space="0" w:color="auto"/>
        <w:left w:val="none" w:sz="0" w:space="0" w:color="auto"/>
        <w:bottom w:val="none" w:sz="0" w:space="0" w:color="auto"/>
        <w:right w:val="none" w:sz="0" w:space="0" w:color="auto"/>
      </w:divBdr>
    </w:div>
    <w:div w:id="894124885">
      <w:bodyDiv w:val="1"/>
      <w:marLeft w:val="0"/>
      <w:marRight w:val="0"/>
      <w:marTop w:val="0"/>
      <w:marBottom w:val="0"/>
      <w:divBdr>
        <w:top w:val="none" w:sz="0" w:space="0" w:color="auto"/>
        <w:left w:val="none" w:sz="0" w:space="0" w:color="auto"/>
        <w:bottom w:val="none" w:sz="0" w:space="0" w:color="auto"/>
        <w:right w:val="none" w:sz="0" w:space="0" w:color="auto"/>
      </w:divBdr>
    </w:div>
    <w:div w:id="957297734">
      <w:bodyDiv w:val="1"/>
      <w:marLeft w:val="0"/>
      <w:marRight w:val="0"/>
      <w:marTop w:val="0"/>
      <w:marBottom w:val="0"/>
      <w:divBdr>
        <w:top w:val="none" w:sz="0" w:space="0" w:color="auto"/>
        <w:left w:val="none" w:sz="0" w:space="0" w:color="auto"/>
        <w:bottom w:val="none" w:sz="0" w:space="0" w:color="auto"/>
        <w:right w:val="none" w:sz="0" w:space="0" w:color="auto"/>
      </w:divBdr>
    </w:div>
    <w:div w:id="1098406964">
      <w:bodyDiv w:val="1"/>
      <w:marLeft w:val="0"/>
      <w:marRight w:val="0"/>
      <w:marTop w:val="0"/>
      <w:marBottom w:val="0"/>
      <w:divBdr>
        <w:top w:val="none" w:sz="0" w:space="0" w:color="auto"/>
        <w:left w:val="none" w:sz="0" w:space="0" w:color="auto"/>
        <w:bottom w:val="none" w:sz="0" w:space="0" w:color="auto"/>
        <w:right w:val="none" w:sz="0" w:space="0" w:color="auto"/>
      </w:divBdr>
    </w:div>
    <w:div w:id="1131636820">
      <w:bodyDiv w:val="1"/>
      <w:marLeft w:val="0"/>
      <w:marRight w:val="0"/>
      <w:marTop w:val="0"/>
      <w:marBottom w:val="0"/>
      <w:divBdr>
        <w:top w:val="none" w:sz="0" w:space="0" w:color="auto"/>
        <w:left w:val="none" w:sz="0" w:space="0" w:color="auto"/>
        <w:bottom w:val="none" w:sz="0" w:space="0" w:color="auto"/>
        <w:right w:val="none" w:sz="0" w:space="0" w:color="auto"/>
      </w:divBdr>
    </w:div>
    <w:div w:id="1284919822">
      <w:bodyDiv w:val="1"/>
      <w:marLeft w:val="0"/>
      <w:marRight w:val="0"/>
      <w:marTop w:val="0"/>
      <w:marBottom w:val="0"/>
      <w:divBdr>
        <w:top w:val="none" w:sz="0" w:space="0" w:color="auto"/>
        <w:left w:val="none" w:sz="0" w:space="0" w:color="auto"/>
        <w:bottom w:val="none" w:sz="0" w:space="0" w:color="auto"/>
        <w:right w:val="none" w:sz="0" w:space="0" w:color="auto"/>
      </w:divBdr>
    </w:div>
    <w:div w:id="1357736407">
      <w:bodyDiv w:val="1"/>
      <w:marLeft w:val="0"/>
      <w:marRight w:val="0"/>
      <w:marTop w:val="0"/>
      <w:marBottom w:val="0"/>
      <w:divBdr>
        <w:top w:val="none" w:sz="0" w:space="0" w:color="auto"/>
        <w:left w:val="none" w:sz="0" w:space="0" w:color="auto"/>
        <w:bottom w:val="none" w:sz="0" w:space="0" w:color="auto"/>
        <w:right w:val="none" w:sz="0" w:space="0" w:color="auto"/>
      </w:divBdr>
    </w:div>
    <w:div w:id="1375229662">
      <w:bodyDiv w:val="1"/>
      <w:marLeft w:val="0"/>
      <w:marRight w:val="0"/>
      <w:marTop w:val="0"/>
      <w:marBottom w:val="0"/>
      <w:divBdr>
        <w:top w:val="none" w:sz="0" w:space="0" w:color="auto"/>
        <w:left w:val="none" w:sz="0" w:space="0" w:color="auto"/>
        <w:bottom w:val="none" w:sz="0" w:space="0" w:color="auto"/>
        <w:right w:val="none" w:sz="0" w:space="0" w:color="auto"/>
      </w:divBdr>
    </w:div>
    <w:div w:id="1404569061">
      <w:bodyDiv w:val="1"/>
      <w:marLeft w:val="0"/>
      <w:marRight w:val="0"/>
      <w:marTop w:val="0"/>
      <w:marBottom w:val="0"/>
      <w:divBdr>
        <w:top w:val="none" w:sz="0" w:space="0" w:color="auto"/>
        <w:left w:val="none" w:sz="0" w:space="0" w:color="auto"/>
        <w:bottom w:val="none" w:sz="0" w:space="0" w:color="auto"/>
        <w:right w:val="none" w:sz="0" w:space="0" w:color="auto"/>
      </w:divBdr>
    </w:div>
    <w:div w:id="1540169302">
      <w:bodyDiv w:val="1"/>
      <w:marLeft w:val="0"/>
      <w:marRight w:val="0"/>
      <w:marTop w:val="0"/>
      <w:marBottom w:val="0"/>
      <w:divBdr>
        <w:top w:val="none" w:sz="0" w:space="0" w:color="auto"/>
        <w:left w:val="none" w:sz="0" w:space="0" w:color="auto"/>
        <w:bottom w:val="none" w:sz="0" w:space="0" w:color="auto"/>
        <w:right w:val="none" w:sz="0" w:space="0" w:color="auto"/>
      </w:divBdr>
    </w:div>
    <w:div w:id="1564442568">
      <w:bodyDiv w:val="1"/>
      <w:marLeft w:val="0"/>
      <w:marRight w:val="0"/>
      <w:marTop w:val="0"/>
      <w:marBottom w:val="0"/>
      <w:divBdr>
        <w:top w:val="none" w:sz="0" w:space="0" w:color="auto"/>
        <w:left w:val="none" w:sz="0" w:space="0" w:color="auto"/>
        <w:bottom w:val="none" w:sz="0" w:space="0" w:color="auto"/>
        <w:right w:val="none" w:sz="0" w:space="0" w:color="auto"/>
      </w:divBdr>
    </w:div>
    <w:div w:id="1614900065">
      <w:bodyDiv w:val="1"/>
      <w:marLeft w:val="0"/>
      <w:marRight w:val="0"/>
      <w:marTop w:val="0"/>
      <w:marBottom w:val="0"/>
      <w:divBdr>
        <w:top w:val="none" w:sz="0" w:space="0" w:color="auto"/>
        <w:left w:val="none" w:sz="0" w:space="0" w:color="auto"/>
        <w:bottom w:val="none" w:sz="0" w:space="0" w:color="auto"/>
        <w:right w:val="none" w:sz="0" w:space="0" w:color="auto"/>
      </w:divBdr>
    </w:div>
    <w:div w:id="1659112033">
      <w:bodyDiv w:val="1"/>
      <w:marLeft w:val="0"/>
      <w:marRight w:val="0"/>
      <w:marTop w:val="0"/>
      <w:marBottom w:val="0"/>
      <w:divBdr>
        <w:top w:val="none" w:sz="0" w:space="0" w:color="auto"/>
        <w:left w:val="none" w:sz="0" w:space="0" w:color="auto"/>
        <w:bottom w:val="none" w:sz="0" w:space="0" w:color="auto"/>
        <w:right w:val="none" w:sz="0" w:space="0" w:color="auto"/>
      </w:divBdr>
    </w:div>
    <w:div w:id="1697189926">
      <w:bodyDiv w:val="1"/>
      <w:marLeft w:val="0"/>
      <w:marRight w:val="0"/>
      <w:marTop w:val="0"/>
      <w:marBottom w:val="0"/>
      <w:divBdr>
        <w:top w:val="none" w:sz="0" w:space="0" w:color="auto"/>
        <w:left w:val="none" w:sz="0" w:space="0" w:color="auto"/>
        <w:bottom w:val="none" w:sz="0" w:space="0" w:color="auto"/>
        <w:right w:val="none" w:sz="0" w:space="0" w:color="auto"/>
      </w:divBdr>
    </w:div>
    <w:div w:id="1715501740">
      <w:bodyDiv w:val="1"/>
      <w:marLeft w:val="0"/>
      <w:marRight w:val="0"/>
      <w:marTop w:val="0"/>
      <w:marBottom w:val="0"/>
      <w:divBdr>
        <w:top w:val="none" w:sz="0" w:space="0" w:color="auto"/>
        <w:left w:val="none" w:sz="0" w:space="0" w:color="auto"/>
        <w:bottom w:val="none" w:sz="0" w:space="0" w:color="auto"/>
        <w:right w:val="none" w:sz="0" w:space="0" w:color="auto"/>
      </w:divBdr>
    </w:div>
    <w:div w:id="1775512154">
      <w:bodyDiv w:val="1"/>
      <w:marLeft w:val="0"/>
      <w:marRight w:val="0"/>
      <w:marTop w:val="0"/>
      <w:marBottom w:val="0"/>
      <w:divBdr>
        <w:top w:val="none" w:sz="0" w:space="0" w:color="auto"/>
        <w:left w:val="none" w:sz="0" w:space="0" w:color="auto"/>
        <w:bottom w:val="none" w:sz="0" w:space="0" w:color="auto"/>
        <w:right w:val="none" w:sz="0" w:space="0" w:color="auto"/>
      </w:divBdr>
    </w:div>
    <w:div w:id="1782799758">
      <w:bodyDiv w:val="1"/>
      <w:marLeft w:val="0"/>
      <w:marRight w:val="0"/>
      <w:marTop w:val="0"/>
      <w:marBottom w:val="0"/>
      <w:divBdr>
        <w:top w:val="none" w:sz="0" w:space="0" w:color="auto"/>
        <w:left w:val="none" w:sz="0" w:space="0" w:color="auto"/>
        <w:bottom w:val="none" w:sz="0" w:space="0" w:color="auto"/>
        <w:right w:val="none" w:sz="0" w:space="0" w:color="auto"/>
      </w:divBdr>
    </w:div>
    <w:div w:id="1807697219">
      <w:bodyDiv w:val="1"/>
      <w:marLeft w:val="0"/>
      <w:marRight w:val="0"/>
      <w:marTop w:val="0"/>
      <w:marBottom w:val="0"/>
      <w:divBdr>
        <w:top w:val="none" w:sz="0" w:space="0" w:color="auto"/>
        <w:left w:val="none" w:sz="0" w:space="0" w:color="auto"/>
        <w:bottom w:val="none" w:sz="0" w:space="0" w:color="auto"/>
        <w:right w:val="none" w:sz="0" w:space="0" w:color="auto"/>
      </w:divBdr>
    </w:div>
    <w:div w:id="1810240804">
      <w:bodyDiv w:val="1"/>
      <w:marLeft w:val="0"/>
      <w:marRight w:val="0"/>
      <w:marTop w:val="0"/>
      <w:marBottom w:val="0"/>
      <w:divBdr>
        <w:top w:val="none" w:sz="0" w:space="0" w:color="auto"/>
        <w:left w:val="none" w:sz="0" w:space="0" w:color="auto"/>
        <w:bottom w:val="none" w:sz="0" w:space="0" w:color="auto"/>
        <w:right w:val="none" w:sz="0" w:space="0" w:color="auto"/>
      </w:divBdr>
    </w:div>
    <w:div w:id="1905599255">
      <w:bodyDiv w:val="1"/>
      <w:marLeft w:val="0"/>
      <w:marRight w:val="0"/>
      <w:marTop w:val="0"/>
      <w:marBottom w:val="0"/>
      <w:divBdr>
        <w:top w:val="none" w:sz="0" w:space="0" w:color="auto"/>
        <w:left w:val="none" w:sz="0" w:space="0" w:color="auto"/>
        <w:bottom w:val="none" w:sz="0" w:space="0" w:color="auto"/>
        <w:right w:val="none" w:sz="0" w:space="0" w:color="auto"/>
      </w:divBdr>
    </w:div>
    <w:div w:id="1913003254">
      <w:bodyDiv w:val="1"/>
      <w:marLeft w:val="0"/>
      <w:marRight w:val="0"/>
      <w:marTop w:val="0"/>
      <w:marBottom w:val="0"/>
      <w:divBdr>
        <w:top w:val="none" w:sz="0" w:space="0" w:color="auto"/>
        <w:left w:val="none" w:sz="0" w:space="0" w:color="auto"/>
        <w:bottom w:val="none" w:sz="0" w:space="0" w:color="auto"/>
        <w:right w:val="none" w:sz="0" w:space="0" w:color="auto"/>
      </w:divBdr>
    </w:div>
    <w:div w:id="1936942699">
      <w:bodyDiv w:val="1"/>
      <w:marLeft w:val="0"/>
      <w:marRight w:val="0"/>
      <w:marTop w:val="0"/>
      <w:marBottom w:val="0"/>
      <w:divBdr>
        <w:top w:val="none" w:sz="0" w:space="0" w:color="auto"/>
        <w:left w:val="none" w:sz="0" w:space="0" w:color="auto"/>
        <w:bottom w:val="none" w:sz="0" w:space="0" w:color="auto"/>
        <w:right w:val="none" w:sz="0" w:space="0" w:color="auto"/>
      </w:divBdr>
    </w:div>
    <w:div w:id="1973634850">
      <w:bodyDiv w:val="1"/>
      <w:marLeft w:val="0"/>
      <w:marRight w:val="0"/>
      <w:marTop w:val="0"/>
      <w:marBottom w:val="0"/>
      <w:divBdr>
        <w:top w:val="none" w:sz="0" w:space="0" w:color="auto"/>
        <w:left w:val="none" w:sz="0" w:space="0" w:color="auto"/>
        <w:bottom w:val="none" w:sz="0" w:space="0" w:color="auto"/>
        <w:right w:val="none" w:sz="0" w:space="0" w:color="auto"/>
      </w:divBdr>
    </w:div>
    <w:div w:id="2040278759">
      <w:bodyDiv w:val="1"/>
      <w:marLeft w:val="0"/>
      <w:marRight w:val="0"/>
      <w:marTop w:val="0"/>
      <w:marBottom w:val="0"/>
      <w:divBdr>
        <w:top w:val="none" w:sz="0" w:space="0" w:color="auto"/>
        <w:left w:val="none" w:sz="0" w:space="0" w:color="auto"/>
        <w:bottom w:val="none" w:sz="0" w:space="0" w:color="auto"/>
        <w:right w:val="none" w:sz="0" w:space="0" w:color="auto"/>
      </w:divBdr>
    </w:div>
    <w:div w:id="2069761064">
      <w:bodyDiv w:val="1"/>
      <w:marLeft w:val="0"/>
      <w:marRight w:val="0"/>
      <w:marTop w:val="0"/>
      <w:marBottom w:val="0"/>
      <w:divBdr>
        <w:top w:val="none" w:sz="0" w:space="0" w:color="auto"/>
        <w:left w:val="none" w:sz="0" w:space="0" w:color="auto"/>
        <w:bottom w:val="none" w:sz="0" w:space="0" w:color="auto"/>
        <w:right w:val="none" w:sz="0" w:space="0" w:color="auto"/>
      </w:divBdr>
    </w:div>
    <w:div w:id="21271933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avantassessment.com/heritage-place.html"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651</Words>
  <Characters>3717</Characters>
  <Application>Microsoft Macintosh Word</Application>
  <DocSecurity>0</DocSecurity>
  <Lines>30</Lines>
  <Paragraphs>8</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
      <vt:lpstr>Certificate in Professional and Conversational Competence for Spanish Heritage S</vt:lpstr>
      <vt:lpstr/>
      <vt:lpstr>This policy statement was recommended by the Academic Senate on April 6, 2017 an</vt:lpstr>
      <vt:lpstr>    Program Description</vt:lpstr>
      <vt:lpstr>    Degree Requirements:</vt:lpstr>
      <vt:lpstr>    OPTION 1 </vt:lpstr>
      <vt:lpstr>    Requirements (15 units) </vt:lpstr>
      <vt:lpstr>    OPTION 2</vt:lpstr>
      <vt:lpstr>    Requirements (12 units) </vt:lpstr>
      <vt:lpstr>    EFFECTIVE: Fall 2018</vt:lpstr>
      <vt:lpstr>    </vt:lpstr>
      <vt:lpstr>    Career: </vt:lpstr>
      <vt:lpstr>    College: 28</vt:lpstr>
      <vt:lpstr>    </vt:lpstr>
      <vt:lpstr>    PS 17-16</vt:lpstr>
    </vt:vector>
  </TitlesOfParts>
  <Company>CSU Long Beach</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Alarcon</dc:creator>
  <cp:keywords/>
  <dc:description/>
  <cp:lastModifiedBy>Monica Alarcon</cp:lastModifiedBy>
  <cp:revision>6</cp:revision>
  <dcterms:created xsi:type="dcterms:W3CDTF">2017-08-31T18:58:00Z</dcterms:created>
  <dcterms:modified xsi:type="dcterms:W3CDTF">2017-09-06T21:10:00Z</dcterms:modified>
</cp:coreProperties>
</file>