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AEB0" w14:textId="77777777" w:rsidR="00D1365B" w:rsidRPr="00F732F5" w:rsidRDefault="00D1365B" w:rsidP="00D1365B">
      <w:pPr>
        <w:pStyle w:val="PSHeadline"/>
        <w:rPr>
          <w:rFonts w:asciiTheme="majorHAnsi" w:hAnsiTheme="majorHAnsi"/>
        </w:rPr>
      </w:pPr>
      <w:r w:rsidRPr="00F732F5">
        <w:rPr>
          <w:rFonts w:asciiTheme="majorHAnsi" w:hAnsiTheme="majorHAnsi"/>
        </w:rPr>
        <w:t>California State University, Long Beach</w:t>
      </w:r>
      <w:r w:rsidRPr="00F732F5">
        <w:rPr>
          <w:rFonts w:asciiTheme="majorHAnsi" w:hAnsiTheme="majorHAnsi"/>
        </w:rPr>
        <w:tab/>
        <w:t>Policy Statement</w:t>
      </w:r>
    </w:p>
    <w:p w14:paraId="62667120" w14:textId="77777777" w:rsidR="00D1365B" w:rsidRDefault="00D1365B" w:rsidP="00A136C8">
      <w:pPr>
        <w:pStyle w:val="PSNumber"/>
        <w:spacing w:before="0" w:after="0" w:line="240" w:lineRule="auto"/>
        <w:ind w:firstLine="720"/>
        <w:rPr>
          <w:rFonts w:asciiTheme="majorHAnsi" w:hAnsiTheme="majorHAnsi"/>
          <w:b/>
        </w:rPr>
      </w:pPr>
      <w:r w:rsidRPr="00E4444B">
        <w:rPr>
          <w:rFonts w:asciiTheme="majorHAnsi" w:hAnsiTheme="majorHAnsi"/>
        </w:rPr>
        <w:t xml:space="preserve">    </w:t>
      </w:r>
      <w:r w:rsidRPr="00E4444B">
        <w:rPr>
          <w:rFonts w:asciiTheme="majorHAnsi" w:hAnsiTheme="majorHAnsi"/>
          <w:b/>
        </w:rPr>
        <w:t>14-15</w:t>
      </w:r>
    </w:p>
    <w:p w14:paraId="3B70C4C5" w14:textId="70397C53" w:rsidR="00A136C8" w:rsidRPr="00A136C8" w:rsidRDefault="00A136C8" w:rsidP="00A136C8">
      <w:pPr>
        <w:pStyle w:val="PSNumber"/>
        <w:spacing w:before="0" w:after="0" w:line="240" w:lineRule="auto"/>
        <w:ind w:firstLine="720"/>
        <w:rPr>
          <w:rFonts w:asciiTheme="majorHAnsi" w:hAnsiTheme="majorHAnsi"/>
        </w:rPr>
      </w:pPr>
      <w:r w:rsidRPr="00A136C8">
        <w:rPr>
          <w:rFonts w:asciiTheme="majorHAnsi" w:hAnsiTheme="majorHAnsi"/>
        </w:rPr>
        <w:t>April 13, 2015</w:t>
      </w:r>
    </w:p>
    <w:p w14:paraId="6BBB1C9F" w14:textId="77777777" w:rsidR="00A136C8" w:rsidRDefault="00A136C8" w:rsidP="00D1365B">
      <w:pPr>
        <w:pStyle w:val="PSNumber"/>
        <w:ind w:firstLine="720"/>
        <w:rPr>
          <w:rFonts w:asciiTheme="majorHAnsi" w:hAnsiTheme="majorHAnsi"/>
          <w:b/>
        </w:rPr>
      </w:pPr>
    </w:p>
    <w:p w14:paraId="21DD1A19" w14:textId="77777777" w:rsidR="00E4444B" w:rsidRPr="00E4444B" w:rsidRDefault="00E4444B" w:rsidP="00D1365B">
      <w:pPr>
        <w:pStyle w:val="PSNumber"/>
        <w:ind w:firstLine="720"/>
        <w:rPr>
          <w:rFonts w:asciiTheme="majorHAnsi" w:hAnsiTheme="majorHAnsi"/>
          <w:b/>
        </w:rPr>
      </w:pPr>
    </w:p>
    <w:p w14:paraId="0F0EB4A4" w14:textId="77777777" w:rsidR="00D1365B" w:rsidRPr="00F732F5" w:rsidRDefault="00D1365B" w:rsidP="00D1365B">
      <w:pPr>
        <w:rPr>
          <w:rFonts w:asciiTheme="majorHAnsi" w:hAnsiTheme="majorHAnsi"/>
        </w:rPr>
      </w:pPr>
      <w:bookmarkStart w:id="0" w:name="_GoBack"/>
      <w:bookmarkEnd w:id="0"/>
    </w:p>
    <w:p w14:paraId="4234AD27" w14:textId="77777777" w:rsidR="00D1365B" w:rsidRPr="00F732F5" w:rsidRDefault="00D1365B" w:rsidP="00D1365B">
      <w:pPr>
        <w:pStyle w:val="PSTitle"/>
        <w:rPr>
          <w:rFonts w:asciiTheme="majorHAnsi" w:hAnsiTheme="majorHAnsi"/>
        </w:rPr>
      </w:pPr>
      <w:r w:rsidRPr="00F732F5">
        <w:rPr>
          <w:rFonts w:asciiTheme="majorHAnsi" w:hAnsiTheme="majorHAnsi"/>
        </w:rPr>
        <w:t>FACULTY OFFICE HOURS</w:t>
      </w:r>
    </w:p>
    <w:p w14:paraId="79E38622" w14:textId="77777777" w:rsidR="00D1365B" w:rsidRPr="00F732F5" w:rsidRDefault="00D1365B" w:rsidP="00D1365B">
      <w:pPr>
        <w:pStyle w:val="PSTitle"/>
        <w:rPr>
          <w:rFonts w:asciiTheme="majorHAnsi" w:hAnsiTheme="majorHAnsi"/>
        </w:rPr>
      </w:pPr>
    </w:p>
    <w:p w14:paraId="289DC5CE" w14:textId="77777777" w:rsidR="00D1365B" w:rsidRPr="00F732F5" w:rsidRDefault="00D1365B" w:rsidP="00D1365B">
      <w:pPr>
        <w:pStyle w:val="BodyTextCenter"/>
        <w:rPr>
          <w:rFonts w:asciiTheme="majorHAnsi" w:hAnsiTheme="majorHAnsi"/>
          <w:sz w:val="24"/>
          <w:szCs w:val="24"/>
        </w:rPr>
      </w:pPr>
      <w:r w:rsidRPr="00F732F5">
        <w:rPr>
          <w:rFonts w:asciiTheme="majorHAnsi" w:hAnsiTheme="majorHAnsi"/>
          <w:sz w:val="24"/>
          <w:szCs w:val="24"/>
        </w:rPr>
        <w:t>(This policy supersedes PS 02-10.)</w:t>
      </w:r>
    </w:p>
    <w:p w14:paraId="47BA48A0" w14:textId="77777777" w:rsidR="00D1365B" w:rsidRPr="00F732F5" w:rsidRDefault="00D1365B" w:rsidP="00D1365B">
      <w:pPr>
        <w:pStyle w:val="BodyTextCenter"/>
        <w:rPr>
          <w:rFonts w:asciiTheme="majorHAnsi" w:hAnsiTheme="majorHAnsi"/>
          <w:sz w:val="24"/>
          <w:szCs w:val="24"/>
        </w:rPr>
      </w:pPr>
    </w:p>
    <w:p w14:paraId="50810554" w14:textId="77777777" w:rsidR="00D1365B" w:rsidRPr="00F732F5" w:rsidRDefault="00D1365B" w:rsidP="00D1365B">
      <w:pPr>
        <w:pStyle w:val="BodyTextCenter"/>
        <w:rPr>
          <w:rFonts w:asciiTheme="majorHAnsi" w:hAnsiTheme="majorHAnsi"/>
          <w:sz w:val="24"/>
          <w:szCs w:val="24"/>
        </w:rPr>
      </w:pPr>
      <w:r w:rsidRPr="00F732F5">
        <w:rPr>
          <w:rFonts w:asciiTheme="majorHAnsi" w:hAnsiTheme="majorHAnsi"/>
          <w:sz w:val="24"/>
          <w:szCs w:val="24"/>
        </w:rPr>
        <w:t>This policy was recommended</w:t>
      </w:r>
      <w:r w:rsidR="006633F8" w:rsidRPr="00F732F5">
        <w:rPr>
          <w:rFonts w:asciiTheme="majorHAnsi" w:hAnsiTheme="majorHAnsi"/>
          <w:sz w:val="24"/>
          <w:szCs w:val="24"/>
        </w:rPr>
        <w:t xml:space="preserve"> by the Academic Senate on 2/19/2015</w:t>
      </w:r>
      <w:r w:rsidRPr="00F732F5">
        <w:rPr>
          <w:rFonts w:asciiTheme="majorHAnsi" w:hAnsiTheme="majorHAnsi"/>
          <w:sz w:val="24"/>
          <w:szCs w:val="24"/>
        </w:rPr>
        <w:t xml:space="preserve"> and </w:t>
      </w:r>
    </w:p>
    <w:p w14:paraId="00B6543E" w14:textId="77777777" w:rsidR="00D1365B" w:rsidRPr="00F732F5" w:rsidRDefault="00D1365B" w:rsidP="00D1365B">
      <w:pPr>
        <w:pStyle w:val="BodyTextCenter"/>
        <w:rPr>
          <w:rFonts w:asciiTheme="majorHAnsi" w:hAnsiTheme="majorHAnsi"/>
          <w:sz w:val="24"/>
          <w:szCs w:val="24"/>
        </w:rPr>
      </w:pPr>
      <w:proofErr w:type="gramStart"/>
      <w:r w:rsidRPr="00F732F5">
        <w:rPr>
          <w:rFonts w:asciiTheme="majorHAnsi" w:hAnsiTheme="majorHAnsi"/>
          <w:sz w:val="24"/>
          <w:szCs w:val="24"/>
        </w:rPr>
        <w:t>ap</w:t>
      </w:r>
      <w:r w:rsidR="006633F8" w:rsidRPr="00F732F5">
        <w:rPr>
          <w:rFonts w:asciiTheme="majorHAnsi" w:hAnsiTheme="majorHAnsi"/>
          <w:sz w:val="24"/>
          <w:szCs w:val="24"/>
        </w:rPr>
        <w:t>proved</w:t>
      </w:r>
      <w:proofErr w:type="gramEnd"/>
      <w:r w:rsidR="006633F8" w:rsidRPr="00F732F5">
        <w:rPr>
          <w:rFonts w:asciiTheme="majorHAnsi" w:hAnsiTheme="majorHAnsi"/>
          <w:sz w:val="24"/>
          <w:szCs w:val="24"/>
        </w:rPr>
        <w:t xml:space="preserve"> by the president on 3/17/2015</w:t>
      </w:r>
      <w:r w:rsidRPr="00F732F5">
        <w:rPr>
          <w:rFonts w:asciiTheme="majorHAnsi" w:hAnsiTheme="majorHAnsi"/>
          <w:sz w:val="24"/>
          <w:szCs w:val="24"/>
        </w:rPr>
        <w:t>.</w:t>
      </w:r>
    </w:p>
    <w:p w14:paraId="6DCA7123" w14:textId="77777777" w:rsidR="00D1365B" w:rsidRPr="00F732F5" w:rsidRDefault="00D1365B" w:rsidP="00D1365B">
      <w:pPr>
        <w:rPr>
          <w:rFonts w:asciiTheme="majorHAnsi" w:hAnsiTheme="majorHAnsi" w:cstheme="minorHAnsi"/>
        </w:rPr>
      </w:pPr>
    </w:p>
    <w:p w14:paraId="0A6348C6" w14:textId="77777777" w:rsidR="00D1365B" w:rsidRPr="00F732F5" w:rsidRDefault="00D1365B" w:rsidP="00D1365B">
      <w:pPr>
        <w:rPr>
          <w:rFonts w:asciiTheme="majorHAnsi" w:hAnsiTheme="majorHAnsi"/>
        </w:rPr>
      </w:pPr>
    </w:p>
    <w:p w14:paraId="1DEB9917" w14:textId="77777777" w:rsidR="00D1365B" w:rsidRPr="00F732F5" w:rsidRDefault="00D1365B" w:rsidP="00D1365B">
      <w:pPr>
        <w:rPr>
          <w:rFonts w:asciiTheme="majorHAnsi" w:hAnsiTheme="majorHAnsi"/>
        </w:rPr>
      </w:pPr>
    </w:p>
    <w:p w14:paraId="725CD3EE" w14:textId="77777777" w:rsidR="00D1365B" w:rsidRPr="00F732F5" w:rsidRDefault="00D1365B" w:rsidP="00D1365B">
      <w:pPr>
        <w:rPr>
          <w:rFonts w:asciiTheme="majorHAnsi" w:hAnsiTheme="majorHAnsi" w:cstheme="minorHAnsi"/>
          <w:b/>
          <w:bCs/>
        </w:rPr>
      </w:pPr>
      <w:r w:rsidRPr="00F732F5">
        <w:rPr>
          <w:rFonts w:asciiTheme="majorHAnsi" w:hAnsiTheme="majorHAnsi" w:cstheme="minorHAnsi"/>
          <w:b/>
          <w:bCs/>
        </w:rPr>
        <w:t xml:space="preserve">1.0 </w:t>
      </w:r>
      <w:r w:rsidRPr="00F732F5">
        <w:rPr>
          <w:rFonts w:asciiTheme="majorHAnsi" w:hAnsiTheme="majorHAnsi" w:cstheme="minorHAnsi"/>
          <w:b/>
          <w:bCs/>
        </w:rPr>
        <w:tab/>
        <w:t>INTRODUCTION</w:t>
      </w:r>
    </w:p>
    <w:p w14:paraId="6E3B43B9" w14:textId="77777777" w:rsidR="00D1365B" w:rsidRPr="00F732F5" w:rsidRDefault="00D1365B" w:rsidP="00D1365B">
      <w:pPr>
        <w:rPr>
          <w:rFonts w:asciiTheme="majorHAnsi" w:hAnsiTheme="majorHAnsi" w:cstheme="minorHAnsi"/>
          <w:b/>
          <w:bCs/>
        </w:rPr>
      </w:pPr>
    </w:p>
    <w:p w14:paraId="72A2108E" w14:textId="77777777" w:rsidR="00D1365B" w:rsidRPr="00F732F5" w:rsidRDefault="00D1365B" w:rsidP="00D1365B">
      <w:pPr>
        <w:ind w:left="720"/>
        <w:rPr>
          <w:rFonts w:asciiTheme="majorHAnsi" w:hAnsiTheme="majorHAnsi" w:cstheme="minorHAnsi"/>
        </w:rPr>
      </w:pPr>
      <w:r w:rsidRPr="00F732F5">
        <w:rPr>
          <w:rFonts w:asciiTheme="majorHAnsi" w:hAnsiTheme="majorHAnsi" w:cs="Helvetica"/>
        </w:rPr>
        <w:t>Faculty members shall provide an opportunity for communication with students and others as part of their instructional assignment through regularly scheduled office hours. These office hours can take the form of face-to-face meetings, phone conversations, and electronic communication.  To the extent that face-to-face meetings are required by this policy, the University must provide a reasonably accessible location for those meetings.</w:t>
      </w:r>
    </w:p>
    <w:p w14:paraId="4E621DA2" w14:textId="77777777" w:rsidR="00D1365B" w:rsidRPr="00F732F5" w:rsidRDefault="00D1365B" w:rsidP="00D1365B">
      <w:pPr>
        <w:rPr>
          <w:rFonts w:asciiTheme="majorHAnsi" w:hAnsiTheme="majorHAnsi"/>
        </w:rPr>
      </w:pPr>
    </w:p>
    <w:p w14:paraId="2517A80B" w14:textId="77777777" w:rsidR="00D1365B" w:rsidRPr="00F732F5" w:rsidRDefault="00D1365B" w:rsidP="00D1365B">
      <w:pPr>
        <w:rPr>
          <w:rFonts w:asciiTheme="majorHAnsi" w:hAnsiTheme="majorHAnsi"/>
        </w:rPr>
      </w:pPr>
    </w:p>
    <w:p w14:paraId="17967FD2" w14:textId="77777777" w:rsidR="00D1365B" w:rsidRPr="00F732F5" w:rsidRDefault="00D1365B" w:rsidP="00D1365B">
      <w:pPr>
        <w:ind w:left="720" w:hanging="720"/>
        <w:rPr>
          <w:rFonts w:asciiTheme="majorHAnsi" w:hAnsiTheme="majorHAnsi" w:cstheme="minorHAnsi"/>
          <w:b/>
        </w:rPr>
      </w:pPr>
      <w:r w:rsidRPr="00F732F5">
        <w:rPr>
          <w:rFonts w:asciiTheme="majorHAnsi" w:hAnsiTheme="majorHAnsi" w:cstheme="minorHAnsi"/>
          <w:b/>
        </w:rPr>
        <w:t>2.0</w:t>
      </w:r>
      <w:r w:rsidRPr="00F732F5">
        <w:rPr>
          <w:rFonts w:asciiTheme="majorHAnsi" w:hAnsiTheme="majorHAnsi" w:cstheme="minorHAnsi"/>
          <w:b/>
        </w:rPr>
        <w:tab/>
        <w:t>NUMBER OF OFFICE HOURS</w:t>
      </w:r>
    </w:p>
    <w:p w14:paraId="03B25C42" w14:textId="77777777" w:rsidR="00D1365B" w:rsidRPr="00F732F5" w:rsidRDefault="00D1365B" w:rsidP="00D1365B">
      <w:pPr>
        <w:ind w:left="720" w:hanging="720"/>
        <w:rPr>
          <w:rFonts w:asciiTheme="majorHAnsi" w:hAnsiTheme="majorHAnsi" w:cstheme="minorHAnsi"/>
        </w:rPr>
      </w:pPr>
    </w:p>
    <w:p w14:paraId="6C89EF98" w14:textId="77777777" w:rsidR="00D1365B" w:rsidRPr="00F732F5" w:rsidRDefault="00D1365B" w:rsidP="00D1365B">
      <w:pPr>
        <w:ind w:left="720"/>
        <w:rPr>
          <w:rFonts w:asciiTheme="majorHAnsi" w:hAnsiTheme="majorHAnsi" w:cstheme="minorHAnsi"/>
        </w:rPr>
      </w:pPr>
      <w:r w:rsidRPr="00F732F5">
        <w:rPr>
          <w:rFonts w:asciiTheme="majorHAnsi" w:hAnsiTheme="majorHAnsi" w:cstheme="minorHAnsi"/>
        </w:rPr>
        <w:t xml:space="preserve">Each instructional faculty member is required to hold one regularly scheduled office hour per week for every 3 Weighted Teaching Units (WTUs) taught to a maximum of four hours.  </w:t>
      </w:r>
    </w:p>
    <w:p w14:paraId="02B98D17" w14:textId="77777777" w:rsidR="00D1365B" w:rsidRPr="00F732F5" w:rsidRDefault="00D1365B" w:rsidP="00D1365B">
      <w:pPr>
        <w:ind w:left="720"/>
        <w:rPr>
          <w:rFonts w:asciiTheme="majorHAnsi" w:hAnsiTheme="majorHAnsi" w:cstheme="minorHAnsi"/>
        </w:rPr>
      </w:pPr>
    </w:p>
    <w:p w14:paraId="23664A01" w14:textId="77777777"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t>2.1</w:t>
      </w:r>
      <w:r w:rsidRPr="00F732F5">
        <w:rPr>
          <w:rFonts w:asciiTheme="majorHAnsi" w:hAnsiTheme="majorHAnsi" w:cstheme="minorHAnsi"/>
        </w:rPr>
        <w:tab/>
      </w:r>
      <w:r w:rsidRPr="00F732F5">
        <w:rPr>
          <w:rFonts w:asciiTheme="majorHAnsi" w:hAnsiTheme="majorHAnsi" w:cstheme="minorHAnsi"/>
          <w:u w:val="single"/>
        </w:rPr>
        <w:t>Minimum Office Hour</w:t>
      </w:r>
      <w:r w:rsidRPr="00F732F5">
        <w:rPr>
          <w:rFonts w:asciiTheme="majorHAnsi" w:hAnsiTheme="majorHAnsi" w:cstheme="minorHAnsi"/>
        </w:rPr>
        <w:t>.  Faculty teaching fewer than 3 WTUs shall hold at least one regularly scheduled office hour.</w:t>
      </w:r>
    </w:p>
    <w:p w14:paraId="2631C702" w14:textId="77777777" w:rsidR="00D1365B" w:rsidRPr="00F732F5" w:rsidRDefault="00D1365B" w:rsidP="00D1365B">
      <w:pPr>
        <w:ind w:left="720" w:hanging="720"/>
        <w:rPr>
          <w:rFonts w:asciiTheme="majorHAnsi" w:hAnsiTheme="majorHAnsi" w:cstheme="minorHAnsi"/>
        </w:rPr>
      </w:pPr>
    </w:p>
    <w:p w14:paraId="5EAC5C82" w14:textId="77777777"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t>2.2</w:t>
      </w:r>
      <w:r w:rsidRPr="00F732F5">
        <w:rPr>
          <w:rFonts w:asciiTheme="majorHAnsi" w:hAnsiTheme="majorHAnsi" w:cstheme="minorHAnsi"/>
        </w:rPr>
        <w:tab/>
      </w:r>
      <w:r w:rsidRPr="00F732F5">
        <w:rPr>
          <w:rFonts w:asciiTheme="majorHAnsi" w:hAnsiTheme="majorHAnsi" w:cstheme="minorHAnsi"/>
          <w:u w:val="single"/>
        </w:rPr>
        <w:t>Individual Instruction</w:t>
      </w:r>
      <w:r w:rsidRPr="00F732F5">
        <w:rPr>
          <w:rFonts w:asciiTheme="majorHAnsi" w:hAnsiTheme="majorHAnsi" w:cstheme="minorHAnsi"/>
        </w:rPr>
        <w:t>.  WTUs for individual instructional hours with students (</w:t>
      </w:r>
      <w:r w:rsidRPr="00F732F5">
        <w:rPr>
          <w:rFonts w:asciiTheme="majorHAnsi" w:hAnsiTheme="majorHAnsi" w:cstheme="minorHAnsi"/>
          <w:i/>
        </w:rPr>
        <w:t>e.g.</w:t>
      </w:r>
      <w:r w:rsidRPr="00F732F5">
        <w:rPr>
          <w:rFonts w:asciiTheme="majorHAnsi" w:hAnsiTheme="majorHAnsi" w:cstheme="minorHAnsi"/>
        </w:rPr>
        <w:t>, independent study) shall not be included within the requirement of Section 2.0.</w:t>
      </w:r>
    </w:p>
    <w:p w14:paraId="1565DDB1" w14:textId="77777777" w:rsidR="00D1365B" w:rsidRPr="00F732F5" w:rsidRDefault="00D1365B" w:rsidP="00D1365B">
      <w:pPr>
        <w:rPr>
          <w:rFonts w:asciiTheme="majorHAnsi" w:hAnsiTheme="majorHAnsi"/>
        </w:rPr>
      </w:pPr>
    </w:p>
    <w:p w14:paraId="7FF68971" w14:textId="77777777" w:rsidR="00D1365B" w:rsidRPr="00F732F5" w:rsidRDefault="00D1365B" w:rsidP="00D1365B">
      <w:pPr>
        <w:rPr>
          <w:rFonts w:asciiTheme="majorHAnsi" w:hAnsiTheme="majorHAnsi"/>
        </w:rPr>
      </w:pPr>
    </w:p>
    <w:p w14:paraId="3003B275" w14:textId="77777777" w:rsidR="00D1365B" w:rsidRPr="00F732F5" w:rsidRDefault="00D1365B" w:rsidP="00D1365B">
      <w:pPr>
        <w:ind w:left="720" w:hanging="720"/>
        <w:rPr>
          <w:rFonts w:asciiTheme="majorHAnsi" w:hAnsiTheme="majorHAnsi" w:cstheme="minorHAnsi"/>
          <w:b/>
        </w:rPr>
      </w:pPr>
      <w:r w:rsidRPr="00F732F5">
        <w:rPr>
          <w:rFonts w:asciiTheme="majorHAnsi" w:hAnsiTheme="majorHAnsi" w:cstheme="minorHAnsi"/>
          <w:b/>
        </w:rPr>
        <w:t>3.0</w:t>
      </w:r>
      <w:r w:rsidRPr="00F732F5">
        <w:rPr>
          <w:rFonts w:asciiTheme="majorHAnsi" w:hAnsiTheme="majorHAnsi" w:cstheme="minorHAnsi"/>
          <w:b/>
        </w:rPr>
        <w:tab/>
        <w:t>MODE OF OFFICE HOURS</w:t>
      </w:r>
    </w:p>
    <w:p w14:paraId="18E1F677" w14:textId="77777777" w:rsidR="00D1365B" w:rsidRPr="00F732F5" w:rsidRDefault="00D1365B" w:rsidP="00D1365B">
      <w:pPr>
        <w:rPr>
          <w:rFonts w:asciiTheme="majorHAnsi" w:hAnsiTheme="majorHAnsi" w:cstheme="minorHAnsi"/>
        </w:rPr>
      </w:pPr>
      <w:r w:rsidRPr="00F732F5">
        <w:rPr>
          <w:rFonts w:asciiTheme="majorHAnsi" w:hAnsiTheme="majorHAnsi" w:cstheme="minorHAnsi"/>
        </w:rPr>
        <w:t xml:space="preserve"> </w:t>
      </w:r>
    </w:p>
    <w:p w14:paraId="2FB90368" w14:textId="77777777" w:rsidR="00F148C6" w:rsidRPr="00F732F5" w:rsidRDefault="00F148C6" w:rsidP="00F148C6">
      <w:pPr>
        <w:ind w:firstLine="720"/>
        <w:rPr>
          <w:rFonts w:asciiTheme="majorHAnsi" w:hAnsiTheme="majorHAnsi" w:cstheme="minorHAnsi"/>
        </w:rPr>
      </w:pPr>
      <w:r w:rsidRPr="00F732F5">
        <w:rPr>
          <w:rFonts w:asciiTheme="majorHAnsi" w:hAnsiTheme="majorHAnsi" w:cstheme="minorHAnsi"/>
        </w:rPr>
        <w:t>3.1</w:t>
      </w:r>
      <w:r w:rsidRPr="00F732F5">
        <w:rPr>
          <w:rFonts w:asciiTheme="majorHAnsi" w:hAnsiTheme="majorHAnsi" w:cstheme="minorHAnsi"/>
        </w:rPr>
        <w:tab/>
        <w:t xml:space="preserve">Faculty Teaching Online, Hybrid or Field Courses.  </w:t>
      </w:r>
    </w:p>
    <w:p w14:paraId="67C46DE4" w14:textId="77777777" w:rsidR="00D1365B" w:rsidRPr="00F732F5" w:rsidRDefault="00D1365B" w:rsidP="00D1365B">
      <w:pPr>
        <w:ind w:left="1440"/>
        <w:rPr>
          <w:rFonts w:asciiTheme="majorHAnsi" w:hAnsiTheme="majorHAnsi" w:cstheme="minorHAnsi"/>
        </w:rPr>
      </w:pPr>
      <w:r w:rsidRPr="00F732F5">
        <w:rPr>
          <w:rFonts w:asciiTheme="majorHAnsi" w:hAnsiTheme="majorHAnsi" w:cstheme="minorHAnsi"/>
        </w:rPr>
        <w:t>Because t</w:t>
      </w:r>
      <w:r w:rsidRPr="00F732F5">
        <w:rPr>
          <w:rFonts w:asciiTheme="majorHAnsi" w:hAnsiTheme="majorHAnsi" w:cs="Helvetica"/>
        </w:rPr>
        <w:t xml:space="preserve">he way in which office hours are held should be consistent with the mode(s) of instruction, faculty teaching online, hybrid or field courses may schedule some or </w:t>
      </w:r>
      <w:r w:rsidRPr="00F732F5">
        <w:rPr>
          <w:rFonts w:asciiTheme="majorHAnsi" w:hAnsiTheme="majorHAnsi" w:cs="Helvetica"/>
        </w:rPr>
        <w:lastRenderedPageBreak/>
        <w:t xml:space="preserve">all of their office hours as </w:t>
      </w:r>
      <w:r w:rsidRPr="00F732F5">
        <w:rPr>
          <w:rFonts w:asciiTheme="majorHAnsi" w:hAnsiTheme="majorHAnsi" w:cstheme="minorHAnsi"/>
        </w:rPr>
        <w:t xml:space="preserve">determined in consultation with the department chair/school director.  </w:t>
      </w:r>
    </w:p>
    <w:p w14:paraId="75B8BE1C" w14:textId="77777777"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t>3.2</w:t>
      </w:r>
      <w:r w:rsidRPr="00F732F5">
        <w:rPr>
          <w:rFonts w:asciiTheme="majorHAnsi" w:hAnsiTheme="majorHAnsi" w:cstheme="minorHAnsi"/>
        </w:rPr>
        <w:tab/>
        <w:t xml:space="preserve">Faculty Teaching Traditional Courses.  </w:t>
      </w:r>
    </w:p>
    <w:p w14:paraId="4B6222CB" w14:textId="77777777" w:rsidR="00D1365B" w:rsidRPr="00F732F5" w:rsidRDefault="00D1365B" w:rsidP="00D1365B">
      <w:pPr>
        <w:rPr>
          <w:rFonts w:asciiTheme="majorHAnsi" w:hAnsiTheme="majorHAnsi"/>
        </w:rPr>
      </w:pPr>
      <w:r w:rsidRPr="00F732F5">
        <w:rPr>
          <w:rFonts w:asciiTheme="majorHAnsi" w:hAnsiTheme="majorHAnsi"/>
        </w:rPr>
        <w:t xml:space="preserve"> </w:t>
      </w:r>
    </w:p>
    <w:p w14:paraId="0EDDB1DF" w14:textId="77777777" w:rsidR="00D1365B" w:rsidRPr="00F732F5" w:rsidRDefault="00D1365B" w:rsidP="00D1365B">
      <w:pPr>
        <w:rPr>
          <w:rFonts w:asciiTheme="majorHAnsi" w:hAnsiTheme="majorHAnsi"/>
        </w:rPr>
      </w:pPr>
    </w:p>
    <w:p w14:paraId="69FD6F9B" w14:textId="77777777" w:rsidR="00D1365B" w:rsidRPr="00F732F5" w:rsidRDefault="00D1365B" w:rsidP="00D1365B">
      <w:pPr>
        <w:tabs>
          <w:tab w:val="left" w:pos="2430"/>
        </w:tabs>
        <w:ind w:left="2340" w:hanging="900"/>
        <w:rPr>
          <w:rFonts w:asciiTheme="majorHAnsi" w:hAnsiTheme="majorHAnsi" w:cstheme="minorHAnsi"/>
        </w:rPr>
      </w:pPr>
      <w:r w:rsidRPr="00F732F5">
        <w:rPr>
          <w:rFonts w:asciiTheme="majorHAnsi" w:hAnsiTheme="majorHAnsi" w:cstheme="minorHAnsi"/>
        </w:rPr>
        <w:t>3.2.1</w:t>
      </w:r>
      <w:r w:rsidRPr="00F732F5">
        <w:rPr>
          <w:rFonts w:asciiTheme="majorHAnsi" w:hAnsiTheme="majorHAnsi" w:cstheme="minorHAnsi"/>
        </w:rPr>
        <w:tab/>
        <w:t xml:space="preserve">Regardless of the number of WTUs a faculty member may be teaching, all faculty who teach one or more courses with face-to-face instruction are required to hold at least one hour of regularly scheduled face-to-face office hours. </w:t>
      </w:r>
    </w:p>
    <w:p w14:paraId="3AAF84F8" w14:textId="77777777" w:rsidR="00D1365B" w:rsidRPr="00F732F5" w:rsidRDefault="00D1365B" w:rsidP="00D1365B">
      <w:pPr>
        <w:ind w:left="2160" w:hanging="720"/>
        <w:rPr>
          <w:rFonts w:asciiTheme="majorHAnsi" w:hAnsiTheme="majorHAnsi" w:cstheme="minorHAnsi"/>
        </w:rPr>
      </w:pPr>
    </w:p>
    <w:p w14:paraId="7A8CFB00" w14:textId="77777777" w:rsidR="00D1365B" w:rsidRPr="00F732F5" w:rsidRDefault="00D1365B" w:rsidP="00D1365B">
      <w:pPr>
        <w:ind w:left="2340" w:hanging="900"/>
        <w:rPr>
          <w:rFonts w:asciiTheme="majorHAnsi" w:hAnsiTheme="majorHAnsi" w:cstheme="minorHAnsi"/>
        </w:rPr>
      </w:pPr>
      <w:r w:rsidRPr="00F732F5">
        <w:rPr>
          <w:rFonts w:asciiTheme="majorHAnsi" w:hAnsiTheme="majorHAnsi" w:cstheme="minorHAnsi"/>
        </w:rPr>
        <w:t>3.2.2</w:t>
      </w:r>
      <w:r w:rsidRPr="00F732F5">
        <w:rPr>
          <w:rFonts w:asciiTheme="majorHAnsi" w:hAnsiTheme="majorHAnsi" w:cstheme="minorHAnsi"/>
        </w:rPr>
        <w:tab/>
        <w:t xml:space="preserve">The requirement of at least one face-to-face office hour cannot be met, entirely or in part, by stipulating “by appointment only.” </w:t>
      </w:r>
    </w:p>
    <w:p w14:paraId="0D863832" w14:textId="77777777" w:rsidR="00D1365B" w:rsidRPr="00F732F5" w:rsidRDefault="00D1365B" w:rsidP="00D1365B">
      <w:pPr>
        <w:ind w:left="2340" w:hanging="900"/>
        <w:rPr>
          <w:rFonts w:asciiTheme="majorHAnsi" w:hAnsiTheme="majorHAnsi" w:cstheme="minorHAnsi"/>
        </w:rPr>
      </w:pPr>
    </w:p>
    <w:p w14:paraId="7126A01E" w14:textId="77777777" w:rsidR="00D1365B" w:rsidRPr="00F732F5" w:rsidRDefault="00D1365B" w:rsidP="00D1365B">
      <w:pPr>
        <w:ind w:left="2340" w:hanging="900"/>
        <w:rPr>
          <w:rFonts w:asciiTheme="majorHAnsi" w:hAnsiTheme="majorHAnsi" w:cstheme="minorHAnsi"/>
        </w:rPr>
      </w:pPr>
      <w:r w:rsidRPr="00F732F5">
        <w:rPr>
          <w:rFonts w:asciiTheme="majorHAnsi" w:hAnsiTheme="majorHAnsi" w:cstheme="minorHAnsi"/>
        </w:rPr>
        <w:t>3.2.3</w:t>
      </w:r>
      <w:r w:rsidRPr="00F732F5">
        <w:rPr>
          <w:rFonts w:asciiTheme="majorHAnsi" w:hAnsiTheme="majorHAnsi" w:cstheme="minorHAnsi"/>
        </w:rPr>
        <w:tab/>
        <w:t xml:space="preserve">Typically, face-to-face office hours are held in the faculty member’s office at a time likely to be accessible to the students. </w:t>
      </w:r>
    </w:p>
    <w:p w14:paraId="71D98373" w14:textId="77777777" w:rsidR="00D1365B" w:rsidRPr="00F732F5" w:rsidRDefault="00D1365B" w:rsidP="00D1365B">
      <w:pPr>
        <w:ind w:left="2340" w:hanging="900"/>
        <w:rPr>
          <w:rFonts w:asciiTheme="majorHAnsi" w:hAnsiTheme="majorHAnsi" w:cstheme="minorHAnsi"/>
        </w:rPr>
      </w:pPr>
    </w:p>
    <w:p w14:paraId="4094C9FD" w14:textId="77777777" w:rsidR="00D1365B" w:rsidRPr="00F732F5" w:rsidRDefault="00D1365B" w:rsidP="00D1365B">
      <w:pPr>
        <w:ind w:left="2340" w:hanging="900"/>
        <w:rPr>
          <w:rFonts w:asciiTheme="majorHAnsi" w:hAnsiTheme="majorHAnsi" w:cstheme="minorHAnsi"/>
        </w:rPr>
      </w:pPr>
      <w:r w:rsidRPr="00F732F5">
        <w:rPr>
          <w:rFonts w:asciiTheme="majorHAnsi" w:hAnsiTheme="majorHAnsi" w:cstheme="minorHAnsi"/>
        </w:rPr>
        <w:t>3.2.4</w:t>
      </w:r>
      <w:r w:rsidRPr="00F732F5">
        <w:rPr>
          <w:rFonts w:asciiTheme="majorHAnsi" w:hAnsiTheme="majorHAnsi" w:cstheme="minorHAnsi"/>
        </w:rPr>
        <w:tab/>
        <w:t>No office hours are required during the final examination period.</w:t>
      </w:r>
    </w:p>
    <w:p w14:paraId="2715C874" w14:textId="77777777" w:rsidR="00D1365B" w:rsidRPr="00F732F5" w:rsidRDefault="00D1365B" w:rsidP="00D1365B">
      <w:pPr>
        <w:ind w:left="2340" w:hanging="900"/>
        <w:rPr>
          <w:rFonts w:asciiTheme="majorHAnsi" w:hAnsiTheme="majorHAnsi" w:cstheme="minorHAnsi"/>
        </w:rPr>
      </w:pPr>
    </w:p>
    <w:p w14:paraId="09B7BFF1" w14:textId="77777777" w:rsidR="00D1365B" w:rsidRPr="00F732F5" w:rsidRDefault="00D1365B" w:rsidP="00D1365B">
      <w:pPr>
        <w:ind w:left="2340" w:hanging="900"/>
        <w:rPr>
          <w:rFonts w:asciiTheme="majorHAnsi" w:hAnsiTheme="majorHAnsi" w:cstheme="minorHAnsi"/>
        </w:rPr>
      </w:pPr>
      <w:r w:rsidRPr="00F732F5">
        <w:rPr>
          <w:rFonts w:asciiTheme="majorHAnsi" w:hAnsiTheme="majorHAnsi" w:cstheme="minorHAnsi"/>
        </w:rPr>
        <w:t>3.2.5</w:t>
      </w:r>
      <w:r w:rsidRPr="00F732F5">
        <w:rPr>
          <w:rFonts w:asciiTheme="majorHAnsi" w:hAnsiTheme="majorHAnsi" w:cstheme="minorHAnsi"/>
        </w:rPr>
        <w:tab/>
        <w:t xml:space="preserve">Faculty teaching traditional courses may schedule the remainder of their office hours (i.e., those beyond the one required office hour of face-to-face time) in any manner purposefully designed to meet student needs, including, but not limited to, </w:t>
      </w:r>
    </w:p>
    <w:p w14:paraId="694B440F" w14:textId="77777777" w:rsidR="00D1365B" w:rsidRPr="00F732F5" w:rsidRDefault="00D1365B" w:rsidP="00D1365B">
      <w:pPr>
        <w:ind w:left="2340" w:hanging="900"/>
        <w:rPr>
          <w:rFonts w:asciiTheme="majorHAnsi" w:hAnsiTheme="majorHAnsi" w:cstheme="minorHAnsi"/>
        </w:rPr>
      </w:pPr>
    </w:p>
    <w:p w14:paraId="077EE68B" w14:textId="77777777" w:rsidR="00D1365B" w:rsidRPr="00F732F5" w:rsidRDefault="00D1365B" w:rsidP="00D1365B">
      <w:pPr>
        <w:ind w:left="3060" w:hanging="720"/>
        <w:rPr>
          <w:rFonts w:asciiTheme="majorHAnsi" w:hAnsiTheme="majorHAnsi" w:cstheme="minorHAnsi"/>
        </w:rPr>
      </w:pPr>
      <w:r w:rsidRPr="00F732F5">
        <w:rPr>
          <w:rFonts w:asciiTheme="majorHAnsi" w:hAnsiTheme="majorHAnsi" w:cstheme="minorHAnsi"/>
        </w:rPr>
        <w:t>(a)</w:t>
      </w:r>
      <w:r w:rsidRPr="00F732F5">
        <w:rPr>
          <w:rFonts w:asciiTheme="majorHAnsi" w:hAnsiTheme="majorHAnsi" w:cstheme="minorHAnsi"/>
        </w:rPr>
        <w:tab/>
      </w:r>
      <w:proofErr w:type="gramStart"/>
      <w:r w:rsidRPr="00F732F5">
        <w:rPr>
          <w:rFonts w:asciiTheme="majorHAnsi" w:hAnsiTheme="majorHAnsi" w:cstheme="minorHAnsi"/>
        </w:rPr>
        <w:t>additional</w:t>
      </w:r>
      <w:proofErr w:type="gramEnd"/>
      <w:r w:rsidRPr="00F732F5">
        <w:rPr>
          <w:rFonts w:asciiTheme="majorHAnsi" w:hAnsiTheme="majorHAnsi" w:cstheme="minorHAnsi"/>
        </w:rPr>
        <w:t>, regularly scheduled face-to-face office hours;</w:t>
      </w:r>
    </w:p>
    <w:p w14:paraId="2A5F15F9" w14:textId="77777777" w:rsidR="00D1365B" w:rsidRPr="00F732F5" w:rsidRDefault="00D1365B" w:rsidP="00D1365B">
      <w:pPr>
        <w:ind w:left="3060" w:hanging="720"/>
        <w:rPr>
          <w:rFonts w:asciiTheme="majorHAnsi" w:hAnsiTheme="majorHAnsi" w:cstheme="minorHAnsi"/>
        </w:rPr>
      </w:pPr>
    </w:p>
    <w:p w14:paraId="1CDAC322" w14:textId="77777777" w:rsidR="00D1365B" w:rsidRPr="00F732F5" w:rsidRDefault="00D1365B" w:rsidP="00D1365B">
      <w:pPr>
        <w:ind w:left="3060" w:hanging="720"/>
        <w:rPr>
          <w:rFonts w:asciiTheme="majorHAnsi" w:hAnsiTheme="majorHAnsi" w:cstheme="minorHAnsi"/>
        </w:rPr>
      </w:pPr>
      <w:r w:rsidRPr="00F732F5">
        <w:rPr>
          <w:rFonts w:asciiTheme="majorHAnsi" w:hAnsiTheme="majorHAnsi" w:cstheme="minorHAnsi"/>
        </w:rPr>
        <w:t>(b)</w:t>
      </w:r>
      <w:r w:rsidRPr="00F732F5">
        <w:rPr>
          <w:rFonts w:asciiTheme="majorHAnsi" w:hAnsiTheme="majorHAnsi" w:cstheme="minorHAnsi"/>
        </w:rPr>
        <w:tab/>
      </w:r>
      <w:proofErr w:type="gramStart"/>
      <w:r w:rsidRPr="00F732F5">
        <w:rPr>
          <w:rFonts w:asciiTheme="majorHAnsi" w:hAnsiTheme="majorHAnsi" w:cstheme="minorHAnsi"/>
        </w:rPr>
        <w:t>regularly</w:t>
      </w:r>
      <w:proofErr w:type="gramEnd"/>
      <w:r w:rsidRPr="00F732F5">
        <w:rPr>
          <w:rFonts w:asciiTheme="majorHAnsi" w:hAnsiTheme="majorHAnsi" w:cstheme="minorHAnsi"/>
        </w:rPr>
        <w:t xml:space="preserve"> scheduled times for synchronous electronic communication with students in an online chat room, via instant messaging, phone calls, or videoconferencing; </w:t>
      </w:r>
    </w:p>
    <w:p w14:paraId="0F7CA262" w14:textId="77777777" w:rsidR="00D1365B" w:rsidRPr="00F732F5" w:rsidRDefault="00D1365B" w:rsidP="00D1365B">
      <w:pPr>
        <w:ind w:left="3060" w:hanging="720"/>
        <w:rPr>
          <w:rFonts w:asciiTheme="majorHAnsi" w:hAnsiTheme="majorHAnsi" w:cstheme="minorHAnsi"/>
        </w:rPr>
      </w:pPr>
    </w:p>
    <w:p w14:paraId="3B6E3177" w14:textId="77777777" w:rsidR="00D1365B" w:rsidRPr="00F732F5" w:rsidRDefault="00D1365B" w:rsidP="00D1365B">
      <w:pPr>
        <w:ind w:left="3060" w:hanging="720"/>
        <w:rPr>
          <w:rFonts w:asciiTheme="majorHAnsi" w:hAnsiTheme="majorHAnsi" w:cstheme="minorHAnsi"/>
        </w:rPr>
      </w:pPr>
      <w:r w:rsidRPr="00F732F5">
        <w:rPr>
          <w:rFonts w:asciiTheme="majorHAnsi" w:hAnsiTheme="majorHAnsi" w:cstheme="minorHAnsi"/>
        </w:rPr>
        <w:t>(c)</w:t>
      </w:r>
      <w:r w:rsidRPr="00F732F5">
        <w:rPr>
          <w:rFonts w:asciiTheme="majorHAnsi" w:hAnsiTheme="majorHAnsi" w:cstheme="minorHAnsi"/>
        </w:rPr>
        <w:tab/>
      </w:r>
      <w:proofErr w:type="gramStart"/>
      <w:r w:rsidRPr="00F732F5">
        <w:rPr>
          <w:rFonts w:asciiTheme="majorHAnsi" w:hAnsiTheme="majorHAnsi" w:cstheme="minorHAnsi"/>
        </w:rPr>
        <w:t>office</w:t>
      </w:r>
      <w:proofErr w:type="gramEnd"/>
      <w:r w:rsidRPr="00F732F5">
        <w:rPr>
          <w:rFonts w:asciiTheme="majorHAnsi" w:hAnsiTheme="majorHAnsi" w:cstheme="minorHAnsi"/>
        </w:rPr>
        <w:t xml:space="preserve"> hours by appointment; and</w:t>
      </w:r>
    </w:p>
    <w:p w14:paraId="0D6C6DFD" w14:textId="77777777" w:rsidR="00D1365B" w:rsidRPr="00F732F5" w:rsidRDefault="00D1365B" w:rsidP="00D1365B">
      <w:pPr>
        <w:ind w:left="3060" w:hanging="720"/>
        <w:rPr>
          <w:rFonts w:asciiTheme="majorHAnsi" w:hAnsiTheme="majorHAnsi" w:cstheme="minorHAnsi"/>
        </w:rPr>
      </w:pPr>
    </w:p>
    <w:p w14:paraId="13C42887" w14:textId="77777777" w:rsidR="00D1365B" w:rsidRPr="00F732F5" w:rsidRDefault="00D1365B" w:rsidP="00D1365B">
      <w:pPr>
        <w:ind w:left="3060" w:hanging="720"/>
        <w:rPr>
          <w:rFonts w:asciiTheme="majorHAnsi" w:hAnsiTheme="majorHAnsi" w:cstheme="minorHAnsi"/>
        </w:rPr>
      </w:pPr>
      <w:r w:rsidRPr="00F732F5">
        <w:rPr>
          <w:rFonts w:asciiTheme="majorHAnsi" w:hAnsiTheme="majorHAnsi" w:cstheme="minorHAnsi"/>
        </w:rPr>
        <w:t>(d)</w:t>
      </w:r>
      <w:r w:rsidRPr="00F732F5">
        <w:rPr>
          <w:rFonts w:asciiTheme="majorHAnsi" w:hAnsiTheme="majorHAnsi" w:cstheme="minorHAnsi"/>
        </w:rPr>
        <w:tab/>
      </w:r>
      <w:proofErr w:type="gramStart"/>
      <w:r w:rsidRPr="00F732F5">
        <w:rPr>
          <w:rFonts w:asciiTheme="majorHAnsi" w:hAnsiTheme="majorHAnsi" w:cstheme="minorHAnsi"/>
        </w:rPr>
        <w:t>office</w:t>
      </w:r>
      <w:proofErr w:type="gramEnd"/>
      <w:r w:rsidRPr="00F732F5">
        <w:rPr>
          <w:rFonts w:asciiTheme="majorHAnsi" w:hAnsiTheme="majorHAnsi" w:cstheme="minorHAnsi"/>
        </w:rPr>
        <w:t xml:space="preserve"> hours via asynchronous electronic means, such as office hours via discussion board, returning phone messages, or email.  </w:t>
      </w:r>
      <w:r w:rsidRPr="00F732F5">
        <w:rPr>
          <w:rFonts w:asciiTheme="majorHAnsi" w:hAnsiTheme="majorHAnsi" w:cs="Calibri"/>
        </w:rPr>
        <w:t>Faculty members will endeavor to: (1) respond within 72 hours to student contacts made by these means, (2) give electronic notice by the same means when not available, and (3) include a statement of electronic availability in their syllabi.</w:t>
      </w:r>
    </w:p>
    <w:p w14:paraId="67537D8F" w14:textId="77777777" w:rsidR="00D1365B" w:rsidRPr="00F732F5" w:rsidRDefault="00D1365B" w:rsidP="00D1365B">
      <w:pPr>
        <w:rPr>
          <w:rFonts w:asciiTheme="majorHAnsi" w:hAnsiTheme="majorHAnsi" w:cstheme="minorHAnsi"/>
          <w:b/>
        </w:rPr>
      </w:pPr>
    </w:p>
    <w:p w14:paraId="0904D1D6" w14:textId="77777777" w:rsidR="00D1365B" w:rsidRPr="00F732F5" w:rsidRDefault="00D1365B" w:rsidP="00D1365B">
      <w:pPr>
        <w:ind w:left="720" w:hanging="720"/>
        <w:rPr>
          <w:rFonts w:asciiTheme="majorHAnsi" w:hAnsiTheme="majorHAnsi" w:cstheme="minorHAnsi"/>
          <w:b/>
        </w:rPr>
      </w:pPr>
    </w:p>
    <w:p w14:paraId="18F2AE06" w14:textId="77777777" w:rsidR="00D1365B" w:rsidRPr="00F732F5" w:rsidRDefault="00D1365B" w:rsidP="00D1365B">
      <w:pPr>
        <w:ind w:left="720" w:hanging="720"/>
        <w:rPr>
          <w:rFonts w:asciiTheme="majorHAnsi" w:hAnsiTheme="majorHAnsi" w:cstheme="minorHAnsi"/>
          <w:b/>
        </w:rPr>
      </w:pPr>
      <w:r w:rsidRPr="00F732F5">
        <w:rPr>
          <w:rFonts w:asciiTheme="majorHAnsi" w:hAnsiTheme="majorHAnsi" w:cstheme="minorHAnsi"/>
          <w:b/>
        </w:rPr>
        <w:t>4.0</w:t>
      </w:r>
      <w:r w:rsidRPr="00F732F5">
        <w:rPr>
          <w:rFonts w:asciiTheme="majorHAnsi" w:hAnsiTheme="majorHAnsi" w:cstheme="minorHAnsi"/>
          <w:b/>
        </w:rPr>
        <w:tab/>
        <w:t>COMMUNICATION OF OFFICE HOURS</w:t>
      </w:r>
    </w:p>
    <w:p w14:paraId="310AE742" w14:textId="77777777" w:rsidR="00D1365B" w:rsidRPr="00F732F5" w:rsidRDefault="00D1365B" w:rsidP="00D1365B">
      <w:pPr>
        <w:rPr>
          <w:rFonts w:asciiTheme="majorHAnsi" w:hAnsiTheme="majorHAnsi" w:cstheme="minorHAnsi"/>
        </w:rPr>
      </w:pPr>
    </w:p>
    <w:p w14:paraId="0A56A8F8" w14:textId="77777777"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t>4.1</w:t>
      </w:r>
      <w:r w:rsidRPr="00F732F5">
        <w:rPr>
          <w:rFonts w:asciiTheme="majorHAnsi" w:hAnsiTheme="majorHAnsi" w:cstheme="minorHAnsi"/>
        </w:rPr>
        <w:tab/>
      </w:r>
      <w:r w:rsidRPr="00F732F5">
        <w:rPr>
          <w:rFonts w:asciiTheme="majorHAnsi" w:hAnsiTheme="majorHAnsi" w:cstheme="minorHAnsi"/>
          <w:u w:val="single"/>
        </w:rPr>
        <w:t>Notification to Department</w:t>
      </w:r>
      <w:r w:rsidRPr="00F732F5">
        <w:rPr>
          <w:rFonts w:asciiTheme="majorHAnsi" w:hAnsiTheme="majorHAnsi" w:cstheme="minorHAnsi"/>
        </w:rPr>
        <w:t>.  Faculty members shall notify their department office of their scheduled office hours no later than the end of the first week of instruction.</w:t>
      </w:r>
    </w:p>
    <w:p w14:paraId="399CEB57" w14:textId="77777777" w:rsidR="00D1365B" w:rsidRPr="00F732F5" w:rsidRDefault="00D1365B" w:rsidP="00D1365B">
      <w:pPr>
        <w:ind w:left="1440" w:hanging="720"/>
        <w:rPr>
          <w:rFonts w:asciiTheme="majorHAnsi" w:hAnsiTheme="majorHAnsi" w:cstheme="minorHAnsi"/>
        </w:rPr>
      </w:pPr>
    </w:p>
    <w:p w14:paraId="53FD39C0" w14:textId="001C3AA3"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lastRenderedPageBreak/>
        <w:t>4.2</w:t>
      </w:r>
      <w:r w:rsidRPr="00F732F5">
        <w:rPr>
          <w:rFonts w:asciiTheme="majorHAnsi" w:hAnsiTheme="majorHAnsi" w:cstheme="minorHAnsi"/>
        </w:rPr>
        <w:tab/>
      </w:r>
      <w:r w:rsidRPr="00F732F5">
        <w:rPr>
          <w:rFonts w:asciiTheme="majorHAnsi" w:hAnsiTheme="majorHAnsi" w:cstheme="minorHAnsi"/>
          <w:u w:val="single"/>
        </w:rPr>
        <w:t>Posting</w:t>
      </w:r>
      <w:r w:rsidRPr="00F732F5">
        <w:rPr>
          <w:rFonts w:asciiTheme="majorHAnsi" w:hAnsiTheme="majorHAnsi" w:cstheme="minorHAnsi"/>
        </w:rPr>
        <w:t>.  The faculty member's office hours and e-mail address must be posted by th</w:t>
      </w:r>
      <w:r w:rsidR="00F732F5" w:rsidRPr="00F732F5">
        <w:rPr>
          <w:rFonts w:asciiTheme="majorHAnsi" w:hAnsiTheme="majorHAnsi" w:cstheme="minorHAnsi"/>
        </w:rPr>
        <w:t xml:space="preserve">e faculty member’s office door </w:t>
      </w:r>
      <w:r w:rsidRPr="00F732F5">
        <w:rPr>
          <w:rFonts w:asciiTheme="majorHAnsi" w:hAnsiTheme="majorHAnsi" w:cs="Helvetica"/>
        </w:rPr>
        <w:t>and available in the department office.</w:t>
      </w:r>
      <w:r w:rsidRPr="00F732F5">
        <w:rPr>
          <w:rFonts w:asciiTheme="majorHAnsi" w:hAnsiTheme="majorHAnsi" w:cstheme="minorHAnsi"/>
        </w:rPr>
        <w:t xml:space="preserve"> </w:t>
      </w:r>
    </w:p>
    <w:p w14:paraId="349D7017" w14:textId="77777777" w:rsidR="00D1365B" w:rsidRPr="00F732F5" w:rsidRDefault="00D1365B" w:rsidP="00D1365B">
      <w:pPr>
        <w:ind w:left="720" w:hanging="720"/>
        <w:rPr>
          <w:rFonts w:asciiTheme="majorHAnsi" w:hAnsiTheme="majorHAnsi" w:cstheme="minorHAnsi"/>
        </w:rPr>
      </w:pPr>
    </w:p>
    <w:p w14:paraId="16E1E711" w14:textId="77777777" w:rsidR="00D1365B" w:rsidRPr="00F732F5" w:rsidRDefault="00D1365B" w:rsidP="00D1365B">
      <w:pPr>
        <w:ind w:left="1440" w:hanging="720"/>
        <w:rPr>
          <w:rFonts w:asciiTheme="majorHAnsi" w:hAnsiTheme="majorHAnsi" w:cstheme="minorHAnsi"/>
        </w:rPr>
      </w:pPr>
      <w:r w:rsidRPr="00F732F5">
        <w:rPr>
          <w:rFonts w:asciiTheme="majorHAnsi" w:hAnsiTheme="majorHAnsi" w:cstheme="minorHAnsi"/>
        </w:rPr>
        <w:t xml:space="preserve">4.3 </w:t>
      </w:r>
      <w:r w:rsidRPr="00F732F5">
        <w:rPr>
          <w:rFonts w:asciiTheme="majorHAnsi" w:hAnsiTheme="majorHAnsi" w:cstheme="minorHAnsi"/>
        </w:rPr>
        <w:tab/>
      </w:r>
      <w:r w:rsidRPr="00F732F5">
        <w:rPr>
          <w:rFonts w:asciiTheme="majorHAnsi" w:hAnsiTheme="majorHAnsi" w:cstheme="minorHAnsi"/>
          <w:u w:val="single"/>
        </w:rPr>
        <w:t>Syllabus</w:t>
      </w:r>
      <w:r w:rsidRPr="00F732F5">
        <w:rPr>
          <w:rFonts w:asciiTheme="majorHAnsi" w:hAnsiTheme="majorHAnsi" w:cstheme="minorHAnsi"/>
        </w:rPr>
        <w:t>.  Office hours, including schedule, location, and contact information, shall be listed on the syllabus for each course.</w:t>
      </w:r>
    </w:p>
    <w:p w14:paraId="736A404E" w14:textId="77777777" w:rsidR="00D1365B" w:rsidRPr="00F732F5" w:rsidRDefault="00D1365B" w:rsidP="00D1365B">
      <w:pPr>
        <w:ind w:left="720" w:hanging="720"/>
        <w:rPr>
          <w:rFonts w:asciiTheme="majorHAnsi" w:hAnsiTheme="majorHAnsi" w:cstheme="minorHAnsi"/>
        </w:rPr>
      </w:pPr>
    </w:p>
    <w:p w14:paraId="4E31D4F7" w14:textId="77777777" w:rsidR="00D1365B" w:rsidRPr="00F732F5" w:rsidRDefault="00D1365B" w:rsidP="00D1365B">
      <w:pPr>
        <w:ind w:left="720" w:hanging="720"/>
        <w:rPr>
          <w:rFonts w:asciiTheme="majorHAnsi" w:hAnsiTheme="majorHAnsi" w:cstheme="minorHAnsi"/>
        </w:rPr>
      </w:pPr>
    </w:p>
    <w:p w14:paraId="68C3DF78" w14:textId="77777777" w:rsidR="00D1365B" w:rsidRPr="00F732F5" w:rsidRDefault="00D1365B" w:rsidP="00D1365B">
      <w:pPr>
        <w:ind w:left="720" w:hanging="720"/>
        <w:rPr>
          <w:rFonts w:asciiTheme="majorHAnsi" w:hAnsiTheme="majorHAnsi" w:cstheme="minorHAnsi"/>
          <w:b/>
        </w:rPr>
      </w:pPr>
      <w:r w:rsidRPr="00F732F5">
        <w:rPr>
          <w:rFonts w:asciiTheme="majorHAnsi" w:hAnsiTheme="majorHAnsi" w:cstheme="minorHAnsi"/>
          <w:b/>
        </w:rPr>
        <w:t xml:space="preserve">5.0 </w:t>
      </w:r>
      <w:r w:rsidRPr="00F732F5">
        <w:rPr>
          <w:rFonts w:asciiTheme="majorHAnsi" w:hAnsiTheme="majorHAnsi" w:cstheme="minorHAnsi"/>
          <w:b/>
        </w:rPr>
        <w:tab/>
        <w:t>CANCELLATION OF OFFICE HOURS</w:t>
      </w:r>
    </w:p>
    <w:p w14:paraId="3D60F355" w14:textId="77777777" w:rsidR="00D1365B" w:rsidRPr="00F732F5" w:rsidRDefault="00D1365B" w:rsidP="00D1365B">
      <w:pPr>
        <w:rPr>
          <w:rFonts w:asciiTheme="majorHAnsi" w:hAnsiTheme="majorHAnsi" w:cstheme="minorHAnsi"/>
        </w:rPr>
      </w:pPr>
    </w:p>
    <w:p w14:paraId="4B63DD91" w14:textId="77777777" w:rsidR="00D1365B" w:rsidRPr="00F732F5" w:rsidRDefault="00D1365B" w:rsidP="00D1365B">
      <w:pPr>
        <w:ind w:left="720"/>
        <w:rPr>
          <w:rFonts w:asciiTheme="majorHAnsi" w:hAnsiTheme="majorHAnsi" w:cstheme="minorHAnsi"/>
        </w:rPr>
      </w:pPr>
      <w:r w:rsidRPr="00F732F5">
        <w:rPr>
          <w:rFonts w:asciiTheme="majorHAnsi" w:hAnsiTheme="majorHAnsi" w:cstheme="minorHAnsi"/>
        </w:rPr>
        <w:t xml:space="preserve">Faculty shall notify their department office and students in the event that they are unable to meet scheduled office hours. A notice shall be posted on the faculty member’s door when office hours are cancelled. </w:t>
      </w:r>
    </w:p>
    <w:p w14:paraId="5137EDC6" w14:textId="77777777" w:rsidR="00D1365B" w:rsidRPr="00F732F5" w:rsidRDefault="00D1365B" w:rsidP="00D1365B">
      <w:pPr>
        <w:rPr>
          <w:rFonts w:asciiTheme="majorHAnsi" w:hAnsiTheme="majorHAnsi" w:cstheme="minorHAnsi"/>
        </w:rPr>
      </w:pPr>
    </w:p>
    <w:p w14:paraId="69A9A68F" w14:textId="77777777" w:rsidR="00D1365B" w:rsidRPr="00F732F5" w:rsidRDefault="00D1365B" w:rsidP="00D1365B">
      <w:pPr>
        <w:rPr>
          <w:rFonts w:asciiTheme="majorHAnsi" w:hAnsiTheme="majorHAnsi" w:cstheme="minorHAnsi"/>
        </w:rPr>
      </w:pPr>
    </w:p>
    <w:tbl>
      <w:tblPr>
        <w:tblStyle w:val="TableGrid"/>
        <w:tblW w:w="0" w:type="auto"/>
        <w:tblLook w:val="04A0" w:firstRow="1" w:lastRow="0" w:firstColumn="1" w:lastColumn="0" w:noHBand="0" w:noVBand="1"/>
      </w:tblPr>
      <w:tblGrid>
        <w:gridCol w:w="9576"/>
      </w:tblGrid>
      <w:tr w:rsidR="00D1365B" w:rsidRPr="00F732F5" w14:paraId="20CFAB2E" w14:textId="77777777" w:rsidTr="00D1365B">
        <w:tc>
          <w:tcPr>
            <w:tcW w:w="9576" w:type="dxa"/>
            <w:tcBorders>
              <w:left w:val="nil"/>
              <w:bottom w:val="nil"/>
              <w:right w:val="nil"/>
            </w:tcBorders>
          </w:tcPr>
          <w:p w14:paraId="215BF14A" w14:textId="122DF8CC" w:rsidR="000B7BC9" w:rsidRPr="00F732F5" w:rsidRDefault="00D1365B" w:rsidP="00D1365B">
            <w:pPr>
              <w:rPr>
                <w:rFonts w:asciiTheme="majorHAnsi" w:hAnsiTheme="majorHAnsi"/>
              </w:rPr>
            </w:pPr>
            <w:r w:rsidRPr="00F732F5">
              <w:rPr>
                <w:rFonts w:asciiTheme="majorHAnsi" w:hAnsiTheme="majorHAnsi"/>
              </w:rPr>
              <w:br/>
              <w:t>EFFECTIVE:</w:t>
            </w:r>
            <w:r w:rsidR="000E58E6" w:rsidRPr="00F732F5">
              <w:rPr>
                <w:rFonts w:asciiTheme="majorHAnsi" w:hAnsiTheme="majorHAnsi"/>
                <w:u w:val="single"/>
              </w:rPr>
              <w:t xml:space="preserve"> I</w:t>
            </w:r>
            <w:r w:rsidR="00B4240E" w:rsidRPr="00F732F5">
              <w:rPr>
                <w:rFonts w:asciiTheme="majorHAnsi" w:hAnsiTheme="majorHAnsi"/>
                <w:u w:val="single"/>
              </w:rPr>
              <w:t xml:space="preserve">mmediately  </w:t>
            </w:r>
          </w:p>
          <w:p w14:paraId="5F4474BB" w14:textId="77777777" w:rsidR="000B7BC9" w:rsidRPr="00F732F5" w:rsidRDefault="000B7BC9" w:rsidP="00D1365B">
            <w:pPr>
              <w:rPr>
                <w:rFonts w:asciiTheme="majorHAnsi" w:hAnsiTheme="majorHAnsi"/>
              </w:rPr>
            </w:pPr>
          </w:p>
          <w:p w14:paraId="603F0365" w14:textId="77777777" w:rsidR="000B7BC9" w:rsidRPr="00F732F5" w:rsidRDefault="000B7BC9" w:rsidP="00D1365B">
            <w:pPr>
              <w:rPr>
                <w:rFonts w:asciiTheme="majorHAnsi" w:hAnsiTheme="majorHAnsi"/>
              </w:rPr>
            </w:pPr>
          </w:p>
          <w:p w14:paraId="2C67AFCA" w14:textId="6CE17BEC" w:rsidR="000B7BC9" w:rsidRPr="00F732F5" w:rsidRDefault="000B7BC9" w:rsidP="00D1365B">
            <w:pPr>
              <w:rPr>
                <w:rFonts w:asciiTheme="majorHAnsi" w:hAnsiTheme="majorHAnsi"/>
              </w:rPr>
            </w:pPr>
          </w:p>
        </w:tc>
      </w:tr>
    </w:tbl>
    <w:p w14:paraId="59E6D289" w14:textId="77777777" w:rsidR="00D1365B" w:rsidRPr="00F732F5" w:rsidRDefault="00D1365B" w:rsidP="00D1365B">
      <w:pPr>
        <w:rPr>
          <w:rFonts w:asciiTheme="majorHAnsi" w:hAnsiTheme="majorHAnsi" w:cs="Arial"/>
          <w:bCs/>
        </w:rPr>
      </w:pPr>
    </w:p>
    <w:p w14:paraId="0727AEE9" w14:textId="77777777" w:rsidR="009439C2" w:rsidRPr="00F732F5" w:rsidRDefault="009439C2">
      <w:pPr>
        <w:rPr>
          <w:rFonts w:asciiTheme="majorHAnsi" w:hAnsiTheme="majorHAnsi"/>
        </w:rPr>
      </w:pPr>
    </w:p>
    <w:p w14:paraId="46050FF0" w14:textId="77777777" w:rsidR="00F732F5" w:rsidRPr="00F732F5" w:rsidRDefault="00F732F5">
      <w:pPr>
        <w:rPr>
          <w:rFonts w:asciiTheme="majorHAnsi" w:hAnsiTheme="majorHAnsi"/>
        </w:rPr>
      </w:pPr>
    </w:p>
    <w:sectPr w:rsidR="00F732F5" w:rsidRPr="00F732F5" w:rsidSect="00D1365B">
      <w:footerReference w:type="default" r:id="rId6"/>
      <w:pgSz w:w="12240" w:h="15840"/>
      <w:pgMar w:top="1195" w:right="1195" w:bottom="1195"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E44F" w14:textId="77777777" w:rsidR="00D1365B" w:rsidRDefault="00D1365B" w:rsidP="00D1365B">
      <w:r>
        <w:separator/>
      </w:r>
    </w:p>
  </w:endnote>
  <w:endnote w:type="continuationSeparator" w:id="0">
    <w:p w14:paraId="5EDDDD8F" w14:textId="77777777" w:rsidR="00D1365B" w:rsidRDefault="00D1365B" w:rsidP="00D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852C" w14:textId="77777777" w:rsidR="00D1365B" w:rsidRDefault="00D1365B" w:rsidP="00D1365B">
    <w:pPr>
      <w:pStyle w:val="Footer"/>
      <w:pBdr>
        <w:top w:val="thinThickSmallGap" w:sz="24" w:space="0" w:color="622423" w:themeColor="accent2" w:themeShade="7F"/>
      </w:pBdr>
      <w:rPr>
        <w:rFonts w:asciiTheme="majorHAnsi" w:hAnsiTheme="majorHAnsi"/>
        <w:noProof/>
      </w:rPr>
    </w:pPr>
  </w:p>
  <w:p w14:paraId="2682BCD5" w14:textId="77777777" w:rsidR="00D1365B" w:rsidRPr="00D1365B" w:rsidRDefault="00D1365B" w:rsidP="00D1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CBA8" w14:textId="77777777" w:rsidR="00D1365B" w:rsidRDefault="00D1365B" w:rsidP="00D1365B">
      <w:r>
        <w:separator/>
      </w:r>
    </w:p>
  </w:footnote>
  <w:footnote w:type="continuationSeparator" w:id="0">
    <w:p w14:paraId="4AB73E92" w14:textId="77777777" w:rsidR="00D1365B" w:rsidRDefault="00D1365B" w:rsidP="00D1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5B"/>
    <w:rsid w:val="000B7BC9"/>
    <w:rsid w:val="000E58E6"/>
    <w:rsid w:val="004D45CC"/>
    <w:rsid w:val="006633F8"/>
    <w:rsid w:val="009439C2"/>
    <w:rsid w:val="00A136C8"/>
    <w:rsid w:val="00B4240E"/>
    <w:rsid w:val="00D1365B"/>
    <w:rsid w:val="00E32F42"/>
    <w:rsid w:val="00E4444B"/>
    <w:rsid w:val="00F148C6"/>
    <w:rsid w:val="00F7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0EEF8"/>
  <w14:defaultImageDpi w14:val="300"/>
  <w15:docId w15:val="{5ADC5D26-1632-440D-A0C1-8997765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65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Headline">
    <w:name w:val="PS Headline"/>
    <w:basedOn w:val="Normal"/>
    <w:uiPriority w:val="99"/>
    <w:rsid w:val="00D1365B"/>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D1365B"/>
    <w:pPr>
      <w:widowControl w:val="0"/>
      <w:suppressAutoHyphens/>
      <w:autoSpaceDE w:val="0"/>
      <w:autoSpaceDN w:val="0"/>
      <w:adjustRightInd w:val="0"/>
      <w:spacing w:before="101" w:after="60" w:line="288" w:lineRule="auto"/>
      <w:jc w:val="right"/>
      <w:textAlignment w:val="center"/>
    </w:pPr>
    <w:rPr>
      <w:rFonts w:ascii="Helvetica" w:eastAsia="Times New Roman" w:hAnsi="Helvetica" w:cs="Helvetica"/>
      <w:color w:val="000000"/>
    </w:rPr>
  </w:style>
  <w:style w:type="paragraph" w:customStyle="1" w:styleId="BodyTextCenter">
    <w:name w:val="Body Text Center"/>
    <w:basedOn w:val="Normal"/>
    <w:uiPriority w:val="99"/>
    <w:rsid w:val="00D1365B"/>
    <w:pPr>
      <w:widowControl w:val="0"/>
      <w:suppressAutoHyphens/>
      <w:autoSpaceDE w:val="0"/>
      <w:autoSpaceDN w:val="0"/>
      <w:adjustRightInd w:val="0"/>
      <w:spacing w:line="288" w:lineRule="auto"/>
      <w:jc w:val="center"/>
      <w:textAlignment w:val="center"/>
    </w:pPr>
    <w:rPr>
      <w:rFonts w:ascii="Helvetica" w:eastAsia="Times New Roman" w:hAnsi="Helvetica" w:cs="Helvetica"/>
      <w:color w:val="000000"/>
      <w:sz w:val="18"/>
      <w:szCs w:val="18"/>
    </w:rPr>
  </w:style>
  <w:style w:type="paragraph" w:customStyle="1" w:styleId="PSTitle">
    <w:name w:val="PS Title"/>
    <w:basedOn w:val="Normal"/>
    <w:uiPriority w:val="99"/>
    <w:rsid w:val="00D1365B"/>
    <w:pPr>
      <w:widowControl w:val="0"/>
      <w:suppressAutoHyphens/>
      <w:autoSpaceDE w:val="0"/>
      <w:autoSpaceDN w:val="0"/>
      <w:adjustRightInd w:val="0"/>
      <w:spacing w:before="100" w:after="60" w:line="240" w:lineRule="atLeast"/>
      <w:jc w:val="center"/>
      <w:textAlignment w:val="center"/>
    </w:pPr>
    <w:rPr>
      <w:rFonts w:ascii="Helvetica-Bold" w:eastAsia="Times New Roman" w:hAnsi="Helvetica-Bold" w:cs="Helvetica-Bold"/>
      <w:b/>
      <w:bCs/>
      <w:color w:val="000000"/>
    </w:rPr>
  </w:style>
  <w:style w:type="paragraph" w:styleId="Header">
    <w:name w:val="header"/>
    <w:basedOn w:val="Normal"/>
    <w:link w:val="HeaderChar"/>
    <w:uiPriority w:val="99"/>
    <w:unhideWhenUsed/>
    <w:rsid w:val="00D1365B"/>
    <w:pPr>
      <w:tabs>
        <w:tab w:val="center" w:pos="4320"/>
        <w:tab w:val="right" w:pos="8640"/>
      </w:tabs>
    </w:pPr>
  </w:style>
  <w:style w:type="character" w:customStyle="1" w:styleId="HeaderChar">
    <w:name w:val="Header Char"/>
    <w:basedOn w:val="DefaultParagraphFont"/>
    <w:link w:val="Header"/>
    <w:uiPriority w:val="99"/>
    <w:rsid w:val="00D1365B"/>
  </w:style>
  <w:style w:type="paragraph" w:styleId="Footer">
    <w:name w:val="footer"/>
    <w:basedOn w:val="Normal"/>
    <w:link w:val="FooterChar"/>
    <w:uiPriority w:val="99"/>
    <w:unhideWhenUsed/>
    <w:rsid w:val="00D1365B"/>
    <w:pPr>
      <w:tabs>
        <w:tab w:val="center" w:pos="4320"/>
        <w:tab w:val="right" w:pos="8640"/>
      </w:tabs>
    </w:pPr>
  </w:style>
  <w:style w:type="character" w:customStyle="1" w:styleId="FooterChar">
    <w:name w:val="Footer Char"/>
    <w:basedOn w:val="DefaultParagraphFont"/>
    <w:link w:val="Footer"/>
    <w:uiPriority w:val="99"/>
    <w:rsid w:val="00D1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Aracely Montes</cp:lastModifiedBy>
  <cp:revision>9</cp:revision>
  <cp:lastPrinted>2015-04-10T18:31:00Z</cp:lastPrinted>
  <dcterms:created xsi:type="dcterms:W3CDTF">2015-04-08T18:37:00Z</dcterms:created>
  <dcterms:modified xsi:type="dcterms:W3CDTF">2015-04-13T18:36:00Z</dcterms:modified>
</cp:coreProperties>
</file>