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BE0A0" w14:textId="4AAA4B6F" w:rsidR="00D70E7D" w:rsidRDefault="00AA64B8" w:rsidP="00576389">
      <w:pPr>
        <w:ind w:left="720" w:hanging="720"/>
        <w:jc w:val="center"/>
        <w:rPr>
          <w:rFonts w:asciiTheme="minorHAnsi" w:hAnsiTheme="minorHAnsi"/>
          <w:b/>
          <w:szCs w:val="24"/>
        </w:rPr>
      </w:pPr>
      <w:bookmarkStart w:id="0" w:name="_GoBack"/>
      <w:bookmarkEnd w:id="0"/>
      <w:r w:rsidRPr="00D8435F">
        <w:rPr>
          <w:rFonts w:asciiTheme="minorHAnsi" w:hAnsiTheme="minorHAnsi"/>
          <w:b/>
          <w:szCs w:val="24"/>
        </w:rPr>
        <w:t>Straw Polls on</w:t>
      </w:r>
      <w:r w:rsidR="00D70E7D" w:rsidRPr="00D8435F">
        <w:rPr>
          <w:rFonts w:asciiTheme="minorHAnsi" w:hAnsiTheme="minorHAnsi"/>
          <w:b/>
          <w:szCs w:val="24"/>
        </w:rPr>
        <w:t xml:space="preserve"> RSCA Policy</w:t>
      </w:r>
    </w:p>
    <w:p w14:paraId="021CB267" w14:textId="20AD265B" w:rsidR="00576389" w:rsidRPr="00D8435F" w:rsidRDefault="00576389" w:rsidP="00576389">
      <w:pPr>
        <w:ind w:left="720" w:hanging="720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(Academic Senate meeting of November 15, 2018)</w:t>
      </w:r>
    </w:p>
    <w:p w14:paraId="57685005" w14:textId="2C40DE87" w:rsidR="00D70E7D" w:rsidRPr="00D8435F" w:rsidRDefault="00D70E7D" w:rsidP="00EA12F8">
      <w:pPr>
        <w:ind w:left="720" w:hanging="720"/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64B8" w:rsidRPr="00D8435F" w14:paraId="6B98A3A5" w14:textId="77777777" w:rsidTr="00AA64B8">
        <w:tc>
          <w:tcPr>
            <w:tcW w:w="4675" w:type="dxa"/>
          </w:tcPr>
          <w:p w14:paraId="4E0282C8" w14:textId="4A060E32" w:rsidR="00AA64B8" w:rsidRPr="00D8435F" w:rsidRDefault="00D8435F" w:rsidP="00FD39E3">
            <w:pPr>
              <w:pStyle w:val="ListParagraph"/>
              <w:ind w:left="0"/>
              <w:rPr>
                <w:rFonts w:asciiTheme="minorHAnsi" w:hAnsiTheme="minorHAnsi" w:cs="Calibri"/>
                <w:b/>
                <w:bCs/>
                <w:szCs w:val="24"/>
              </w:rPr>
            </w:pPr>
            <w:r w:rsidRPr="00D8435F">
              <w:rPr>
                <w:rFonts w:asciiTheme="minorHAnsi" w:hAnsiTheme="minorHAnsi" w:cs="Calibri"/>
                <w:b/>
                <w:bCs/>
                <w:szCs w:val="24"/>
              </w:rPr>
              <w:t>Pool #</w:t>
            </w:r>
            <w:r w:rsidR="00FD39E3">
              <w:rPr>
                <w:rFonts w:asciiTheme="minorHAnsi" w:hAnsiTheme="minorHAnsi" w:cs="Calibri"/>
                <w:b/>
                <w:bCs/>
                <w:szCs w:val="24"/>
              </w:rPr>
              <w:t>1</w:t>
            </w:r>
          </w:p>
        </w:tc>
        <w:tc>
          <w:tcPr>
            <w:tcW w:w="4675" w:type="dxa"/>
          </w:tcPr>
          <w:p w14:paraId="5160047A" w14:textId="77777777" w:rsidR="00AA64B8" w:rsidRPr="00D8435F" w:rsidRDefault="00AA64B8" w:rsidP="00944E26">
            <w:pPr>
              <w:pStyle w:val="ListParagraph"/>
              <w:ind w:left="0"/>
              <w:rPr>
                <w:rFonts w:asciiTheme="minorHAnsi" w:hAnsiTheme="minorHAnsi" w:cs="Calibri"/>
                <w:b/>
                <w:bCs/>
                <w:szCs w:val="24"/>
              </w:rPr>
            </w:pPr>
          </w:p>
        </w:tc>
      </w:tr>
      <w:tr w:rsidR="00AA64B8" w:rsidRPr="00D8435F" w14:paraId="26F156A4" w14:textId="77777777" w:rsidTr="00AA64B8">
        <w:tc>
          <w:tcPr>
            <w:tcW w:w="4675" w:type="dxa"/>
          </w:tcPr>
          <w:p w14:paraId="59CADD49" w14:textId="77777777" w:rsidR="00AA64B8" w:rsidRPr="00D8435F" w:rsidRDefault="00AA64B8" w:rsidP="00944E26">
            <w:pPr>
              <w:pStyle w:val="ListParagraph"/>
              <w:ind w:left="0"/>
              <w:rPr>
                <w:rFonts w:asciiTheme="minorHAnsi" w:hAnsiTheme="minorHAnsi" w:cs="Calibri"/>
                <w:bCs/>
                <w:szCs w:val="24"/>
              </w:rPr>
            </w:pPr>
            <w:r w:rsidRPr="00D8435F">
              <w:rPr>
                <w:rFonts w:asciiTheme="minorHAnsi" w:hAnsiTheme="minorHAnsi" w:cs="Calibri"/>
                <w:bCs/>
                <w:szCs w:val="24"/>
              </w:rPr>
              <w:t>Summer Stipend</w:t>
            </w:r>
          </w:p>
        </w:tc>
        <w:tc>
          <w:tcPr>
            <w:tcW w:w="4675" w:type="dxa"/>
          </w:tcPr>
          <w:p w14:paraId="56982C89" w14:textId="6946D7C1" w:rsidR="00AA64B8" w:rsidRPr="00D8435F" w:rsidRDefault="00D6600D" w:rsidP="00D6600D">
            <w:pPr>
              <w:pStyle w:val="ListParagraph"/>
              <w:ind w:left="0"/>
              <w:rPr>
                <w:rFonts w:asciiTheme="minorHAnsi" w:hAnsiTheme="minorHAnsi" w:cs="Calibri"/>
                <w:bCs/>
                <w:szCs w:val="24"/>
              </w:rPr>
            </w:pPr>
            <w:r>
              <w:rPr>
                <w:rFonts w:asciiTheme="minorHAnsi" w:hAnsiTheme="minorHAnsi" w:cs="Calibri"/>
                <w:bCs/>
                <w:szCs w:val="24"/>
              </w:rPr>
              <w:t xml:space="preserve">Selected at the </w:t>
            </w:r>
            <w:r w:rsidR="00AA64B8" w:rsidRPr="00D8435F">
              <w:rPr>
                <w:rFonts w:asciiTheme="minorHAnsi" w:hAnsiTheme="minorHAnsi" w:cs="Calibri"/>
                <w:bCs/>
                <w:szCs w:val="24"/>
              </w:rPr>
              <w:t xml:space="preserve">University </w:t>
            </w:r>
            <w:r>
              <w:rPr>
                <w:rFonts w:asciiTheme="minorHAnsi" w:hAnsiTheme="minorHAnsi" w:cs="Calibri"/>
                <w:bCs/>
                <w:szCs w:val="24"/>
              </w:rPr>
              <w:t>l</w:t>
            </w:r>
            <w:r w:rsidR="00AA64B8" w:rsidRPr="00D8435F">
              <w:rPr>
                <w:rFonts w:asciiTheme="minorHAnsi" w:hAnsiTheme="minorHAnsi" w:cs="Calibri"/>
                <w:bCs/>
                <w:szCs w:val="24"/>
              </w:rPr>
              <w:t>evel</w:t>
            </w:r>
          </w:p>
        </w:tc>
      </w:tr>
      <w:tr w:rsidR="00AA64B8" w:rsidRPr="00D8435F" w14:paraId="6EE0CCCA" w14:textId="77777777" w:rsidTr="00AA64B8">
        <w:tc>
          <w:tcPr>
            <w:tcW w:w="4675" w:type="dxa"/>
          </w:tcPr>
          <w:p w14:paraId="1395A760" w14:textId="1437C829" w:rsidR="00AA64B8" w:rsidRPr="00D8435F" w:rsidRDefault="00AA64B8" w:rsidP="0006539D">
            <w:pPr>
              <w:pStyle w:val="ListParagraph"/>
              <w:ind w:left="0"/>
              <w:rPr>
                <w:rFonts w:asciiTheme="minorHAnsi" w:hAnsiTheme="minorHAnsi" w:cs="Calibri"/>
                <w:bCs/>
                <w:szCs w:val="24"/>
              </w:rPr>
            </w:pPr>
            <w:r w:rsidRPr="00D8435F">
              <w:rPr>
                <w:rFonts w:asciiTheme="minorHAnsi" w:hAnsiTheme="minorHAnsi" w:cs="Calibri"/>
                <w:bCs/>
                <w:szCs w:val="24"/>
              </w:rPr>
              <w:t>Mini</w:t>
            </w:r>
            <w:r w:rsidR="0006539D">
              <w:rPr>
                <w:rFonts w:asciiTheme="minorHAnsi" w:hAnsiTheme="minorHAnsi" w:cs="Calibri"/>
                <w:bCs/>
                <w:szCs w:val="24"/>
              </w:rPr>
              <w:t>-</w:t>
            </w:r>
            <w:r w:rsidRPr="00D8435F">
              <w:rPr>
                <w:rFonts w:asciiTheme="minorHAnsi" w:hAnsiTheme="minorHAnsi" w:cs="Calibri"/>
                <w:bCs/>
                <w:szCs w:val="24"/>
              </w:rPr>
              <w:t>Grant</w:t>
            </w:r>
          </w:p>
        </w:tc>
        <w:tc>
          <w:tcPr>
            <w:tcW w:w="4675" w:type="dxa"/>
          </w:tcPr>
          <w:p w14:paraId="6F42C086" w14:textId="194CF9F9" w:rsidR="00AA64B8" w:rsidRPr="00D8435F" w:rsidRDefault="00D6600D" w:rsidP="00944E26">
            <w:pPr>
              <w:pStyle w:val="ListParagraph"/>
              <w:ind w:left="0"/>
              <w:rPr>
                <w:rFonts w:asciiTheme="minorHAnsi" w:hAnsiTheme="minorHAnsi" w:cs="Calibri"/>
                <w:bCs/>
                <w:szCs w:val="24"/>
              </w:rPr>
            </w:pPr>
            <w:r>
              <w:rPr>
                <w:rFonts w:asciiTheme="minorHAnsi" w:hAnsiTheme="minorHAnsi" w:cs="Calibri"/>
                <w:bCs/>
                <w:szCs w:val="24"/>
              </w:rPr>
              <w:t xml:space="preserve">Selected at the </w:t>
            </w:r>
            <w:r w:rsidRPr="00D8435F">
              <w:rPr>
                <w:rFonts w:asciiTheme="minorHAnsi" w:hAnsiTheme="minorHAnsi" w:cs="Calibri"/>
                <w:bCs/>
                <w:szCs w:val="24"/>
              </w:rPr>
              <w:t xml:space="preserve">University </w:t>
            </w:r>
            <w:r>
              <w:rPr>
                <w:rFonts w:asciiTheme="minorHAnsi" w:hAnsiTheme="minorHAnsi" w:cs="Calibri"/>
                <w:bCs/>
                <w:szCs w:val="24"/>
              </w:rPr>
              <w:t>l</w:t>
            </w:r>
            <w:r w:rsidRPr="00D8435F">
              <w:rPr>
                <w:rFonts w:asciiTheme="minorHAnsi" w:hAnsiTheme="minorHAnsi" w:cs="Calibri"/>
                <w:bCs/>
                <w:szCs w:val="24"/>
              </w:rPr>
              <w:t>evel</w:t>
            </w:r>
          </w:p>
        </w:tc>
      </w:tr>
      <w:tr w:rsidR="00FD39E3" w:rsidRPr="00D8435F" w14:paraId="4F259A55" w14:textId="77777777" w:rsidTr="00FD39E3">
        <w:tc>
          <w:tcPr>
            <w:tcW w:w="4675" w:type="dxa"/>
          </w:tcPr>
          <w:p w14:paraId="123558B9" w14:textId="1131E266" w:rsidR="00FD39E3" w:rsidRPr="00D8435F" w:rsidRDefault="00FD39E3" w:rsidP="00FD39E3">
            <w:pPr>
              <w:pStyle w:val="ListParagraph"/>
              <w:ind w:left="0"/>
              <w:rPr>
                <w:rFonts w:asciiTheme="minorHAnsi" w:hAnsiTheme="minorHAnsi" w:cs="Calibri"/>
                <w:b/>
                <w:bCs/>
                <w:szCs w:val="24"/>
              </w:rPr>
            </w:pPr>
            <w:r w:rsidRPr="00D8435F">
              <w:rPr>
                <w:rFonts w:asciiTheme="minorHAnsi" w:hAnsiTheme="minorHAnsi" w:cs="Calibri"/>
                <w:b/>
                <w:bCs/>
                <w:szCs w:val="24"/>
              </w:rPr>
              <w:t>Pool #</w:t>
            </w:r>
            <w:r>
              <w:rPr>
                <w:rFonts w:asciiTheme="minorHAnsi" w:hAnsiTheme="minorHAnsi" w:cs="Calibri"/>
                <w:b/>
                <w:bCs/>
                <w:szCs w:val="24"/>
              </w:rPr>
              <w:t>2</w:t>
            </w:r>
          </w:p>
        </w:tc>
        <w:tc>
          <w:tcPr>
            <w:tcW w:w="4675" w:type="dxa"/>
          </w:tcPr>
          <w:p w14:paraId="23996788" w14:textId="77777777" w:rsidR="00FD39E3" w:rsidRPr="00D8435F" w:rsidRDefault="00FD39E3" w:rsidP="00944E26">
            <w:pPr>
              <w:pStyle w:val="ListParagraph"/>
              <w:ind w:left="0"/>
              <w:rPr>
                <w:rFonts w:asciiTheme="minorHAnsi" w:hAnsiTheme="minorHAnsi" w:cs="Calibri"/>
                <w:bCs/>
                <w:szCs w:val="24"/>
              </w:rPr>
            </w:pPr>
          </w:p>
        </w:tc>
      </w:tr>
      <w:tr w:rsidR="00FD39E3" w:rsidRPr="00D8435F" w14:paraId="3951E2BE" w14:textId="77777777" w:rsidTr="00FD39E3">
        <w:tc>
          <w:tcPr>
            <w:tcW w:w="4675" w:type="dxa"/>
          </w:tcPr>
          <w:p w14:paraId="709E851E" w14:textId="5CB571C2" w:rsidR="00FD39E3" w:rsidRPr="00D8435F" w:rsidRDefault="00FD39E3" w:rsidP="00944E26">
            <w:pPr>
              <w:pStyle w:val="ListParagraph"/>
              <w:ind w:left="0"/>
              <w:rPr>
                <w:rFonts w:asciiTheme="minorHAnsi" w:hAnsiTheme="minorHAnsi" w:cs="Calibri"/>
                <w:bCs/>
                <w:szCs w:val="24"/>
              </w:rPr>
            </w:pPr>
            <w:r w:rsidRPr="00D8435F">
              <w:rPr>
                <w:rFonts w:asciiTheme="minorHAnsi" w:hAnsiTheme="minorHAnsi" w:cs="Calibri"/>
                <w:bCs/>
                <w:szCs w:val="24"/>
              </w:rPr>
              <w:t>RSCA</w:t>
            </w:r>
            <w:r w:rsidR="00576389">
              <w:rPr>
                <w:rFonts w:asciiTheme="minorHAnsi" w:hAnsiTheme="minorHAnsi" w:cs="Calibri"/>
                <w:bCs/>
                <w:szCs w:val="24"/>
              </w:rPr>
              <w:t xml:space="preserve"> reassigned time</w:t>
            </w:r>
          </w:p>
        </w:tc>
        <w:tc>
          <w:tcPr>
            <w:tcW w:w="4675" w:type="dxa"/>
          </w:tcPr>
          <w:p w14:paraId="0C65D2BA" w14:textId="432D6145" w:rsidR="00FD39E3" w:rsidRPr="00D8435F" w:rsidRDefault="00D6600D" w:rsidP="00D6600D">
            <w:pPr>
              <w:pStyle w:val="ListParagraph"/>
              <w:ind w:left="0"/>
              <w:rPr>
                <w:rFonts w:asciiTheme="minorHAnsi" w:hAnsiTheme="minorHAnsi" w:cs="Calibri"/>
                <w:bCs/>
                <w:szCs w:val="24"/>
              </w:rPr>
            </w:pPr>
            <w:r>
              <w:rPr>
                <w:rFonts w:asciiTheme="minorHAnsi" w:hAnsiTheme="minorHAnsi" w:cs="Calibri"/>
                <w:bCs/>
                <w:szCs w:val="24"/>
              </w:rPr>
              <w:t>Selected at the College</w:t>
            </w:r>
            <w:r w:rsidRPr="00D8435F">
              <w:rPr>
                <w:rFonts w:asciiTheme="minorHAnsi" w:hAnsiTheme="minorHAnsi" w:cs="Calibri"/>
                <w:bCs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Cs/>
                <w:szCs w:val="24"/>
              </w:rPr>
              <w:t>l</w:t>
            </w:r>
            <w:r w:rsidRPr="00D8435F">
              <w:rPr>
                <w:rFonts w:asciiTheme="minorHAnsi" w:hAnsiTheme="minorHAnsi" w:cs="Calibri"/>
                <w:bCs/>
                <w:szCs w:val="24"/>
              </w:rPr>
              <w:t>evel</w:t>
            </w:r>
          </w:p>
        </w:tc>
      </w:tr>
      <w:tr w:rsidR="00FD39E3" w:rsidRPr="00D8435F" w14:paraId="2503BC3F" w14:textId="77777777" w:rsidTr="00FD39E3">
        <w:tc>
          <w:tcPr>
            <w:tcW w:w="4675" w:type="dxa"/>
          </w:tcPr>
          <w:p w14:paraId="15745D35" w14:textId="77777777" w:rsidR="00FD39E3" w:rsidRPr="00D8435F" w:rsidRDefault="00FD39E3" w:rsidP="00944E26">
            <w:pPr>
              <w:pStyle w:val="ListParagraph"/>
              <w:ind w:left="0"/>
              <w:rPr>
                <w:rFonts w:asciiTheme="minorHAnsi" w:hAnsiTheme="minorHAnsi" w:cs="Calibri"/>
                <w:bCs/>
                <w:szCs w:val="24"/>
              </w:rPr>
            </w:pPr>
            <w:r w:rsidRPr="00D8435F">
              <w:rPr>
                <w:rFonts w:asciiTheme="minorHAnsi" w:hAnsiTheme="minorHAnsi" w:cs="Calibri"/>
                <w:bCs/>
                <w:szCs w:val="24"/>
              </w:rPr>
              <w:t xml:space="preserve">Faculty </w:t>
            </w:r>
            <w:r>
              <w:rPr>
                <w:rFonts w:asciiTheme="minorHAnsi" w:hAnsiTheme="minorHAnsi" w:cs="Calibri"/>
                <w:bCs/>
                <w:szCs w:val="24"/>
              </w:rPr>
              <w:t>S</w:t>
            </w:r>
            <w:r w:rsidRPr="00D8435F">
              <w:rPr>
                <w:rFonts w:asciiTheme="minorHAnsi" w:hAnsiTheme="minorHAnsi" w:cs="Calibri"/>
                <w:bCs/>
                <w:szCs w:val="24"/>
              </w:rPr>
              <w:t xml:space="preserve">mall </w:t>
            </w:r>
            <w:r>
              <w:rPr>
                <w:rFonts w:asciiTheme="minorHAnsi" w:hAnsiTheme="minorHAnsi" w:cs="Calibri"/>
                <w:bCs/>
                <w:szCs w:val="24"/>
              </w:rPr>
              <w:t>G</w:t>
            </w:r>
            <w:r w:rsidRPr="00D8435F">
              <w:rPr>
                <w:rFonts w:asciiTheme="minorHAnsi" w:hAnsiTheme="minorHAnsi" w:cs="Calibri"/>
                <w:bCs/>
                <w:szCs w:val="24"/>
              </w:rPr>
              <w:t>rant</w:t>
            </w:r>
          </w:p>
        </w:tc>
        <w:tc>
          <w:tcPr>
            <w:tcW w:w="4675" w:type="dxa"/>
          </w:tcPr>
          <w:p w14:paraId="2C2866FD" w14:textId="06BCFB13" w:rsidR="00FD39E3" w:rsidRPr="00D8435F" w:rsidRDefault="00D6600D" w:rsidP="00944E26">
            <w:pPr>
              <w:pStyle w:val="ListParagraph"/>
              <w:ind w:left="0"/>
              <w:rPr>
                <w:rFonts w:asciiTheme="minorHAnsi" w:hAnsiTheme="minorHAnsi" w:cs="Calibri"/>
                <w:bCs/>
                <w:szCs w:val="24"/>
              </w:rPr>
            </w:pPr>
            <w:r>
              <w:rPr>
                <w:rFonts w:asciiTheme="minorHAnsi" w:hAnsiTheme="minorHAnsi" w:cs="Calibri"/>
                <w:bCs/>
                <w:szCs w:val="24"/>
              </w:rPr>
              <w:t>Selected at the College</w:t>
            </w:r>
            <w:r w:rsidRPr="00D8435F">
              <w:rPr>
                <w:rFonts w:asciiTheme="minorHAnsi" w:hAnsiTheme="minorHAnsi" w:cs="Calibri"/>
                <w:bCs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Cs/>
                <w:szCs w:val="24"/>
              </w:rPr>
              <w:t>l</w:t>
            </w:r>
            <w:r w:rsidRPr="00D8435F">
              <w:rPr>
                <w:rFonts w:asciiTheme="minorHAnsi" w:hAnsiTheme="minorHAnsi" w:cs="Calibri"/>
                <w:bCs/>
                <w:szCs w:val="24"/>
              </w:rPr>
              <w:t>evel</w:t>
            </w:r>
          </w:p>
        </w:tc>
      </w:tr>
    </w:tbl>
    <w:p w14:paraId="64EFC97D" w14:textId="460494BC" w:rsidR="00AA64B8" w:rsidRDefault="00AA64B8" w:rsidP="00EA12F8">
      <w:pPr>
        <w:ind w:left="720" w:hanging="720"/>
        <w:rPr>
          <w:rFonts w:asciiTheme="minorHAnsi" w:hAnsiTheme="minorHAnsi"/>
          <w:szCs w:val="24"/>
        </w:rPr>
      </w:pPr>
    </w:p>
    <w:p w14:paraId="3BB6ED3B" w14:textId="2083C575" w:rsidR="00B23125" w:rsidRPr="00D8467C" w:rsidRDefault="00576389" w:rsidP="00C57AA8">
      <w:pPr>
        <w:rPr>
          <w:rFonts w:asciiTheme="minorHAnsi" w:hAnsiTheme="minorHAnsi"/>
          <w:sz w:val="22"/>
        </w:rPr>
      </w:pPr>
      <w:r w:rsidRPr="00D8467C">
        <w:rPr>
          <w:rFonts w:asciiTheme="minorHAnsi" w:hAnsiTheme="minorHAnsi"/>
          <w:sz w:val="22"/>
        </w:rPr>
        <w:t>A faculty member is allowed to receive only one award (summer stipend, mini-grant, RSCA reassigned time, or faculty small grant) in a given academic year under this policy</w:t>
      </w:r>
      <w:r w:rsidR="00C57AA8" w:rsidRPr="00D8467C">
        <w:rPr>
          <w:rFonts w:asciiTheme="minorHAnsi" w:hAnsiTheme="minorHAnsi"/>
          <w:sz w:val="22"/>
        </w:rPr>
        <w:t xml:space="preserve"> [1]</w:t>
      </w:r>
      <w:r w:rsidRPr="00D8467C">
        <w:rPr>
          <w:rFonts w:asciiTheme="minorHAnsi" w:hAnsiTheme="minorHAnsi"/>
          <w:sz w:val="22"/>
        </w:rPr>
        <w:t xml:space="preserve">. A faculty member is </w:t>
      </w:r>
      <w:r w:rsidR="00C57AA8" w:rsidRPr="00D8467C">
        <w:rPr>
          <w:rFonts w:asciiTheme="minorHAnsi" w:hAnsiTheme="minorHAnsi"/>
          <w:sz w:val="22"/>
        </w:rPr>
        <w:t xml:space="preserve">allowed </w:t>
      </w:r>
      <w:r w:rsidRPr="00D8467C">
        <w:rPr>
          <w:rFonts w:asciiTheme="minorHAnsi" w:hAnsiTheme="minorHAnsi"/>
          <w:sz w:val="22"/>
        </w:rPr>
        <w:t>to apply for only one award in each pool</w:t>
      </w:r>
      <w:r w:rsidR="00C57AA8" w:rsidRPr="00D8467C">
        <w:rPr>
          <w:rFonts w:asciiTheme="minorHAnsi" w:hAnsiTheme="minorHAnsi"/>
          <w:sz w:val="22"/>
        </w:rPr>
        <w:t xml:space="preserve"> [9]</w:t>
      </w:r>
      <w:r w:rsidRPr="00D8467C">
        <w:rPr>
          <w:rFonts w:asciiTheme="minorHAnsi" w:hAnsiTheme="minorHAnsi"/>
          <w:sz w:val="22"/>
        </w:rPr>
        <w:t>; however, if a faculty member rec</w:t>
      </w:r>
      <w:r w:rsidR="0006539D" w:rsidRPr="00D8467C">
        <w:rPr>
          <w:rFonts w:asciiTheme="minorHAnsi" w:hAnsiTheme="minorHAnsi"/>
          <w:sz w:val="22"/>
        </w:rPr>
        <w:t>eives an award</w:t>
      </w:r>
      <w:r w:rsidR="00D6600D" w:rsidRPr="00D8467C">
        <w:rPr>
          <w:rFonts w:asciiTheme="minorHAnsi" w:hAnsiTheme="minorHAnsi"/>
          <w:sz w:val="22"/>
        </w:rPr>
        <w:t xml:space="preserve"> selected</w:t>
      </w:r>
      <w:r w:rsidR="0006539D" w:rsidRPr="00D8467C">
        <w:rPr>
          <w:rFonts w:asciiTheme="minorHAnsi" w:hAnsiTheme="minorHAnsi"/>
          <w:sz w:val="22"/>
        </w:rPr>
        <w:t xml:space="preserve"> at the college level</w:t>
      </w:r>
      <w:r w:rsidRPr="00D8467C">
        <w:rPr>
          <w:rFonts w:asciiTheme="minorHAnsi" w:hAnsiTheme="minorHAnsi"/>
          <w:sz w:val="22"/>
        </w:rPr>
        <w:t xml:space="preserve"> (RSCA reassigned time or faculty small grant) they may shift the award between the two awards</w:t>
      </w:r>
      <w:r w:rsidR="00C13380" w:rsidRPr="00D8467C">
        <w:rPr>
          <w:rFonts w:asciiTheme="minorHAnsi" w:hAnsiTheme="minorHAnsi"/>
          <w:sz w:val="22"/>
        </w:rPr>
        <w:t xml:space="preserve"> [5] with consent of their department chair</w:t>
      </w:r>
      <w:r w:rsidR="006D7F1A" w:rsidRPr="00D8467C">
        <w:rPr>
          <w:rFonts w:asciiTheme="minorHAnsi" w:hAnsiTheme="minorHAnsi"/>
          <w:sz w:val="22"/>
        </w:rPr>
        <w:t>, unless they are faculty receiving new faculty release time, who may only apply for and receive faculty small grants</w:t>
      </w:r>
      <w:r w:rsidRPr="00D8467C">
        <w:rPr>
          <w:rFonts w:asciiTheme="minorHAnsi" w:hAnsiTheme="minorHAnsi"/>
          <w:sz w:val="22"/>
        </w:rPr>
        <w:t>.</w:t>
      </w:r>
      <w:r w:rsidR="00C57AA8" w:rsidRPr="00D8467C">
        <w:rPr>
          <w:rFonts w:asciiTheme="minorHAnsi" w:hAnsiTheme="minorHAnsi"/>
          <w:sz w:val="22"/>
        </w:rPr>
        <w:t xml:space="preserve"> </w:t>
      </w:r>
      <w:r w:rsidR="00E4048E" w:rsidRPr="00D8467C">
        <w:rPr>
          <w:rFonts w:asciiTheme="minorHAnsi" w:hAnsiTheme="minorHAnsi"/>
          <w:sz w:val="22"/>
        </w:rPr>
        <w:t>Beyond those</w:t>
      </w:r>
      <w:r w:rsidR="00C57AA8" w:rsidRPr="00D8467C">
        <w:rPr>
          <w:rFonts w:asciiTheme="minorHAnsi" w:hAnsiTheme="minorHAnsi"/>
          <w:sz w:val="22"/>
        </w:rPr>
        <w:t xml:space="preserve"> stipulation</w:t>
      </w:r>
      <w:r w:rsidR="00E4048E" w:rsidRPr="00D8467C">
        <w:rPr>
          <w:rFonts w:asciiTheme="minorHAnsi" w:hAnsiTheme="minorHAnsi"/>
          <w:sz w:val="22"/>
        </w:rPr>
        <w:t>s</w:t>
      </w:r>
      <w:r w:rsidR="00C57AA8" w:rsidRPr="00D8467C">
        <w:rPr>
          <w:rFonts w:asciiTheme="minorHAnsi" w:hAnsiTheme="minorHAnsi"/>
          <w:sz w:val="22"/>
        </w:rPr>
        <w:t xml:space="preserve">, colleges are permitted to develop their own processes for </w:t>
      </w:r>
      <w:r w:rsidR="0006539D" w:rsidRPr="00D8467C">
        <w:rPr>
          <w:rFonts w:asciiTheme="minorHAnsi" w:hAnsiTheme="minorHAnsi"/>
          <w:sz w:val="22"/>
        </w:rPr>
        <w:t>awards</w:t>
      </w:r>
      <w:r w:rsidR="00D6600D" w:rsidRPr="00D8467C">
        <w:rPr>
          <w:rFonts w:asciiTheme="minorHAnsi" w:hAnsiTheme="minorHAnsi"/>
          <w:sz w:val="22"/>
        </w:rPr>
        <w:t xml:space="preserve"> selected at the college level</w:t>
      </w:r>
      <w:r w:rsidR="00C57AA8" w:rsidRPr="00D8467C">
        <w:rPr>
          <w:rFonts w:asciiTheme="minorHAnsi" w:hAnsiTheme="minorHAnsi"/>
          <w:sz w:val="22"/>
        </w:rPr>
        <w:t xml:space="preserve"> [7].</w:t>
      </w:r>
    </w:p>
    <w:p w14:paraId="6970B849" w14:textId="77777777" w:rsidR="00B23125" w:rsidRPr="00D8467C" w:rsidRDefault="00B23125" w:rsidP="00C57AA8">
      <w:pPr>
        <w:rPr>
          <w:rFonts w:asciiTheme="minorHAnsi" w:hAnsiTheme="minorHAnsi"/>
          <w:sz w:val="22"/>
        </w:rPr>
      </w:pPr>
    </w:p>
    <w:p w14:paraId="38CAD407" w14:textId="73D6F639" w:rsidR="00576389" w:rsidRPr="00D8467C" w:rsidRDefault="00576389" w:rsidP="00C57AA8">
      <w:pPr>
        <w:rPr>
          <w:rFonts w:asciiTheme="minorHAnsi" w:hAnsiTheme="minorHAnsi"/>
          <w:sz w:val="22"/>
        </w:rPr>
      </w:pPr>
      <w:r w:rsidRPr="00D8467C">
        <w:rPr>
          <w:rFonts w:asciiTheme="minorHAnsi" w:hAnsiTheme="minorHAnsi"/>
          <w:sz w:val="22"/>
        </w:rPr>
        <w:t>The deadline for applications shall be staggered between the pools so that</w:t>
      </w:r>
      <w:r w:rsidR="00FA2F72" w:rsidRPr="00D8467C">
        <w:rPr>
          <w:rFonts w:asciiTheme="minorHAnsi" w:hAnsiTheme="minorHAnsi"/>
          <w:sz w:val="22"/>
        </w:rPr>
        <w:t xml:space="preserve"> selection committees can make decisions in a timely manner, and so that</w:t>
      </w:r>
      <w:r w:rsidRPr="00D8467C">
        <w:rPr>
          <w:rFonts w:asciiTheme="minorHAnsi" w:hAnsiTheme="minorHAnsi"/>
          <w:sz w:val="22"/>
        </w:rPr>
        <w:t xml:space="preserve"> faculty members </w:t>
      </w:r>
      <w:r w:rsidR="00FA2F72" w:rsidRPr="00D8467C">
        <w:rPr>
          <w:rFonts w:asciiTheme="minorHAnsi" w:hAnsiTheme="minorHAnsi"/>
          <w:sz w:val="22"/>
        </w:rPr>
        <w:t xml:space="preserve">then </w:t>
      </w:r>
      <w:r w:rsidRPr="00D8467C">
        <w:rPr>
          <w:rFonts w:asciiTheme="minorHAnsi" w:hAnsiTheme="minorHAnsi"/>
          <w:sz w:val="22"/>
        </w:rPr>
        <w:t>know if</w:t>
      </w:r>
      <w:r w:rsidR="0006539D" w:rsidRPr="00D8467C">
        <w:rPr>
          <w:rFonts w:asciiTheme="minorHAnsi" w:hAnsiTheme="minorHAnsi"/>
          <w:sz w:val="22"/>
        </w:rPr>
        <w:t xml:space="preserve"> they are receiving an award </w:t>
      </w:r>
      <w:r w:rsidR="00277D4C" w:rsidRPr="00D8467C">
        <w:rPr>
          <w:rFonts w:asciiTheme="minorHAnsi" w:hAnsiTheme="minorHAnsi"/>
          <w:sz w:val="22"/>
        </w:rPr>
        <w:t xml:space="preserve">selected </w:t>
      </w:r>
      <w:r w:rsidR="0006539D" w:rsidRPr="00D8467C">
        <w:rPr>
          <w:rFonts w:asciiTheme="minorHAnsi" w:hAnsiTheme="minorHAnsi"/>
          <w:sz w:val="22"/>
        </w:rPr>
        <w:t>at the college level (RSCA reassigned time or faculty small grant) before th</w:t>
      </w:r>
      <w:r w:rsidRPr="00D8467C">
        <w:rPr>
          <w:rFonts w:asciiTheme="minorHAnsi" w:hAnsiTheme="minorHAnsi"/>
          <w:sz w:val="22"/>
        </w:rPr>
        <w:t xml:space="preserve">e deadline for </w:t>
      </w:r>
      <w:r w:rsidR="0006539D" w:rsidRPr="00D8467C">
        <w:rPr>
          <w:rFonts w:asciiTheme="minorHAnsi" w:hAnsiTheme="minorHAnsi"/>
          <w:sz w:val="22"/>
        </w:rPr>
        <w:t>awards</w:t>
      </w:r>
      <w:r w:rsidR="00277D4C" w:rsidRPr="00D8467C">
        <w:rPr>
          <w:rFonts w:asciiTheme="minorHAnsi" w:hAnsiTheme="minorHAnsi"/>
          <w:sz w:val="22"/>
        </w:rPr>
        <w:t xml:space="preserve"> selected at the University level</w:t>
      </w:r>
      <w:r w:rsidR="0006539D" w:rsidRPr="00D8467C">
        <w:rPr>
          <w:rFonts w:asciiTheme="minorHAnsi" w:hAnsiTheme="minorHAnsi"/>
          <w:sz w:val="22"/>
        </w:rPr>
        <w:t xml:space="preserve"> (summer stipend or mini-grant</w:t>
      </w:r>
      <w:r w:rsidR="00FA2F72" w:rsidRPr="00D8467C">
        <w:rPr>
          <w:rFonts w:asciiTheme="minorHAnsi" w:hAnsiTheme="minorHAnsi"/>
          <w:sz w:val="22"/>
        </w:rPr>
        <w:t>)</w:t>
      </w:r>
      <w:r w:rsidR="00C57AA8" w:rsidRPr="00D8467C">
        <w:rPr>
          <w:rFonts w:asciiTheme="minorHAnsi" w:hAnsiTheme="minorHAnsi"/>
          <w:sz w:val="22"/>
        </w:rPr>
        <w:t xml:space="preserve"> [4]</w:t>
      </w:r>
      <w:r w:rsidRPr="00D8467C">
        <w:rPr>
          <w:rFonts w:asciiTheme="minorHAnsi" w:hAnsiTheme="minorHAnsi"/>
          <w:sz w:val="22"/>
        </w:rPr>
        <w:t>.</w:t>
      </w:r>
      <w:r w:rsidR="00C57AA8" w:rsidRPr="00D8467C">
        <w:rPr>
          <w:rFonts w:asciiTheme="minorHAnsi" w:hAnsiTheme="minorHAnsi"/>
          <w:sz w:val="22"/>
        </w:rPr>
        <w:t xml:space="preserve"> Colleges are permitted to issue more than one call </w:t>
      </w:r>
      <w:r w:rsidR="0006539D" w:rsidRPr="00D8467C">
        <w:rPr>
          <w:rFonts w:asciiTheme="minorHAnsi" w:hAnsiTheme="minorHAnsi"/>
          <w:sz w:val="22"/>
        </w:rPr>
        <w:t>for college-</w:t>
      </w:r>
      <w:r w:rsidR="00277D4C" w:rsidRPr="00D8467C">
        <w:rPr>
          <w:rFonts w:asciiTheme="minorHAnsi" w:hAnsiTheme="minorHAnsi"/>
          <w:sz w:val="22"/>
        </w:rPr>
        <w:t>selected</w:t>
      </w:r>
      <w:r w:rsidR="0006539D" w:rsidRPr="00D8467C">
        <w:rPr>
          <w:rFonts w:asciiTheme="minorHAnsi" w:hAnsiTheme="minorHAnsi"/>
          <w:sz w:val="22"/>
        </w:rPr>
        <w:t xml:space="preserve"> awards</w:t>
      </w:r>
      <w:r w:rsidR="00C57AA8" w:rsidRPr="00D8467C">
        <w:rPr>
          <w:rFonts w:asciiTheme="minorHAnsi" w:hAnsiTheme="minorHAnsi"/>
          <w:sz w:val="22"/>
        </w:rPr>
        <w:t xml:space="preserve"> per given academic year [6], but the call for </w:t>
      </w:r>
      <w:r w:rsidR="00277D4C" w:rsidRPr="00D8467C">
        <w:rPr>
          <w:rFonts w:asciiTheme="minorHAnsi" w:hAnsiTheme="minorHAnsi"/>
          <w:sz w:val="22"/>
        </w:rPr>
        <w:t xml:space="preserve">university-selected </w:t>
      </w:r>
      <w:r w:rsidR="00C57AA8" w:rsidRPr="00D8467C">
        <w:rPr>
          <w:rFonts w:asciiTheme="minorHAnsi" w:hAnsiTheme="minorHAnsi"/>
          <w:sz w:val="22"/>
        </w:rPr>
        <w:t>awards need only be staggered with the first of those calls.</w:t>
      </w:r>
    </w:p>
    <w:p w14:paraId="1E0676FB" w14:textId="77777777" w:rsidR="00576389" w:rsidRPr="00D8467C" w:rsidRDefault="00576389" w:rsidP="00EA12F8">
      <w:pPr>
        <w:ind w:left="720" w:hanging="720"/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7200"/>
        <w:gridCol w:w="720"/>
        <w:gridCol w:w="720"/>
      </w:tblGrid>
      <w:tr w:rsidR="00C57AA8" w:rsidRPr="00D8435F" w14:paraId="44175063" w14:textId="77777777" w:rsidTr="00C57AA8">
        <w:tc>
          <w:tcPr>
            <w:tcW w:w="720" w:type="dxa"/>
          </w:tcPr>
          <w:p w14:paraId="363752F1" w14:textId="26B899D8" w:rsidR="00C57AA8" w:rsidRPr="00D8435F" w:rsidRDefault="00C57AA8" w:rsidP="007226E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#</w:t>
            </w:r>
          </w:p>
        </w:tc>
        <w:tc>
          <w:tcPr>
            <w:tcW w:w="7200" w:type="dxa"/>
          </w:tcPr>
          <w:p w14:paraId="13EE3B88" w14:textId="5DA5A1A6" w:rsidR="00C57AA8" w:rsidRPr="00D8435F" w:rsidRDefault="00C57AA8" w:rsidP="007226E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720" w:type="dxa"/>
          </w:tcPr>
          <w:p w14:paraId="356E8B60" w14:textId="468989B9" w:rsidR="00C57AA8" w:rsidRPr="00D8435F" w:rsidRDefault="00C57AA8" w:rsidP="00AA64B8">
            <w:pPr>
              <w:jc w:val="right"/>
              <w:rPr>
                <w:rFonts w:asciiTheme="minorHAnsi" w:hAnsiTheme="minorHAnsi"/>
                <w:b/>
                <w:szCs w:val="24"/>
              </w:rPr>
            </w:pPr>
            <w:r w:rsidRPr="00D8435F">
              <w:rPr>
                <w:rFonts w:asciiTheme="minorHAnsi" w:hAnsiTheme="minorHAnsi"/>
                <w:b/>
                <w:szCs w:val="24"/>
              </w:rPr>
              <w:t>YES</w:t>
            </w:r>
          </w:p>
        </w:tc>
        <w:tc>
          <w:tcPr>
            <w:tcW w:w="720" w:type="dxa"/>
          </w:tcPr>
          <w:p w14:paraId="6CE5B9D7" w14:textId="14287B83" w:rsidR="00C57AA8" w:rsidRPr="00D8435F" w:rsidRDefault="00C57AA8" w:rsidP="00AA64B8">
            <w:pPr>
              <w:jc w:val="right"/>
              <w:rPr>
                <w:rFonts w:asciiTheme="minorHAnsi" w:hAnsiTheme="minorHAnsi"/>
                <w:szCs w:val="24"/>
              </w:rPr>
            </w:pPr>
            <w:r w:rsidRPr="00D8435F">
              <w:rPr>
                <w:rFonts w:asciiTheme="minorHAnsi" w:hAnsiTheme="minorHAnsi"/>
                <w:b/>
                <w:szCs w:val="24"/>
              </w:rPr>
              <w:t>NO</w:t>
            </w:r>
          </w:p>
        </w:tc>
      </w:tr>
      <w:tr w:rsidR="00C57AA8" w:rsidRPr="00D8435F" w14:paraId="15303024" w14:textId="2D640A94" w:rsidTr="00C57AA8">
        <w:tc>
          <w:tcPr>
            <w:tcW w:w="720" w:type="dxa"/>
          </w:tcPr>
          <w:p w14:paraId="24D054CE" w14:textId="12F2BC3A" w:rsidR="00C57AA8" w:rsidRPr="00D8435F" w:rsidRDefault="00C57AA8" w:rsidP="007226E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200" w:type="dxa"/>
          </w:tcPr>
          <w:p w14:paraId="6616D682" w14:textId="7F6D728C" w:rsidR="00C57AA8" w:rsidRPr="00D8435F" w:rsidRDefault="00C57AA8" w:rsidP="007226EF">
            <w:pPr>
              <w:rPr>
                <w:rFonts w:asciiTheme="minorHAnsi" w:hAnsiTheme="minorHAnsi"/>
                <w:szCs w:val="24"/>
              </w:rPr>
            </w:pPr>
            <w:r w:rsidRPr="00D8435F">
              <w:rPr>
                <w:rFonts w:asciiTheme="minorHAnsi" w:hAnsiTheme="minorHAnsi"/>
                <w:szCs w:val="24"/>
              </w:rPr>
              <w:t xml:space="preserve">Should a faculty member be allowed to </w:t>
            </w:r>
            <w:r w:rsidRPr="00D8435F">
              <w:rPr>
                <w:rFonts w:asciiTheme="minorHAnsi" w:hAnsiTheme="minorHAnsi"/>
                <w:i/>
                <w:szCs w:val="24"/>
              </w:rPr>
              <w:t>receive</w:t>
            </w:r>
            <w:r w:rsidRPr="00D8435F">
              <w:rPr>
                <w:rFonts w:asciiTheme="minorHAnsi" w:hAnsiTheme="minorHAnsi"/>
                <w:szCs w:val="24"/>
              </w:rPr>
              <w:t xml:space="preserve"> only one award?</w:t>
            </w:r>
          </w:p>
        </w:tc>
        <w:tc>
          <w:tcPr>
            <w:tcW w:w="720" w:type="dxa"/>
          </w:tcPr>
          <w:p w14:paraId="1E1A24D4" w14:textId="3D6E5893" w:rsidR="00C57AA8" w:rsidRPr="00D8435F" w:rsidRDefault="00C57AA8" w:rsidP="00AA64B8">
            <w:pPr>
              <w:jc w:val="right"/>
              <w:rPr>
                <w:rFonts w:asciiTheme="minorHAnsi" w:hAnsiTheme="minorHAnsi"/>
                <w:szCs w:val="24"/>
              </w:rPr>
            </w:pPr>
            <w:r w:rsidRPr="00D8435F">
              <w:rPr>
                <w:rFonts w:asciiTheme="minorHAnsi" w:hAnsiTheme="minorHAnsi"/>
                <w:szCs w:val="24"/>
              </w:rPr>
              <w:t>44</w:t>
            </w:r>
          </w:p>
        </w:tc>
        <w:tc>
          <w:tcPr>
            <w:tcW w:w="720" w:type="dxa"/>
          </w:tcPr>
          <w:p w14:paraId="71F68EC7" w14:textId="4D48C90E" w:rsidR="00C57AA8" w:rsidRPr="00D8435F" w:rsidRDefault="00C57AA8" w:rsidP="00AA64B8">
            <w:pPr>
              <w:jc w:val="right"/>
              <w:rPr>
                <w:rFonts w:asciiTheme="minorHAnsi" w:hAnsiTheme="minorHAnsi"/>
                <w:szCs w:val="24"/>
              </w:rPr>
            </w:pPr>
            <w:r w:rsidRPr="00D8435F">
              <w:rPr>
                <w:rFonts w:asciiTheme="minorHAnsi" w:hAnsiTheme="minorHAnsi"/>
                <w:szCs w:val="24"/>
              </w:rPr>
              <w:t>5</w:t>
            </w:r>
          </w:p>
        </w:tc>
      </w:tr>
      <w:tr w:rsidR="00C57AA8" w:rsidRPr="00D8435F" w14:paraId="52A9019E" w14:textId="7A1719A5" w:rsidTr="00C57AA8">
        <w:tc>
          <w:tcPr>
            <w:tcW w:w="720" w:type="dxa"/>
          </w:tcPr>
          <w:p w14:paraId="19625219" w14:textId="052BBEDC" w:rsidR="00C57AA8" w:rsidRPr="00D8435F" w:rsidRDefault="00C57AA8" w:rsidP="007226E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7200" w:type="dxa"/>
          </w:tcPr>
          <w:p w14:paraId="51AF71AE" w14:textId="7A408CB1" w:rsidR="00C57AA8" w:rsidRPr="00D8435F" w:rsidRDefault="00C57AA8" w:rsidP="007226EF">
            <w:pPr>
              <w:rPr>
                <w:rFonts w:asciiTheme="minorHAnsi" w:hAnsiTheme="minorHAnsi"/>
                <w:szCs w:val="24"/>
              </w:rPr>
            </w:pPr>
            <w:r w:rsidRPr="00D8435F">
              <w:rPr>
                <w:rFonts w:asciiTheme="minorHAnsi" w:hAnsiTheme="minorHAnsi"/>
                <w:szCs w:val="24"/>
              </w:rPr>
              <w:t xml:space="preserve">Should a faculty member be allowed to </w:t>
            </w:r>
            <w:r w:rsidRPr="00D8435F">
              <w:rPr>
                <w:rFonts w:asciiTheme="minorHAnsi" w:hAnsiTheme="minorHAnsi"/>
                <w:i/>
                <w:szCs w:val="24"/>
              </w:rPr>
              <w:t>apply</w:t>
            </w:r>
            <w:r w:rsidRPr="00D8435F">
              <w:rPr>
                <w:rFonts w:asciiTheme="minorHAnsi" w:hAnsiTheme="minorHAnsi"/>
                <w:szCs w:val="24"/>
              </w:rPr>
              <w:t xml:space="preserve"> for only one award?</w:t>
            </w:r>
          </w:p>
        </w:tc>
        <w:tc>
          <w:tcPr>
            <w:tcW w:w="720" w:type="dxa"/>
          </w:tcPr>
          <w:p w14:paraId="1789B6D1" w14:textId="55355B23" w:rsidR="00C57AA8" w:rsidRPr="00D8435F" w:rsidRDefault="00C57AA8" w:rsidP="00AA64B8">
            <w:pPr>
              <w:jc w:val="right"/>
              <w:rPr>
                <w:rFonts w:asciiTheme="minorHAnsi" w:hAnsiTheme="minorHAnsi"/>
                <w:szCs w:val="24"/>
              </w:rPr>
            </w:pPr>
            <w:r w:rsidRPr="00D8435F">
              <w:rPr>
                <w:rFonts w:asciiTheme="minorHAnsi" w:hAnsiTheme="minorHAnsi"/>
                <w:szCs w:val="24"/>
              </w:rPr>
              <w:t>22</w:t>
            </w:r>
          </w:p>
        </w:tc>
        <w:tc>
          <w:tcPr>
            <w:tcW w:w="720" w:type="dxa"/>
          </w:tcPr>
          <w:p w14:paraId="633FDB48" w14:textId="4F0DB321" w:rsidR="00C57AA8" w:rsidRPr="00D8435F" w:rsidRDefault="00C57AA8" w:rsidP="00AA64B8">
            <w:pPr>
              <w:jc w:val="right"/>
              <w:rPr>
                <w:rFonts w:asciiTheme="minorHAnsi" w:hAnsiTheme="minorHAnsi"/>
                <w:szCs w:val="24"/>
              </w:rPr>
            </w:pPr>
            <w:r w:rsidRPr="00D8435F">
              <w:rPr>
                <w:rFonts w:asciiTheme="minorHAnsi" w:hAnsiTheme="minorHAnsi"/>
                <w:szCs w:val="24"/>
              </w:rPr>
              <w:t>32</w:t>
            </w:r>
          </w:p>
        </w:tc>
      </w:tr>
      <w:tr w:rsidR="00C57AA8" w:rsidRPr="00D8435F" w14:paraId="4F97410A" w14:textId="1C515A10" w:rsidTr="00C57AA8">
        <w:tc>
          <w:tcPr>
            <w:tcW w:w="720" w:type="dxa"/>
          </w:tcPr>
          <w:p w14:paraId="6C5622F1" w14:textId="7A45C3D4" w:rsidR="00C57AA8" w:rsidRPr="00D8435F" w:rsidRDefault="00C57AA8" w:rsidP="007226E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7200" w:type="dxa"/>
          </w:tcPr>
          <w:p w14:paraId="38AFE955" w14:textId="1C1853DE" w:rsidR="00C57AA8" w:rsidRPr="00D8435F" w:rsidRDefault="00C57AA8" w:rsidP="007226EF">
            <w:pPr>
              <w:rPr>
                <w:rFonts w:asciiTheme="minorHAnsi" w:hAnsiTheme="minorHAnsi"/>
                <w:szCs w:val="24"/>
              </w:rPr>
            </w:pPr>
            <w:r w:rsidRPr="00D8435F">
              <w:rPr>
                <w:rFonts w:asciiTheme="minorHAnsi" w:hAnsiTheme="minorHAnsi"/>
                <w:szCs w:val="24"/>
              </w:rPr>
              <w:t xml:space="preserve">Should a faculty member be allowed to </w:t>
            </w:r>
            <w:r w:rsidRPr="00D8435F">
              <w:rPr>
                <w:rFonts w:asciiTheme="minorHAnsi" w:hAnsiTheme="minorHAnsi"/>
                <w:i/>
                <w:szCs w:val="24"/>
              </w:rPr>
              <w:t>apply</w:t>
            </w:r>
            <w:r w:rsidRPr="00D8435F">
              <w:rPr>
                <w:rFonts w:asciiTheme="minorHAnsi" w:hAnsiTheme="minorHAnsi"/>
                <w:szCs w:val="24"/>
              </w:rPr>
              <w:t xml:space="preserve"> for only one award </w:t>
            </w:r>
            <w:r w:rsidRPr="00D8435F">
              <w:rPr>
                <w:rFonts w:asciiTheme="minorHAnsi" w:hAnsiTheme="minorHAnsi"/>
                <w:i/>
                <w:szCs w:val="24"/>
              </w:rPr>
              <w:t>pool</w:t>
            </w:r>
            <w:r w:rsidRPr="00D8435F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720" w:type="dxa"/>
          </w:tcPr>
          <w:p w14:paraId="252C0857" w14:textId="2427DBFD" w:rsidR="00C57AA8" w:rsidRPr="00D8435F" w:rsidRDefault="00C57AA8" w:rsidP="00AA64B8">
            <w:pPr>
              <w:jc w:val="right"/>
              <w:rPr>
                <w:rFonts w:asciiTheme="minorHAnsi" w:hAnsiTheme="minorHAnsi"/>
                <w:szCs w:val="24"/>
              </w:rPr>
            </w:pPr>
            <w:r w:rsidRPr="00D8435F">
              <w:rPr>
                <w:rFonts w:asciiTheme="minorHAnsi" w:hAnsiTheme="minorHAnsi"/>
                <w:szCs w:val="24"/>
              </w:rPr>
              <w:t>24</w:t>
            </w:r>
          </w:p>
        </w:tc>
        <w:tc>
          <w:tcPr>
            <w:tcW w:w="720" w:type="dxa"/>
          </w:tcPr>
          <w:p w14:paraId="77F8E8F5" w14:textId="3519FFE3" w:rsidR="00C57AA8" w:rsidRPr="00D8435F" w:rsidRDefault="00C57AA8" w:rsidP="00AA64B8">
            <w:pPr>
              <w:jc w:val="right"/>
              <w:rPr>
                <w:rFonts w:asciiTheme="minorHAnsi" w:hAnsiTheme="minorHAnsi"/>
                <w:szCs w:val="24"/>
              </w:rPr>
            </w:pPr>
            <w:r w:rsidRPr="00D8435F">
              <w:rPr>
                <w:rFonts w:asciiTheme="minorHAnsi" w:hAnsiTheme="minorHAnsi"/>
                <w:szCs w:val="24"/>
              </w:rPr>
              <w:t>25</w:t>
            </w:r>
          </w:p>
        </w:tc>
      </w:tr>
      <w:tr w:rsidR="00C57AA8" w:rsidRPr="00D8435F" w14:paraId="6D358FCF" w14:textId="77777777" w:rsidTr="00C57AA8">
        <w:tc>
          <w:tcPr>
            <w:tcW w:w="720" w:type="dxa"/>
          </w:tcPr>
          <w:p w14:paraId="6D7AE988" w14:textId="617687E9" w:rsidR="00C57AA8" w:rsidRPr="00D8435F" w:rsidRDefault="00C57AA8" w:rsidP="001F03F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7200" w:type="dxa"/>
          </w:tcPr>
          <w:p w14:paraId="6BF6C919" w14:textId="0BC3B171" w:rsidR="00C57AA8" w:rsidRPr="00D8435F" w:rsidRDefault="00C57AA8" w:rsidP="001F03FB">
            <w:pPr>
              <w:rPr>
                <w:rFonts w:asciiTheme="minorHAnsi" w:hAnsiTheme="minorHAnsi"/>
                <w:szCs w:val="24"/>
              </w:rPr>
            </w:pPr>
            <w:r w:rsidRPr="00D8435F">
              <w:rPr>
                <w:rFonts w:asciiTheme="minorHAnsi" w:hAnsiTheme="minorHAnsi"/>
                <w:szCs w:val="24"/>
              </w:rPr>
              <w:t>Should the deadlines between Pool #1 and Pool #2 be staggered?</w:t>
            </w:r>
          </w:p>
        </w:tc>
        <w:tc>
          <w:tcPr>
            <w:tcW w:w="720" w:type="dxa"/>
          </w:tcPr>
          <w:p w14:paraId="758DA868" w14:textId="77777777" w:rsidR="00C57AA8" w:rsidRPr="00D8435F" w:rsidRDefault="00C57AA8" w:rsidP="001F03FB">
            <w:pPr>
              <w:jc w:val="right"/>
              <w:rPr>
                <w:rFonts w:asciiTheme="minorHAnsi" w:hAnsiTheme="minorHAnsi"/>
                <w:szCs w:val="24"/>
              </w:rPr>
            </w:pPr>
            <w:r w:rsidRPr="00D8435F">
              <w:rPr>
                <w:rFonts w:asciiTheme="minorHAnsi" w:hAnsiTheme="minorHAnsi"/>
                <w:szCs w:val="24"/>
              </w:rPr>
              <w:t>36</w:t>
            </w:r>
          </w:p>
        </w:tc>
        <w:tc>
          <w:tcPr>
            <w:tcW w:w="720" w:type="dxa"/>
          </w:tcPr>
          <w:p w14:paraId="5682A660" w14:textId="77777777" w:rsidR="00C57AA8" w:rsidRPr="00D8435F" w:rsidRDefault="00C57AA8" w:rsidP="001F03FB">
            <w:pPr>
              <w:jc w:val="right"/>
              <w:rPr>
                <w:rFonts w:asciiTheme="minorHAnsi" w:hAnsiTheme="minorHAnsi"/>
                <w:szCs w:val="24"/>
              </w:rPr>
            </w:pPr>
            <w:r w:rsidRPr="00D8435F">
              <w:rPr>
                <w:rFonts w:asciiTheme="minorHAnsi" w:hAnsiTheme="minorHAnsi"/>
                <w:szCs w:val="24"/>
              </w:rPr>
              <w:t>11</w:t>
            </w:r>
          </w:p>
        </w:tc>
      </w:tr>
      <w:tr w:rsidR="00C57AA8" w:rsidRPr="00D8435F" w14:paraId="3678A695" w14:textId="2CEAD415" w:rsidTr="00C57AA8">
        <w:tc>
          <w:tcPr>
            <w:tcW w:w="720" w:type="dxa"/>
          </w:tcPr>
          <w:p w14:paraId="1EBAB354" w14:textId="1B48E511" w:rsidR="00C57AA8" w:rsidRPr="00D8435F" w:rsidRDefault="00C57AA8" w:rsidP="00FD39E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7200" w:type="dxa"/>
          </w:tcPr>
          <w:p w14:paraId="78A6EA55" w14:textId="3D2710C2" w:rsidR="00C57AA8" w:rsidRPr="00D8435F" w:rsidRDefault="00C57AA8" w:rsidP="00FD39E3">
            <w:pPr>
              <w:rPr>
                <w:rFonts w:asciiTheme="minorHAnsi" w:hAnsiTheme="minorHAnsi"/>
                <w:szCs w:val="24"/>
              </w:rPr>
            </w:pPr>
            <w:r w:rsidRPr="00D8435F">
              <w:rPr>
                <w:rFonts w:asciiTheme="minorHAnsi" w:hAnsiTheme="minorHAnsi"/>
                <w:szCs w:val="24"/>
              </w:rPr>
              <w:t xml:space="preserve">Should a faculty member be allowed to </w:t>
            </w:r>
            <w:r w:rsidRPr="00D8435F">
              <w:rPr>
                <w:rFonts w:asciiTheme="minorHAnsi" w:hAnsiTheme="minorHAnsi"/>
                <w:i/>
                <w:szCs w:val="24"/>
              </w:rPr>
              <w:t>shift</w:t>
            </w:r>
            <w:r w:rsidRPr="00D8435F">
              <w:rPr>
                <w:rFonts w:asciiTheme="minorHAnsi" w:hAnsiTheme="minorHAnsi"/>
                <w:szCs w:val="24"/>
              </w:rPr>
              <w:t xml:space="preserve"> an award been the subcategories in Pool #</w:t>
            </w:r>
            <w:r>
              <w:rPr>
                <w:rFonts w:asciiTheme="minorHAnsi" w:hAnsiTheme="minorHAnsi"/>
                <w:szCs w:val="24"/>
              </w:rPr>
              <w:t>2</w:t>
            </w:r>
            <w:r w:rsidRPr="00D8435F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720" w:type="dxa"/>
          </w:tcPr>
          <w:p w14:paraId="6F9DDDD6" w14:textId="1304876B" w:rsidR="00C57AA8" w:rsidRPr="00D8435F" w:rsidRDefault="00C57AA8" w:rsidP="00AA64B8">
            <w:pPr>
              <w:jc w:val="right"/>
              <w:rPr>
                <w:rFonts w:asciiTheme="minorHAnsi" w:hAnsiTheme="minorHAnsi"/>
                <w:szCs w:val="24"/>
              </w:rPr>
            </w:pPr>
            <w:r w:rsidRPr="00D8435F">
              <w:rPr>
                <w:rFonts w:asciiTheme="minorHAnsi" w:hAnsiTheme="minorHAnsi"/>
                <w:szCs w:val="24"/>
              </w:rPr>
              <w:t>33</w:t>
            </w:r>
          </w:p>
        </w:tc>
        <w:tc>
          <w:tcPr>
            <w:tcW w:w="720" w:type="dxa"/>
          </w:tcPr>
          <w:p w14:paraId="47D70604" w14:textId="378054F2" w:rsidR="00C57AA8" w:rsidRPr="00D8435F" w:rsidRDefault="00C57AA8" w:rsidP="00AA64B8">
            <w:pPr>
              <w:jc w:val="right"/>
              <w:rPr>
                <w:rFonts w:asciiTheme="minorHAnsi" w:hAnsiTheme="minorHAnsi"/>
                <w:szCs w:val="24"/>
              </w:rPr>
            </w:pPr>
            <w:r w:rsidRPr="00D8435F">
              <w:rPr>
                <w:rFonts w:asciiTheme="minorHAnsi" w:hAnsiTheme="minorHAnsi"/>
                <w:szCs w:val="24"/>
              </w:rPr>
              <w:t>15</w:t>
            </w:r>
          </w:p>
        </w:tc>
      </w:tr>
      <w:tr w:rsidR="00C57AA8" w:rsidRPr="00D8435F" w14:paraId="1B76A82F" w14:textId="04BA75A4" w:rsidTr="00C57AA8">
        <w:tc>
          <w:tcPr>
            <w:tcW w:w="720" w:type="dxa"/>
          </w:tcPr>
          <w:p w14:paraId="07CA8F6C" w14:textId="56887479" w:rsidR="00C57AA8" w:rsidRPr="00D8435F" w:rsidRDefault="00C57AA8" w:rsidP="00FD39E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7200" w:type="dxa"/>
          </w:tcPr>
          <w:p w14:paraId="7FA5ECB4" w14:textId="49EF98ED" w:rsidR="00C57AA8" w:rsidRPr="00D8435F" w:rsidRDefault="00C57AA8" w:rsidP="00FD39E3">
            <w:pPr>
              <w:rPr>
                <w:rFonts w:asciiTheme="minorHAnsi" w:hAnsiTheme="minorHAnsi"/>
                <w:szCs w:val="24"/>
              </w:rPr>
            </w:pPr>
            <w:r w:rsidRPr="00D8435F">
              <w:rPr>
                <w:rFonts w:asciiTheme="minorHAnsi" w:hAnsiTheme="minorHAnsi"/>
                <w:szCs w:val="24"/>
              </w:rPr>
              <w:t>Should it be possible for there to be more than one call in Pool #</w:t>
            </w:r>
            <w:r>
              <w:rPr>
                <w:rFonts w:asciiTheme="minorHAnsi" w:hAnsiTheme="minorHAnsi"/>
                <w:szCs w:val="24"/>
              </w:rPr>
              <w:t>2 per given academic year?</w:t>
            </w:r>
          </w:p>
        </w:tc>
        <w:tc>
          <w:tcPr>
            <w:tcW w:w="720" w:type="dxa"/>
          </w:tcPr>
          <w:p w14:paraId="75838C06" w14:textId="2460ACCA" w:rsidR="00C57AA8" w:rsidRPr="00D8435F" w:rsidRDefault="00C57AA8" w:rsidP="00AA64B8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39</w:t>
            </w:r>
          </w:p>
        </w:tc>
        <w:tc>
          <w:tcPr>
            <w:tcW w:w="720" w:type="dxa"/>
          </w:tcPr>
          <w:p w14:paraId="003FB806" w14:textId="2BD199BA" w:rsidR="00C57AA8" w:rsidRPr="00D8435F" w:rsidRDefault="00C57AA8" w:rsidP="00AA64B8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</w:t>
            </w:r>
          </w:p>
        </w:tc>
      </w:tr>
      <w:tr w:rsidR="00C57AA8" w:rsidRPr="00D8435F" w14:paraId="63464EC9" w14:textId="757616DD" w:rsidTr="00C57AA8">
        <w:tc>
          <w:tcPr>
            <w:tcW w:w="720" w:type="dxa"/>
          </w:tcPr>
          <w:p w14:paraId="74632208" w14:textId="4BE921BE" w:rsidR="00C57AA8" w:rsidRPr="00D8435F" w:rsidRDefault="00C57AA8" w:rsidP="00FD39E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7200" w:type="dxa"/>
          </w:tcPr>
          <w:p w14:paraId="321ED10B" w14:textId="782667A5" w:rsidR="00C57AA8" w:rsidRPr="00D8435F" w:rsidRDefault="00C57AA8" w:rsidP="00FD39E3">
            <w:pPr>
              <w:rPr>
                <w:rFonts w:asciiTheme="minorHAnsi" w:hAnsiTheme="minorHAnsi"/>
                <w:szCs w:val="24"/>
              </w:rPr>
            </w:pPr>
            <w:r w:rsidRPr="00D8435F">
              <w:rPr>
                <w:rFonts w:asciiTheme="minorHAnsi" w:hAnsiTheme="minorHAnsi"/>
                <w:szCs w:val="24"/>
              </w:rPr>
              <w:t>Should colleges be allowed to make their own processes</w:t>
            </w:r>
            <w:r>
              <w:rPr>
                <w:rFonts w:asciiTheme="minorHAnsi" w:hAnsiTheme="minorHAnsi"/>
                <w:szCs w:val="24"/>
              </w:rPr>
              <w:t xml:space="preserve"> for Pool #2</w:t>
            </w:r>
            <w:r w:rsidRPr="00D8435F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720" w:type="dxa"/>
          </w:tcPr>
          <w:p w14:paraId="37767990" w14:textId="234FF804" w:rsidR="00C57AA8" w:rsidRPr="00D8435F" w:rsidRDefault="00C57AA8" w:rsidP="00AA64B8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33</w:t>
            </w:r>
          </w:p>
        </w:tc>
        <w:tc>
          <w:tcPr>
            <w:tcW w:w="720" w:type="dxa"/>
          </w:tcPr>
          <w:p w14:paraId="4E58227B" w14:textId="4DEA66F4" w:rsidR="00C57AA8" w:rsidRPr="00D8435F" w:rsidRDefault="00C57AA8" w:rsidP="00AA64B8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</w:p>
        </w:tc>
      </w:tr>
      <w:tr w:rsidR="00C57AA8" w:rsidRPr="00D8435F" w14:paraId="6BD820BD" w14:textId="014DEC28" w:rsidTr="00C57AA8">
        <w:tc>
          <w:tcPr>
            <w:tcW w:w="720" w:type="dxa"/>
          </w:tcPr>
          <w:p w14:paraId="55312D3C" w14:textId="49C0636B" w:rsidR="00C57AA8" w:rsidRPr="00D8435F" w:rsidRDefault="00C57AA8" w:rsidP="00FA064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7200" w:type="dxa"/>
          </w:tcPr>
          <w:p w14:paraId="1B497347" w14:textId="58E7F1B9" w:rsidR="00C57AA8" w:rsidRPr="00D8435F" w:rsidRDefault="00C57AA8" w:rsidP="00FA064A">
            <w:pPr>
              <w:rPr>
                <w:rFonts w:asciiTheme="minorHAnsi" w:hAnsiTheme="minorHAnsi"/>
                <w:szCs w:val="24"/>
              </w:rPr>
            </w:pPr>
            <w:r w:rsidRPr="00D8435F">
              <w:rPr>
                <w:rFonts w:asciiTheme="minorHAnsi" w:hAnsiTheme="minorHAnsi"/>
                <w:szCs w:val="24"/>
              </w:rPr>
              <w:t>Could college policies</w:t>
            </w:r>
            <w:r>
              <w:rPr>
                <w:rFonts w:asciiTheme="minorHAnsi" w:hAnsiTheme="minorHAnsi"/>
                <w:szCs w:val="24"/>
              </w:rPr>
              <w:t xml:space="preserve"> restrict applications to only one pool?</w:t>
            </w:r>
          </w:p>
        </w:tc>
        <w:tc>
          <w:tcPr>
            <w:tcW w:w="720" w:type="dxa"/>
          </w:tcPr>
          <w:p w14:paraId="6CC6CBCD" w14:textId="4CA97A46" w:rsidR="00C57AA8" w:rsidRPr="00D8435F" w:rsidRDefault="00C57AA8" w:rsidP="00AA64B8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</w:t>
            </w:r>
          </w:p>
        </w:tc>
        <w:tc>
          <w:tcPr>
            <w:tcW w:w="720" w:type="dxa"/>
          </w:tcPr>
          <w:p w14:paraId="25697979" w14:textId="096B9DB6" w:rsidR="00C57AA8" w:rsidRPr="00D8435F" w:rsidRDefault="00C57AA8" w:rsidP="00AA64B8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27</w:t>
            </w:r>
          </w:p>
        </w:tc>
      </w:tr>
    </w:tbl>
    <w:p w14:paraId="18C6C2BE" w14:textId="008E0E70" w:rsidR="000C14CD" w:rsidRDefault="000C14CD" w:rsidP="00AA64B8">
      <w:pPr>
        <w:rPr>
          <w:rFonts w:asciiTheme="minorHAnsi" w:hAnsiTheme="minorHAnsi"/>
          <w:szCs w:val="24"/>
        </w:rPr>
      </w:pPr>
    </w:p>
    <w:p w14:paraId="64CC7E75" w14:textId="6EF083F9" w:rsidR="00FA064A" w:rsidRDefault="00C57AA8" w:rsidP="00AA64B8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9. </w:t>
      </w:r>
      <w:r w:rsidR="00FA064A">
        <w:rPr>
          <w:rFonts w:asciiTheme="minorHAnsi" w:hAnsiTheme="minorHAnsi"/>
          <w:szCs w:val="24"/>
        </w:rPr>
        <w:t>Should faculty be able to apply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064A" w14:paraId="4B0F79D4" w14:textId="77777777" w:rsidTr="00FA064A">
        <w:trPr>
          <w:trHeight w:val="188"/>
        </w:trPr>
        <w:tc>
          <w:tcPr>
            <w:tcW w:w="3116" w:type="dxa"/>
          </w:tcPr>
          <w:p w14:paraId="4A31CDC6" w14:textId="77777777" w:rsidR="00FA064A" w:rsidRDefault="00FA064A" w:rsidP="00AA64B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17" w:type="dxa"/>
          </w:tcPr>
          <w:p w14:paraId="73AFFDF1" w14:textId="1113BEBE" w:rsidR="00FA064A" w:rsidRDefault="00FA064A" w:rsidP="00AA64B8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first vote (on all three)</w:t>
            </w:r>
          </w:p>
        </w:tc>
        <w:tc>
          <w:tcPr>
            <w:tcW w:w="3117" w:type="dxa"/>
          </w:tcPr>
          <w:p w14:paraId="41ADFEA9" w14:textId="6CBBD620" w:rsidR="00FA064A" w:rsidRDefault="00FA064A" w:rsidP="00FA064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second vote (only second and third option)</w:t>
            </w:r>
          </w:p>
        </w:tc>
      </w:tr>
      <w:tr w:rsidR="00FA064A" w14:paraId="18541B43" w14:textId="77777777" w:rsidTr="00FA064A">
        <w:tc>
          <w:tcPr>
            <w:tcW w:w="3116" w:type="dxa"/>
          </w:tcPr>
          <w:p w14:paraId="20518663" w14:textId="6B9B1AAA" w:rsidR="00FA064A" w:rsidRDefault="00FA064A" w:rsidP="00AA64B8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only one award</w:t>
            </w:r>
          </w:p>
        </w:tc>
        <w:tc>
          <w:tcPr>
            <w:tcW w:w="3117" w:type="dxa"/>
          </w:tcPr>
          <w:p w14:paraId="729D51D0" w14:textId="3D892C6E" w:rsidR="00FA064A" w:rsidRDefault="00FA064A" w:rsidP="00AA64B8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3117" w:type="dxa"/>
          </w:tcPr>
          <w:p w14:paraId="18588E34" w14:textId="77777777" w:rsidR="00FA064A" w:rsidRDefault="00FA064A" w:rsidP="00AA64B8">
            <w:pPr>
              <w:rPr>
                <w:rFonts w:asciiTheme="minorHAnsi" w:hAnsiTheme="minorHAnsi"/>
                <w:szCs w:val="24"/>
              </w:rPr>
            </w:pPr>
          </w:p>
        </w:tc>
      </w:tr>
      <w:tr w:rsidR="00FA064A" w14:paraId="3DBB0742" w14:textId="77777777" w:rsidTr="00FA064A">
        <w:tc>
          <w:tcPr>
            <w:tcW w:w="3116" w:type="dxa"/>
          </w:tcPr>
          <w:p w14:paraId="6DA69FEB" w14:textId="627AF44D" w:rsidR="00FA064A" w:rsidRDefault="00FA064A" w:rsidP="00AA64B8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only one award per pool</w:t>
            </w:r>
          </w:p>
        </w:tc>
        <w:tc>
          <w:tcPr>
            <w:tcW w:w="3117" w:type="dxa"/>
          </w:tcPr>
          <w:p w14:paraId="2C51FE9F" w14:textId="3BC76E6B" w:rsidR="00FA064A" w:rsidRDefault="00FA064A" w:rsidP="00AA64B8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21</w:t>
            </w:r>
          </w:p>
        </w:tc>
        <w:tc>
          <w:tcPr>
            <w:tcW w:w="3117" w:type="dxa"/>
          </w:tcPr>
          <w:p w14:paraId="60A1E42A" w14:textId="4BA0175D" w:rsidR="00FA064A" w:rsidRDefault="00FA064A" w:rsidP="00AA64B8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22</w:t>
            </w:r>
          </w:p>
        </w:tc>
      </w:tr>
      <w:tr w:rsidR="00FA064A" w14:paraId="2C91BBDA" w14:textId="77777777" w:rsidTr="00FA064A">
        <w:tc>
          <w:tcPr>
            <w:tcW w:w="3116" w:type="dxa"/>
          </w:tcPr>
          <w:p w14:paraId="4B124D50" w14:textId="75341603" w:rsidR="00FA064A" w:rsidRDefault="00FA064A" w:rsidP="00AA64B8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 many awards as they want</w:t>
            </w:r>
          </w:p>
        </w:tc>
        <w:tc>
          <w:tcPr>
            <w:tcW w:w="3117" w:type="dxa"/>
          </w:tcPr>
          <w:p w14:paraId="182CC3D7" w14:textId="79293060" w:rsidR="00FA064A" w:rsidRDefault="00FA064A" w:rsidP="00AA64B8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19</w:t>
            </w:r>
          </w:p>
        </w:tc>
        <w:tc>
          <w:tcPr>
            <w:tcW w:w="3117" w:type="dxa"/>
          </w:tcPr>
          <w:p w14:paraId="0861D76A" w14:textId="2B5F7D66" w:rsidR="00FA064A" w:rsidRDefault="00FA064A" w:rsidP="00AA64B8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18</w:t>
            </w:r>
          </w:p>
        </w:tc>
      </w:tr>
    </w:tbl>
    <w:p w14:paraId="71A155CF" w14:textId="77777777" w:rsidR="00277D4C" w:rsidRDefault="00277D4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5D5E25CC" w14:textId="6FF3A8D8" w:rsidR="00FA064A" w:rsidRDefault="00FA064A" w:rsidP="00AA64B8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Straw poll on number of units possible for RSCA: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2E0B9A" w14:paraId="4B1BAF04" w14:textId="77777777" w:rsidTr="00FA064A">
        <w:tc>
          <w:tcPr>
            <w:tcW w:w="3116" w:type="dxa"/>
          </w:tcPr>
          <w:p w14:paraId="09C05E92" w14:textId="0D8443E8" w:rsidR="002E0B9A" w:rsidRDefault="002E0B9A" w:rsidP="00AA64B8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FPPC proposal (4 units)</w:t>
            </w:r>
          </w:p>
        </w:tc>
        <w:tc>
          <w:tcPr>
            <w:tcW w:w="3117" w:type="dxa"/>
          </w:tcPr>
          <w:p w14:paraId="33F8BCEA" w14:textId="6B525BB3" w:rsidR="002E0B9A" w:rsidRDefault="002E0B9A" w:rsidP="00AA64B8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26</w:t>
            </w:r>
          </w:p>
        </w:tc>
      </w:tr>
      <w:tr w:rsidR="002E0B9A" w14:paraId="4FD491B7" w14:textId="77777777" w:rsidTr="00FA064A">
        <w:tc>
          <w:tcPr>
            <w:tcW w:w="3116" w:type="dxa"/>
          </w:tcPr>
          <w:p w14:paraId="001606AC" w14:textId="5131BEA6" w:rsidR="002E0B9A" w:rsidRDefault="002E0B9A" w:rsidP="00AA64B8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Alternative 1 (3 units)</w:t>
            </w:r>
          </w:p>
        </w:tc>
        <w:tc>
          <w:tcPr>
            <w:tcW w:w="3117" w:type="dxa"/>
          </w:tcPr>
          <w:p w14:paraId="680A9C45" w14:textId="5194C6BB" w:rsidR="002E0B9A" w:rsidRDefault="002E0B9A" w:rsidP="00AA64B8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</w:t>
            </w:r>
          </w:p>
        </w:tc>
      </w:tr>
      <w:tr w:rsidR="002E0B9A" w14:paraId="0123A48A" w14:textId="77777777" w:rsidTr="00FA064A">
        <w:tc>
          <w:tcPr>
            <w:tcW w:w="3116" w:type="dxa"/>
          </w:tcPr>
          <w:p w14:paraId="28E6FC50" w14:textId="3632A71C" w:rsidR="002E0B9A" w:rsidRDefault="002E0B9A" w:rsidP="00AA64B8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Alternative 2 (6 units)</w:t>
            </w:r>
          </w:p>
        </w:tc>
        <w:tc>
          <w:tcPr>
            <w:tcW w:w="3117" w:type="dxa"/>
          </w:tcPr>
          <w:p w14:paraId="406A52F1" w14:textId="28D2EE54" w:rsidR="002E0B9A" w:rsidRDefault="002E0B9A" w:rsidP="00AA64B8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</w:t>
            </w:r>
          </w:p>
        </w:tc>
      </w:tr>
    </w:tbl>
    <w:p w14:paraId="2A35DBEC" w14:textId="5E8EDE7C" w:rsidR="00FA064A" w:rsidRPr="00D8435F" w:rsidRDefault="00FA064A" w:rsidP="00AA64B8">
      <w:pPr>
        <w:rPr>
          <w:rFonts w:asciiTheme="minorHAnsi" w:hAnsiTheme="minorHAnsi"/>
          <w:szCs w:val="24"/>
        </w:rPr>
      </w:pPr>
    </w:p>
    <w:sectPr w:rsidR="00FA064A" w:rsidRPr="00D84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934A3"/>
    <w:multiLevelType w:val="hybridMultilevel"/>
    <w:tmpl w:val="178A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F8"/>
    <w:rsid w:val="0006539D"/>
    <w:rsid w:val="000C14CD"/>
    <w:rsid w:val="00277D4C"/>
    <w:rsid w:val="002E0B9A"/>
    <w:rsid w:val="003A65AA"/>
    <w:rsid w:val="00576389"/>
    <w:rsid w:val="006D7F1A"/>
    <w:rsid w:val="00A9570C"/>
    <w:rsid w:val="00AA64B8"/>
    <w:rsid w:val="00B23125"/>
    <w:rsid w:val="00C13380"/>
    <w:rsid w:val="00C42FBA"/>
    <w:rsid w:val="00C57AA8"/>
    <w:rsid w:val="00CC71D7"/>
    <w:rsid w:val="00D34A2A"/>
    <w:rsid w:val="00D6600D"/>
    <w:rsid w:val="00D70E7D"/>
    <w:rsid w:val="00D8435F"/>
    <w:rsid w:val="00D8467C"/>
    <w:rsid w:val="00E4048E"/>
    <w:rsid w:val="00E42359"/>
    <w:rsid w:val="00E42C8C"/>
    <w:rsid w:val="00EA12F8"/>
    <w:rsid w:val="00F2692C"/>
    <w:rsid w:val="00F704D9"/>
    <w:rsid w:val="00FA064A"/>
    <w:rsid w:val="00FA2F72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D53B2"/>
  <w15:chartTrackingRefBased/>
  <w15:docId w15:val="{570B8F82-A044-430B-87BA-CDE131DA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E7D"/>
    <w:pPr>
      <w:ind w:left="720"/>
      <w:contextualSpacing/>
    </w:pPr>
  </w:style>
  <w:style w:type="table" w:styleId="TableGrid">
    <w:name w:val="Table Grid"/>
    <w:basedOn w:val="TableNormal"/>
    <w:uiPriority w:val="59"/>
    <w:rsid w:val="00AA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Schurer</dc:creator>
  <cp:keywords/>
  <dc:description/>
  <cp:lastModifiedBy>Ann Kinsey</cp:lastModifiedBy>
  <cp:revision>2</cp:revision>
  <dcterms:created xsi:type="dcterms:W3CDTF">2018-11-20T16:49:00Z</dcterms:created>
  <dcterms:modified xsi:type="dcterms:W3CDTF">2018-11-20T16:49:00Z</dcterms:modified>
</cp:coreProperties>
</file>