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27B7" w14:textId="77777777" w:rsidR="00E75607" w:rsidRDefault="00E75607" w:rsidP="00B447C3">
      <w:pPr>
        <w:jc w:val="center"/>
      </w:pPr>
      <w:bookmarkStart w:id="0" w:name="_GoBack"/>
      <w:bookmarkEnd w:id="0"/>
    </w:p>
    <w:p w14:paraId="341FA20F" w14:textId="00602E51" w:rsidR="001B2BC5" w:rsidRDefault="001B2BC5" w:rsidP="001B2BC5">
      <w:pPr>
        <w:rPr>
          <w:rFonts w:asciiTheme="majorHAnsi" w:hAnsiTheme="majorHAnsi"/>
        </w:rPr>
      </w:pPr>
      <w:r>
        <w:rPr>
          <w:rFonts w:asciiTheme="majorHAnsi" w:hAnsiTheme="majorHAnsi"/>
        </w:rPr>
        <w:t>From: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The Executive Committee of the Academic Senate</w:t>
      </w:r>
    </w:p>
    <w:p w14:paraId="04DD803E" w14:textId="6B451805" w:rsidR="001B2BC5" w:rsidRDefault="001B2BC5" w:rsidP="001B2BC5">
      <w:pPr>
        <w:rPr>
          <w:rFonts w:asciiTheme="majorHAnsi" w:hAnsiTheme="majorHAnsi"/>
        </w:rPr>
      </w:pPr>
      <w:r>
        <w:rPr>
          <w:rFonts w:asciiTheme="majorHAnsi" w:hAnsiTheme="majorHAnsi"/>
        </w:rPr>
        <w:t>To: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The Academic Senate</w:t>
      </w:r>
    </w:p>
    <w:p w14:paraId="54B77133" w14:textId="4BEA4FFB" w:rsidR="001B2BC5" w:rsidRDefault="001B2BC5" w:rsidP="001B2BC5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September 11, 2018</w:t>
      </w:r>
    </w:p>
    <w:p w14:paraId="495D29CA" w14:textId="588E90CB" w:rsidR="00E75607" w:rsidRPr="001B2BC5" w:rsidRDefault="001B2BC5" w:rsidP="001B2BC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Re: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A48BD">
        <w:rPr>
          <w:rFonts w:asciiTheme="majorHAnsi" w:hAnsiTheme="majorHAnsi"/>
          <w:b/>
        </w:rPr>
        <w:t>Dissolution</w:t>
      </w:r>
      <w:r w:rsidRPr="001B2BC5">
        <w:rPr>
          <w:rFonts w:asciiTheme="majorHAnsi" w:hAnsiTheme="majorHAnsi"/>
          <w:b/>
        </w:rPr>
        <w:t xml:space="preserve"> of Educator Preparation Committee</w:t>
      </w:r>
      <w:r w:rsidR="00B447C3" w:rsidRPr="00425471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0" wp14:anchorId="18E2EEEE" wp14:editId="3DA59328">
            <wp:simplePos x="0" y="0"/>
            <wp:positionH relativeFrom="margin">
              <wp:posOffset>944880</wp:posOffset>
            </wp:positionH>
            <wp:positionV relativeFrom="page">
              <wp:posOffset>374650</wp:posOffset>
            </wp:positionV>
            <wp:extent cx="3903980" cy="1353185"/>
            <wp:effectExtent l="0" t="0" r="1270" b="0"/>
            <wp:wrapTopAndBottom/>
            <wp:docPr id="5501" name="Picture 5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1" name="Picture 55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BEE56" w14:textId="742BD3CF" w:rsidR="00B447C3" w:rsidRPr="00425471" w:rsidRDefault="00B447C3" w:rsidP="001B2BC5">
      <w:pPr>
        <w:rPr>
          <w:rFonts w:asciiTheme="majorHAnsi" w:hAnsiTheme="majorHAnsi"/>
        </w:rPr>
      </w:pPr>
    </w:p>
    <w:p w14:paraId="50699A7E" w14:textId="67328204" w:rsidR="00E75607" w:rsidRDefault="001B2BC5" w:rsidP="00E75607">
      <w:pPr>
        <w:rPr>
          <w:rFonts w:asciiTheme="majorHAnsi" w:hAnsiTheme="majorHAnsi"/>
        </w:rPr>
      </w:pPr>
      <w:r>
        <w:rPr>
          <w:rFonts w:asciiTheme="majorHAnsi" w:hAnsiTheme="majorHAnsi"/>
        </w:rPr>
        <w:t>To whom it may concern:</w:t>
      </w:r>
    </w:p>
    <w:p w14:paraId="17B2B10B" w14:textId="3D3EA174" w:rsidR="001B2BC5" w:rsidRDefault="001B2BC5" w:rsidP="00E75607">
      <w:pPr>
        <w:rPr>
          <w:rFonts w:asciiTheme="majorHAnsi" w:hAnsiTheme="majorHAnsi"/>
        </w:rPr>
      </w:pPr>
    </w:p>
    <w:p w14:paraId="26C4AA4C" w14:textId="75F88C43" w:rsidR="001B2BC5" w:rsidRDefault="001B2BC5" w:rsidP="00E75607">
      <w:pPr>
        <w:rPr>
          <w:rFonts w:asciiTheme="majorHAnsi" w:hAnsiTheme="majorHAnsi"/>
        </w:rPr>
      </w:pPr>
      <w:r>
        <w:rPr>
          <w:rFonts w:asciiTheme="majorHAnsi" w:hAnsiTheme="majorHAnsi"/>
        </w:rPr>
        <w:t>The Executive Committee</w:t>
      </w:r>
      <w:r w:rsidR="008A48BD">
        <w:rPr>
          <w:rFonts w:asciiTheme="majorHAnsi" w:hAnsiTheme="majorHAnsi"/>
        </w:rPr>
        <w:t xml:space="preserve"> (EC)</w:t>
      </w:r>
      <w:r>
        <w:rPr>
          <w:rFonts w:asciiTheme="majorHAnsi" w:hAnsiTheme="majorHAnsi"/>
        </w:rPr>
        <w:t xml:space="preserve"> of the Academic Senate hereby proposes the </w:t>
      </w:r>
      <w:r w:rsidR="008A48BD">
        <w:rPr>
          <w:rFonts w:asciiTheme="majorHAnsi" w:hAnsiTheme="majorHAnsi"/>
        </w:rPr>
        <w:t>dissolution</w:t>
      </w:r>
      <w:r>
        <w:rPr>
          <w:rFonts w:asciiTheme="majorHAnsi" w:hAnsiTheme="majorHAnsi"/>
        </w:rPr>
        <w:t xml:space="preserve"> of the </w:t>
      </w:r>
      <w:r w:rsidR="008A48BD">
        <w:rPr>
          <w:rFonts w:asciiTheme="majorHAnsi" w:hAnsiTheme="majorHAnsi"/>
        </w:rPr>
        <w:t>Educator Preparation Committee.</w:t>
      </w:r>
    </w:p>
    <w:p w14:paraId="09E2676A" w14:textId="77777777" w:rsidR="008A48BD" w:rsidRDefault="008A48BD" w:rsidP="008A48BD">
      <w:pPr>
        <w:rPr>
          <w:rFonts w:asciiTheme="majorHAnsi" w:hAnsiTheme="majorHAnsi"/>
        </w:rPr>
      </w:pPr>
    </w:p>
    <w:p w14:paraId="364BE74E" w14:textId="77777777" w:rsidR="00D64D4A" w:rsidRDefault="008A48BD" w:rsidP="008A48BD">
      <w:pPr>
        <w:rPr>
          <w:rFonts w:asciiTheme="majorHAnsi" w:hAnsiTheme="majorHAnsi"/>
        </w:rPr>
      </w:pPr>
      <w:proofErr w:type="gramStart"/>
      <w:r w:rsidRPr="008A48BD">
        <w:rPr>
          <w:rFonts w:asciiTheme="majorHAnsi" w:hAnsiTheme="majorHAnsi"/>
        </w:rPr>
        <w:t>Last year, the EC was advised of the moribund status of this committee: It no longer fulfilled its charge to advocate for educator preparation across the university</w:t>
      </w:r>
      <w:r>
        <w:rPr>
          <w:rFonts w:asciiTheme="majorHAnsi" w:hAnsiTheme="majorHAnsi"/>
        </w:rPr>
        <w:t xml:space="preserve">; </w:t>
      </w:r>
      <w:r w:rsidRPr="004922EE">
        <w:rPr>
          <w:rFonts w:asciiTheme="majorHAnsi" w:hAnsiTheme="majorHAnsi"/>
        </w:rPr>
        <w:t>advise and make recommendations to CEPC and the Academic Senate regarding proposals or policies related to educ</w:t>
      </w:r>
      <w:r>
        <w:rPr>
          <w:rFonts w:asciiTheme="majorHAnsi" w:hAnsiTheme="majorHAnsi"/>
        </w:rPr>
        <w:t xml:space="preserve">ator preparation across campus; and </w:t>
      </w:r>
      <w:r w:rsidRPr="004922EE">
        <w:rPr>
          <w:rFonts w:asciiTheme="majorHAnsi" w:hAnsiTheme="majorHAnsi"/>
        </w:rPr>
        <w:t>advise CEPC</w:t>
      </w:r>
      <w:r>
        <w:rPr>
          <w:rFonts w:asciiTheme="majorHAnsi" w:hAnsiTheme="majorHAnsi"/>
        </w:rPr>
        <w:t xml:space="preserve">, </w:t>
      </w:r>
      <w:r w:rsidRPr="004922EE">
        <w:rPr>
          <w:rFonts w:asciiTheme="majorHAnsi" w:hAnsiTheme="majorHAnsi"/>
        </w:rPr>
        <w:t>the Academic Senate</w:t>
      </w:r>
      <w:r>
        <w:rPr>
          <w:rFonts w:asciiTheme="majorHAnsi" w:hAnsiTheme="majorHAnsi"/>
        </w:rPr>
        <w:t>;</w:t>
      </w:r>
      <w:r w:rsidRPr="004922E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the ASCSU </w:t>
      </w:r>
      <w:r w:rsidRPr="004922EE">
        <w:rPr>
          <w:rFonts w:asciiTheme="majorHAnsi" w:hAnsiTheme="majorHAnsi"/>
        </w:rPr>
        <w:t xml:space="preserve">on contemporary local, state, and national education initiatives, policies, reforms, and issues </w:t>
      </w:r>
      <w:r>
        <w:rPr>
          <w:rFonts w:asciiTheme="majorHAnsi" w:hAnsiTheme="majorHAnsi"/>
        </w:rPr>
        <w:t xml:space="preserve">(see Charge at </w:t>
      </w:r>
      <w:r w:rsidRPr="008A48BD">
        <w:rPr>
          <w:rFonts w:asciiTheme="majorHAnsi" w:hAnsiTheme="majorHAnsi"/>
        </w:rPr>
        <w:t>http://web.csulb.edu/divisions/aa/grad_undergrad/senate/committees/tpc/</w:t>
      </w:r>
      <w:r>
        <w:rPr>
          <w:rFonts w:asciiTheme="majorHAnsi" w:hAnsiTheme="majorHAnsi"/>
        </w:rPr>
        <w:t>)</w:t>
      </w:r>
      <w:r w:rsidR="00D64D4A">
        <w:rPr>
          <w:rFonts w:asciiTheme="majorHAnsi" w:hAnsiTheme="majorHAnsi"/>
        </w:rPr>
        <w:t>.</w:t>
      </w:r>
      <w:proofErr w:type="gramEnd"/>
    </w:p>
    <w:p w14:paraId="1AC29ADA" w14:textId="77777777" w:rsidR="00D64D4A" w:rsidRDefault="00D64D4A" w:rsidP="008A48BD">
      <w:pPr>
        <w:rPr>
          <w:rFonts w:asciiTheme="majorHAnsi" w:hAnsiTheme="majorHAnsi"/>
        </w:rPr>
      </w:pPr>
    </w:p>
    <w:p w14:paraId="5FA575FE" w14:textId="18F56F7C" w:rsidR="008A48BD" w:rsidRDefault="008A48BD" w:rsidP="008A48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response, the EC suspended the work of the committee. Since then, </w:t>
      </w:r>
      <w:proofErr w:type="gramStart"/>
      <w:r>
        <w:rPr>
          <w:rFonts w:asciiTheme="majorHAnsi" w:hAnsiTheme="majorHAnsi"/>
        </w:rPr>
        <w:t>the work of this committee and the items addressed in the charge have been taken up by other individuals and groups</w:t>
      </w:r>
      <w:proofErr w:type="gramEnd"/>
      <w:r w:rsidR="00D64D4A">
        <w:rPr>
          <w:rFonts w:asciiTheme="majorHAnsi" w:hAnsiTheme="majorHAnsi"/>
        </w:rPr>
        <w:t>, and no requests have come to the Academic Senate to revive the committee</w:t>
      </w:r>
      <w:r>
        <w:rPr>
          <w:rFonts w:asciiTheme="majorHAnsi" w:hAnsiTheme="majorHAnsi"/>
        </w:rPr>
        <w:t>.</w:t>
      </w:r>
    </w:p>
    <w:p w14:paraId="5B034960" w14:textId="2822C337" w:rsidR="008A48BD" w:rsidRDefault="008A48BD" w:rsidP="008A48BD">
      <w:pPr>
        <w:rPr>
          <w:rFonts w:asciiTheme="majorHAnsi" w:hAnsiTheme="majorHAnsi"/>
        </w:rPr>
      </w:pPr>
    </w:p>
    <w:p w14:paraId="58A7D891" w14:textId="67496641" w:rsidR="008A48BD" w:rsidRPr="004922EE" w:rsidRDefault="008A48BD" w:rsidP="008A48BD">
      <w:pPr>
        <w:rPr>
          <w:rFonts w:asciiTheme="majorHAnsi" w:hAnsiTheme="majorHAnsi"/>
        </w:rPr>
      </w:pPr>
      <w:r>
        <w:rPr>
          <w:rFonts w:asciiTheme="majorHAnsi" w:hAnsiTheme="majorHAnsi"/>
        </w:rPr>
        <w:t>For that reason, the EC recommends that the Academic Senate dissolve the Educator Preparation Committee.</w:t>
      </w:r>
    </w:p>
    <w:p w14:paraId="13B86563" w14:textId="2C9A568E" w:rsidR="008A48BD" w:rsidRPr="001B2BC5" w:rsidRDefault="008A48BD" w:rsidP="00E75607">
      <w:pPr>
        <w:rPr>
          <w:rFonts w:asciiTheme="majorHAnsi" w:hAnsiTheme="majorHAnsi"/>
        </w:rPr>
      </w:pPr>
    </w:p>
    <w:p w14:paraId="015FD0CD" w14:textId="23C420A5" w:rsidR="00E75607" w:rsidRDefault="008A48BD" w:rsidP="00E75607">
      <w:pPr>
        <w:rPr>
          <w:rFonts w:asciiTheme="majorHAnsi" w:hAnsiTheme="majorHAnsi"/>
        </w:rPr>
      </w:pPr>
      <w:r>
        <w:rPr>
          <w:rFonts w:asciiTheme="majorHAnsi" w:hAnsiTheme="majorHAnsi"/>
        </w:rPr>
        <w:t>Sincerely,</w:t>
      </w:r>
    </w:p>
    <w:p w14:paraId="7A37A597" w14:textId="2D5BD0A6" w:rsidR="008A48BD" w:rsidRDefault="00670129" w:rsidP="00E7560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6604CC5" wp14:editId="0B237B93">
            <wp:extent cx="1718943" cy="5695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3" cy="56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519DB" w14:textId="43D88672" w:rsidR="008A48BD" w:rsidRPr="00425471" w:rsidRDefault="008A48BD" w:rsidP="00E756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Norbert </w:t>
      </w:r>
      <w:proofErr w:type="spellStart"/>
      <w:r>
        <w:rPr>
          <w:rFonts w:asciiTheme="majorHAnsi" w:hAnsiTheme="majorHAnsi"/>
        </w:rPr>
        <w:t>Schürer</w:t>
      </w:r>
      <w:proofErr w:type="spellEnd"/>
    </w:p>
    <w:p w14:paraId="204C6563" w14:textId="089F8436" w:rsidR="00E75607" w:rsidRDefault="00C16E00" w:rsidP="00E75607">
      <w:pPr>
        <w:rPr>
          <w:rFonts w:asciiTheme="majorHAnsi" w:hAnsiTheme="majorHAnsi"/>
        </w:rPr>
      </w:pPr>
      <w:r>
        <w:rPr>
          <w:rFonts w:asciiTheme="majorHAnsi" w:hAnsiTheme="majorHAnsi"/>
        </w:rPr>
        <w:t>Chair, Academic Senate</w:t>
      </w:r>
    </w:p>
    <w:p w14:paraId="6A9FC828" w14:textId="77777777" w:rsidR="00C16E00" w:rsidRPr="00425471" w:rsidRDefault="00C16E00" w:rsidP="00E75607">
      <w:pPr>
        <w:rPr>
          <w:rFonts w:asciiTheme="majorHAnsi" w:hAnsiTheme="majorHAnsi"/>
        </w:rPr>
      </w:pPr>
    </w:p>
    <w:sectPr w:rsidR="00C16E00" w:rsidRPr="00425471" w:rsidSect="00E7560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9A9"/>
    <w:multiLevelType w:val="multilevel"/>
    <w:tmpl w:val="001EFD3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B"/>
    <w:rsid w:val="00041EC9"/>
    <w:rsid w:val="0005607C"/>
    <w:rsid w:val="00094265"/>
    <w:rsid w:val="000B72A2"/>
    <w:rsid w:val="000D16E8"/>
    <w:rsid w:val="001B2BC5"/>
    <w:rsid w:val="001B55F7"/>
    <w:rsid w:val="001C40ED"/>
    <w:rsid w:val="001D3F85"/>
    <w:rsid w:val="00295766"/>
    <w:rsid w:val="0032478D"/>
    <w:rsid w:val="003A053B"/>
    <w:rsid w:val="0040459E"/>
    <w:rsid w:val="00425471"/>
    <w:rsid w:val="004373DE"/>
    <w:rsid w:val="004E5C8A"/>
    <w:rsid w:val="004F61BA"/>
    <w:rsid w:val="0055339F"/>
    <w:rsid w:val="00571227"/>
    <w:rsid w:val="005834AB"/>
    <w:rsid w:val="005855FC"/>
    <w:rsid w:val="00593D6E"/>
    <w:rsid w:val="005943CA"/>
    <w:rsid w:val="005D7F11"/>
    <w:rsid w:val="0061378C"/>
    <w:rsid w:val="00646511"/>
    <w:rsid w:val="00670129"/>
    <w:rsid w:val="00684166"/>
    <w:rsid w:val="006A08A5"/>
    <w:rsid w:val="00747A73"/>
    <w:rsid w:val="00814DA6"/>
    <w:rsid w:val="008923F4"/>
    <w:rsid w:val="008A48BD"/>
    <w:rsid w:val="008B7033"/>
    <w:rsid w:val="00926931"/>
    <w:rsid w:val="0096253E"/>
    <w:rsid w:val="00A95823"/>
    <w:rsid w:val="00B038EC"/>
    <w:rsid w:val="00B447C3"/>
    <w:rsid w:val="00BD6670"/>
    <w:rsid w:val="00C16E00"/>
    <w:rsid w:val="00C231F1"/>
    <w:rsid w:val="00CC6120"/>
    <w:rsid w:val="00D30F49"/>
    <w:rsid w:val="00D64D4A"/>
    <w:rsid w:val="00E74DD7"/>
    <w:rsid w:val="00E75607"/>
    <w:rsid w:val="00EA036E"/>
    <w:rsid w:val="00EB2B6A"/>
    <w:rsid w:val="00EF6219"/>
    <w:rsid w:val="00F64272"/>
    <w:rsid w:val="00F93C2E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2BFB"/>
  <w14:defaultImageDpi w14:val="300"/>
  <w15:docId w15:val="{A78C8089-BC75-483C-B0FC-1BCD2A0E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71227"/>
  </w:style>
  <w:style w:type="paragraph" w:styleId="BalloonText">
    <w:name w:val="Balloon Text"/>
    <w:basedOn w:val="Normal"/>
    <w:link w:val="BalloonTextChar"/>
    <w:uiPriority w:val="99"/>
    <w:semiHidden/>
    <w:unhideWhenUsed/>
    <w:rsid w:val="0057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Foraste</dc:creator>
  <cp:keywords/>
  <dc:description/>
  <cp:lastModifiedBy>Ann Kinsey</cp:lastModifiedBy>
  <cp:revision>2</cp:revision>
  <dcterms:created xsi:type="dcterms:W3CDTF">2018-09-12T15:53:00Z</dcterms:created>
  <dcterms:modified xsi:type="dcterms:W3CDTF">2018-09-12T15:53:00Z</dcterms:modified>
</cp:coreProperties>
</file>