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3F4F8" w14:textId="77777777"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14:paraId="7CA99007" w14:textId="79D293DF" w:rsidR="00F63152" w:rsidRPr="009E6695" w:rsidRDefault="00113C5F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MINUTES</w:t>
      </w:r>
      <w:proofErr w:type="gramEnd"/>
      <w:r w:rsidR="004647E8">
        <w:rPr>
          <w:rFonts w:ascii="Calibri" w:hAnsi="Calibri" w:cs="Calibri"/>
          <w:b/>
          <w:sz w:val="24"/>
          <w:szCs w:val="24"/>
        </w:rPr>
        <w:t xml:space="preserve"> v.2</w:t>
      </w:r>
      <w:bookmarkStart w:id="0" w:name="_GoBack"/>
      <w:bookmarkEnd w:id="0"/>
    </w:p>
    <w:p w14:paraId="100756C1" w14:textId="5BC6EF2E" w:rsidR="00F63152" w:rsidRPr="009E6695" w:rsidRDefault="00BD04AD" w:rsidP="004647E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DA225C">
        <w:rPr>
          <w:rFonts w:ascii="Calibri" w:hAnsi="Calibri" w:cs="Calibri"/>
          <w:b/>
          <w:sz w:val="24"/>
          <w:szCs w:val="24"/>
        </w:rPr>
        <w:t>#2</w:t>
      </w:r>
    </w:p>
    <w:p w14:paraId="0497E77C" w14:textId="77777777" w:rsidR="005E2A41" w:rsidRPr="009E6695" w:rsidRDefault="00D20CF5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Thursday, </w:t>
      </w:r>
      <w:r w:rsidR="00BE2D70">
        <w:rPr>
          <w:rFonts w:ascii="Calibri" w:hAnsi="Calibri" w:cs="Calibri"/>
          <w:b/>
          <w:sz w:val="24"/>
          <w:szCs w:val="24"/>
        </w:rPr>
        <w:t>September</w:t>
      </w:r>
      <w:r w:rsidR="00F4046F">
        <w:rPr>
          <w:rFonts w:ascii="Calibri" w:hAnsi="Calibri" w:cs="Calibri"/>
          <w:b/>
          <w:sz w:val="24"/>
          <w:szCs w:val="24"/>
        </w:rPr>
        <w:t xml:space="preserve"> </w:t>
      </w:r>
      <w:r w:rsidR="00DA225C">
        <w:rPr>
          <w:rFonts w:ascii="Calibri" w:hAnsi="Calibri" w:cs="Calibri"/>
          <w:b/>
          <w:sz w:val="24"/>
          <w:szCs w:val="24"/>
        </w:rPr>
        <w:t>21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14:paraId="52982A75" w14:textId="77777777"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14:paraId="32A19D00" w14:textId="77777777"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14:paraId="7D10E250" w14:textId="217F68FE"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113C5F">
        <w:rPr>
          <w:rFonts w:ascii="Calibri" w:hAnsi="Calibri" w:cs="Calibri"/>
          <w:sz w:val="24"/>
          <w:szCs w:val="24"/>
        </w:rPr>
        <w:t>: 2:04</w:t>
      </w:r>
      <w:r w:rsidR="008E5A90">
        <w:rPr>
          <w:rFonts w:ascii="Calibri" w:hAnsi="Calibri" w:cs="Calibri"/>
          <w:sz w:val="24"/>
          <w:szCs w:val="24"/>
        </w:rPr>
        <w:t xml:space="preserve"> </w:t>
      </w:r>
      <w:r w:rsidR="00113C5F">
        <w:rPr>
          <w:rFonts w:ascii="Calibri" w:hAnsi="Calibri" w:cs="Calibri"/>
          <w:sz w:val="24"/>
          <w:szCs w:val="24"/>
        </w:rPr>
        <w:t>pm</w:t>
      </w:r>
    </w:p>
    <w:p w14:paraId="0BC704B0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D0B7D85" w14:textId="7DEF2D4B"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8E5A90">
        <w:rPr>
          <w:rFonts w:ascii="Calibri" w:hAnsi="Calibri" w:cs="Calibri"/>
          <w:sz w:val="24"/>
          <w:szCs w:val="24"/>
        </w:rPr>
        <w:t>: Approved after adding the</w:t>
      </w:r>
      <w:r w:rsidR="00725EE4">
        <w:rPr>
          <w:rFonts w:ascii="Calibri" w:hAnsi="Calibri" w:cs="Calibri"/>
          <w:sz w:val="24"/>
          <w:szCs w:val="24"/>
        </w:rPr>
        <w:t xml:space="preserve"> ASCSU Report item under Special Orders. </w:t>
      </w:r>
    </w:p>
    <w:p w14:paraId="6CDB5040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34A287AF" w14:textId="77777777"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14:paraId="5A3C15B8" w14:textId="77777777"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DA225C">
        <w:rPr>
          <w:rFonts w:ascii="Calibri" w:hAnsi="Calibri" w:cs="Calibri"/>
          <w:sz w:val="24"/>
          <w:szCs w:val="24"/>
        </w:rPr>
        <w:t>September 7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  <w:r w:rsidR="00FC29E3">
        <w:rPr>
          <w:rFonts w:ascii="Calibri" w:hAnsi="Calibri" w:cs="Calibri"/>
          <w:sz w:val="24"/>
          <w:szCs w:val="24"/>
        </w:rPr>
        <w:t>: Approved</w:t>
      </w:r>
    </w:p>
    <w:p w14:paraId="4E1A292E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5CAAB4C8" w14:textId="77777777"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14:paraId="1BE64C27" w14:textId="77777777"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14:paraId="6D04326E" w14:textId="13308ADB" w:rsidR="00725EE4" w:rsidRDefault="00E76417" w:rsidP="00725EE4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Aracely Montes is leaving</w:t>
      </w:r>
      <w:r w:rsidR="00B71D79">
        <w:rPr>
          <w:rFonts w:cs="Calibri"/>
          <w:sz w:val="24"/>
          <w:szCs w:val="24"/>
        </w:rPr>
        <w:t xml:space="preserve"> after working on campus ten</w:t>
      </w:r>
      <w:r w:rsidR="00725EE4">
        <w:rPr>
          <w:rFonts w:cs="Calibri"/>
          <w:sz w:val="24"/>
          <w:szCs w:val="24"/>
        </w:rPr>
        <w:t xml:space="preserve"> years. </w:t>
      </w:r>
    </w:p>
    <w:p w14:paraId="22D20853" w14:textId="6056591F" w:rsidR="00725EE4" w:rsidRPr="00E76417" w:rsidRDefault="00725EE4" w:rsidP="00E7641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Four ASCSU Resolutions will be presented and posted on the web.</w:t>
      </w:r>
    </w:p>
    <w:p w14:paraId="6E9617C4" w14:textId="34D989E3" w:rsidR="009013E4" w:rsidRDefault="00B71D79" w:rsidP="00B71D7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Today is Rosh Hashanah. The Executive Committee decided to hold an Academic Senate meeting today and understand those who do not attend. </w:t>
      </w:r>
    </w:p>
    <w:p w14:paraId="188B9F43" w14:textId="1E916D0F" w:rsidR="00B71D79" w:rsidRDefault="00B71D79" w:rsidP="00B71D7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Academic Senate Retreat is on October 26, 2-5</w:t>
      </w:r>
      <w:r w:rsidR="003624DE">
        <w:rPr>
          <w:rFonts w:cs="Calibri"/>
          <w:sz w:val="24"/>
          <w:szCs w:val="24"/>
        </w:rPr>
        <w:t xml:space="preserve">:00 </w:t>
      </w:r>
      <w:r>
        <w:rPr>
          <w:rFonts w:cs="Calibri"/>
          <w:sz w:val="24"/>
          <w:szCs w:val="24"/>
        </w:rPr>
        <w:t xml:space="preserve">pm at the Pointe. </w:t>
      </w:r>
    </w:p>
    <w:p w14:paraId="4D600505" w14:textId="2014FC65" w:rsidR="00B71D79" w:rsidRDefault="00B71D79" w:rsidP="00B71D7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You may find a DACA FAQ’s document on the Academic Senate website on the following link:</w:t>
      </w:r>
    </w:p>
    <w:p w14:paraId="509931B6" w14:textId="2EE57B9A" w:rsidR="00B71D79" w:rsidRDefault="00B4100A" w:rsidP="00B71D79">
      <w:pPr>
        <w:pStyle w:val="ListParagraph"/>
        <w:ind w:left="1800"/>
        <w:rPr>
          <w:rFonts w:cs="Calibri"/>
          <w:sz w:val="24"/>
          <w:szCs w:val="24"/>
        </w:rPr>
      </w:pPr>
      <w:hyperlink r:id="rId8" w:history="1">
        <w:r w:rsidR="00B71D79" w:rsidRPr="00600EE4">
          <w:rPr>
            <w:rStyle w:val="Hyperlink"/>
            <w:rFonts w:cs="Calibri"/>
            <w:sz w:val="24"/>
            <w:szCs w:val="24"/>
          </w:rPr>
          <w:t>http://web.csulb.edu/divisions/aa/grad_undergrad/senate/resolutions/</w:t>
        </w:r>
      </w:hyperlink>
    </w:p>
    <w:p w14:paraId="34C38CAD" w14:textId="497C69AD" w:rsidR="00B71D79" w:rsidRDefault="00C579EB" w:rsidP="00C579EB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This document gives practical advice on how to behave correctly when faced with ICE representatives and continue to support our students. </w:t>
      </w:r>
    </w:p>
    <w:p w14:paraId="44EF0038" w14:textId="32C789CC" w:rsidR="00C579EB" w:rsidRDefault="00C579EB" w:rsidP="00C579E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will be receiving information from the Chancellor’s Office regarding General Education and Remedial Education on our campus. </w:t>
      </w:r>
    </w:p>
    <w:p w14:paraId="350948A4" w14:textId="29F564D5" w:rsidR="00C579EB" w:rsidRDefault="00C579EB" w:rsidP="00C579E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</w:t>
      </w:r>
      <w:r w:rsidR="00B97010"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 xml:space="preserve">re having trouble finding members for the Nominating Committee. Representatives are needed from CLA, CAPS, CBA and CED. </w:t>
      </w:r>
    </w:p>
    <w:p w14:paraId="403497AA" w14:textId="77777777" w:rsidR="00C579EB" w:rsidRDefault="00C579EB" w:rsidP="00C579EB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CED: Edwin Achola was nominated from the floor and approved. </w:t>
      </w:r>
    </w:p>
    <w:p w14:paraId="2BFE1C0C" w14:textId="05B472B0" w:rsidR="00C579EB" w:rsidRDefault="00C579EB" w:rsidP="00C579EB">
      <w:pPr>
        <w:pStyle w:val="ListParagraph"/>
        <w:ind w:left="1800" w:firstLine="360"/>
        <w:rPr>
          <w:rFonts w:cs="Calibri"/>
          <w:sz w:val="24"/>
          <w:szCs w:val="24"/>
        </w:rPr>
      </w:pPr>
      <w:r w:rsidRPr="009013E4">
        <w:rPr>
          <w:rFonts w:cs="Calibri"/>
          <w:sz w:val="24"/>
          <w:szCs w:val="24"/>
        </w:rPr>
        <w:t>We will continue to</w:t>
      </w:r>
      <w:r>
        <w:rPr>
          <w:rFonts w:cs="Calibri"/>
          <w:sz w:val="24"/>
          <w:szCs w:val="24"/>
        </w:rPr>
        <w:t xml:space="preserve"> search for the necessary members.</w:t>
      </w:r>
    </w:p>
    <w:p w14:paraId="145C51D6" w14:textId="77777777" w:rsidR="00B97010" w:rsidRPr="00B71D79" w:rsidRDefault="00B97010" w:rsidP="00C579EB">
      <w:pPr>
        <w:pStyle w:val="ListParagraph"/>
        <w:ind w:left="1800" w:firstLine="360"/>
        <w:rPr>
          <w:rFonts w:cs="Calibri"/>
          <w:sz w:val="24"/>
          <w:szCs w:val="24"/>
        </w:rPr>
      </w:pPr>
    </w:p>
    <w:p w14:paraId="0F1A9C36" w14:textId="77777777"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14:paraId="0AE78D93" w14:textId="77777777" w:rsidR="00725EE4" w:rsidRDefault="00001117" w:rsidP="00725EE4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Campus Climate Committee</w:t>
      </w:r>
    </w:p>
    <w:p w14:paraId="702EFE97" w14:textId="77777777" w:rsidR="00001117" w:rsidRDefault="00001117" w:rsidP="00001117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Jolae Brocato, CLA – Term 2018 (Replacement for Nat Hansuvadha, CED. The replacement does not need to be from the same college)</w:t>
      </w:r>
    </w:p>
    <w:p w14:paraId="55E9DDEA" w14:textId="77777777" w:rsidR="00001117" w:rsidRDefault="00001117" w:rsidP="0000111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Graduation Writing Assessment Requirement Committee (GWARC)</w:t>
      </w:r>
    </w:p>
    <w:p w14:paraId="07F34BFA" w14:textId="77777777" w:rsidR="00001117" w:rsidRDefault="00001117" w:rsidP="00001117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Rebekha Abbuhl, CLA – Term 2018 (Replacement for Margaret Kuo, CLA who will be serving as an alternate)</w:t>
      </w:r>
    </w:p>
    <w:p w14:paraId="1BB673DD" w14:textId="77777777" w:rsidR="00001117" w:rsidRDefault="00001117" w:rsidP="0000111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General Education Governing Committee (GEGC)</w:t>
      </w:r>
    </w:p>
    <w:p w14:paraId="4187A80C" w14:textId="77777777" w:rsidR="00001117" w:rsidRDefault="00001117" w:rsidP="00001117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Rebecca Sittler, COTA – Term Fall 2017 (Replacement for Coleen Dunagan, COTA)</w:t>
      </w:r>
    </w:p>
    <w:p w14:paraId="0C46A822" w14:textId="77777777" w:rsidR="00001117" w:rsidRDefault="00001117" w:rsidP="0000111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Educator Preparation Committee (EPC)</w:t>
      </w:r>
    </w:p>
    <w:p w14:paraId="0DACD6AE" w14:textId="77777777" w:rsidR="00001117" w:rsidRDefault="00001117" w:rsidP="00001117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Sanjian Zhang, CBA – Term Fall 2017 (Replacement for Chailin Cummings, CBA)</w:t>
      </w:r>
    </w:p>
    <w:p w14:paraId="76A089C6" w14:textId="227AF853" w:rsidR="00C579EB" w:rsidRPr="00C579EB" w:rsidRDefault="00C579EB" w:rsidP="00C579EB">
      <w:pPr>
        <w:ind w:left="2160"/>
        <w:rPr>
          <w:rFonts w:asciiTheme="minorHAnsi" w:hAnsiTheme="minorHAnsi" w:cs="Calibri"/>
          <w:sz w:val="24"/>
          <w:szCs w:val="24"/>
        </w:rPr>
      </w:pPr>
      <w:r w:rsidRPr="00C579EB">
        <w:rPr>
          <w:rFonts w:asciiTheme="minorHAnsi" w:hAnsiTheme="minorHAnsi" w:cs="Calibri"/>
          <w:sz w:val="24"/>
          <w:szCs w:val="24"/>
        </w:rPr>
        <w:t xml:space="preserve">The entire slate of nominees was unanimously approved. </w:t>
      </w:r>
    </w:p>
    <w:p w14:paraId="3AB478C6" w14:textId="77777777" w:rsidR="00001117" w:rsidRPr="00001117" w:rsidRDefault="00001117" w:rsidP="00001117">
      <w:pPr>
        <w:ind w:left="2160"/>
        <w:rPr>
          <w:rFonts w:cs="Calibri"/>
          <w:sz w:val="24"/>
          <w:szCs w:val="24"/>
        </w:rPr>
      </w:pPr>
    </w:p>
    <w:p w14:paraId="388A1A2C" w14:textId="77777777"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14:paraId="251AE673" w14:textId="77777777" w:rsidR="00F760C6" w:rsidRDefault="00F760C6" w:rsidP="00F760C6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MS in Chemical Engineering (AS-1028-17/CEPC/URC)</w:t>
      </w:r>
      <w:r w:rsidR="0054598D">
        <w:rPr>
          <w:rFonts w:asciiTheme="minorHAnsi" w:hAnsiTheme="minorHAnsi" w:cs="Calibri"/>
          <w:sz w:val="24"/>
          <w:szCs w:val="24"/>
        </w:rPr>
        <w:t xml:space="preserve"> – </w:t>
      </w:r>
      <w:r w:rsidR="00DA225C">
        <w:rPr>
          <w:rFonts w:asciiTheme="minorHAnsi" w:hAnsiTheme="minorHAnsi" w:cs="Calibri"/>
          <w:sz w:val="24"/>
          <w:szCs w:val="24"/>
        </w:rPr>
        <w:t>SECOND</w:t>
      </w:r>
      <w:r w:rsidR="0054598D">
        <w:rPr>
          <w:rFonts w:asciiTheme="minorHAnsi" w:hAnsiTheme="minorHAnsi" w:cs="Calibri"/>
          <w:sz w:val="24"/>
          <w:szCs w:val="24"/>
        </w:rPr>
        <w:t xml:space="preserve"> READING</w:t>
      </w:r>
    </w:p>
    <w:p w14:paraId="140782CD" w14:textId="77777777" w:rsidR="00725EE4" w:rsidRPr="00725EE4" w:rsidRDefault="00725EE4" w:rsidP="00725EE4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This item passed. </w:t>
      </w:r>
    </w:p>
    <w:p w14:paraId="7F31AEB6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30087DD2" w14:textId="77777777"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14:paraId="50CFA4F3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48F7D8F1" w14:textId="77777777"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14:paraId="674A6725" w14:textId="77777777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 Jane Conoley: TIME CERTAIN 2:15 pm</w:t>
      </w:r>
    </w:p>
    <w:p w14:paraId="2C63EF3A" w14:textId="3CF40361" w:rsidR="004B476E" w:rsidRDefault="00054962" w:rsidP="004B476E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Safety: President Conoley agreed that</w:t>
      </w:r>
      <w:r w:rsidR="004B476E">
        <w:rPr>
          <w:rFonts w:ascii="Calibri" w:hAnsi="Calibri" w:cs="Calibri"/>
          <w:sz w:val="24"/>
          <w:szCs w:val="24"/>
        </w:rPr>
        <w:t xml:space="preserve"> </w:t>
      </w:r>
      <w:r w:rsidR="00066FCE">
        <w:rPr>
          <w:rFonts w:ascii="Calibri" w:hAnsi="Calibri" w:cs="Calibri"/>
          <w:sz w:val="24"/>
          <w:szCs w:val="24"/>
        </w:rPr>
        <w:t xml:space="preserve">we </w:t>
      </w:r>
      <w:r w:rsidR="004B476E">
        <w:rPr>
          <w:rFonts w:ascii="Calibri" w:hAnsi="Calibri" w:cs="Calibri"/>
          <w:sz w:val="24"/>
          <w:szCs w:val="24"/>
        </w:rPr>
        <w:t xml:space="preserve">should strengthen our preparations for earthquakes especially after the two </w:t>
      </w:r>
      <w:r w:rsidR="00F7729E">
        <w:rPr>
          <w:rFonts w:ascii="Calibri" w:hAnsi="Calibri" w:cs="Calibri"/>
          <w:sz w:val="24"/>
          <w:szCs w:val="24"/>
        </w:rPr>
        <w:t xml:space="preserve">recent </w:t>
      </w:r>
      <w:r w:rsidR="004B476E">
        <w:rPr>
          <w:rFonts w:ascii="Calibri" w:hAnsi="Calibri" w:cs="Calibri"/>
          <w:sz w:val="24"/>
          <w:szCs w:val="24"/>
        </w:rPr>
        <w:t>strong earthquakes in Me</w:t>
      </w:r>
      <w:r w:rsidR="001B0423">
        <w:rPr>
          <w:rFonts w:ascii="Calibri" w:hAnsi="Calibri" w:cs="Calibri"/>
          <w:sz w:val="24"/>
          <w:szCs w:val="24"/>
        </w:rPr>
        <w:t>xico. VP Stephens informed us that</w:t>
      </w:r>
      <w:r w:rsidR="004B476E">
        <w:rPr>
          <w:rFonts w:ascii="Calibri" w:hAnsi="Calibri" w:cs="Calibri"/>
          <w:sz w:val="24"/>
          <w:szCs w:val="24"/>
        </w:rPr>
        <w:t xml:space="preserve"> “Earthqu</w:t>
      </w:r>
      <w:r>
        <w:rPr>
          <w:rFonts w:ascii="Calibri" w:hAnsi="Calibri" w:cs="Calibri"/>
          <w:sz w:val="24"/>
          <w:szCs w:val="24"/>
        </w:rPr>
        <w:t xml:space="preserve">ake Day” </w:t>
      </w:r>
      <w:r w:rsidR="001B0423">
        <w:rPr>
          <w:rFonts w:ascii="Calibri" w:hAnsi="Calibri" w:cs="Calibri"/>
          <w:sz w:val="24"/>
          <w:szCs w:val="24"/>
        </w:rPr>
        <w:t xml:space="preserve">will be held </w:t>
      </w:r>
      <w:r>
        <w:rPr>
          <w:rFonts w:ascii="Calibri" w:hAnsi="Calibri" w:cs="Calibri"/>
          <w:sz w:val="24"/>
          <w:szCs w:val="24"/>
        </w:rPr>
        <w:t>in October</w:t>
      </w:r>
      <w:r w:rsidR="004B476E">
        <w:rPr>
          <w:rFonts w:ascii="Calibri" w:hAnsi="Calibri" w:cs="Calibri"/>
          <w:sz w:val="24"/>
          <w:szCs w:val="24"/>
        </w:rPr>
        <w:t xml:space="preserve">. </w:t>
      </w:r>
    </w:p>
    <w:p w14:paraId="267D63FF" w14:textId="77777777" w:rsidR="00F34C14" w:rsidRDefault="004B476E" w:rsidP="00A07C84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Students and groups of students have been receiving threats (</w:t>
      </w:r>
      <w:r w:rsidR="00DC3EBA">
        <w:rPr>
          <w:rFonts w:ascii="Calibri" w:hAnsi="Calibri" w:cs="Calibri"/>
          <w:sz w:val="24"/>
          <w:szCs w:val="24"/>
        </w:rPr>
        <w:t xml:space="preserve">Recently </w:t>
      </w:r>
      <w:r w:rsidR="00054962">
        <w:rPr>
          <w:rFonts w:ascii="Calibri" w:hAnsi="Calibri" w:cs="Calibri"/>
          <w:sz w:val="24"/>
          <w:szCs w:val="24"/>
        </w:rPr>
        <w:t>La Raza and</w:t>
      </w:r>
      <w:r>
        <w:rPr>
          <w:rFonts w:ascii="Calibri" w:hAnsi="Calibri" w:cs="Calibri"/>
          <w:sz w:val="24"/>
          <w:szCs w:val="24"/>
        </w:rPr>
        <w:t xml:space="preserve"> Muslim students). </w:t>
      </w:r>
      <w:r w:rsidR="00F34C14">
        <w:rPr>
          <w:rFonts w:ascii="Calibri" w:hAnsi="Calibri" w:cs="Calibri"/>
          <w:sz w:val="24"/>
          <w:szCs w:val="24"/>
        </w:rPr>
        <w:t>We have a suspect for one of the</w:t>
      </w:r>
      <w:r>
        <w:rPr>
          <w:rFonts w:ascii="Calibri" w:hAnsi="Calibri" w:cs="Calibri"/>
          <w:sz w:val="24"/>
          <w:szCs w:val="24"/>
        </w:rPr>
        <w:t xml:space="preserve"> threats</w:t>
      </w:r>
      <w:r w:rsidR="00054962">
        <w:rPr>
          <w:rFonts w:ascii="Calibri" w:hAnsi="Calibri" w:cs="Calibri"/>
          <w:sz w:val="24"/>
          <w:szCs w:val="24"/>
        </w:rPr>
        <w:t>. This person</w:t>
      </w:r>
      <w:r>
        <w:rPr>
          <w:rFonts w:ascii="Calibri" w:hAnsi="Calibri" w:cs="Calibri"/>
          <w:sz w:val="24"/>
          <w:szCs w:val="24"/>
        </w:rPr>
        <w:t xml:space="preserve"> is n</w:t>
      </w:r>
      <w:r w:rsidR="00054962">
        <w:rPr>
          <w:rFonts w:ascii="Calibri" w:hAnsi="Calibri" w:cs="Calibri"/>
          <w:sz w:val="24"/>
          <w:szCs w:val="24"/>
        </w:rPr>
        <w:t xml:space="preserve">ot a </w:t>
      </w:r>
      <w:r w:rsidR="00F34C14">
        <w:rPr>
          <w:rFonts w:ascii="Calibri" w:hAnsi="Calibri" w:cs="Calibri"/>
          <w:sz w:val="24"/>
          <w:szCs w:val="24"/>
        </w:rPr>
        <w:t xml:space="preserve">CSULB </w:t>
      </w:r>
      <w:r w:rsidR="00054962">
        <w:rPr>
          <w:rFonts w:ascii="Calibri" w:hAnsi="Calibri" w:cs="Calibri"/>
          <w:sz w:val="24"/>
          <w:szCs w:val="24"/>
        </w:rPr>
        <w:t>student or from the campus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16491240" w14:textId="2EC8330B" w:rsidR="004B476E" w:rsidRPr="00A07C84" w:rsidRDefault="004B476E" w:rsidP="00A07C84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Posters </w:t>
      </w:r>
      <w:r w:rsidR="00054962">
        <w:rPr>
          <w:rFonts w:ascii="Calibri" w:hAnsi="Calibri" w:cs="Calibri"/>
          <w:sz w:val="24"/>
          <w:szCs w:val="24"/>
        </w:rPr>
        <w:t>were posted</w:t>
      </w:r>
      <w:r>
        <w:rPr>
          <w:rFonts w:ascii="Calibri" w:hAnsi="Calibri" w:cs="Calibri"/>
          <w:sz w:val="24"/>
          <w:szCs w:val="24"/>
        </w:rPr>
        <w:t xml:space="preserve"> up on several occasi</w:t>
      </w:r>
      <w:r w:rsidR="00394BA2">
        <w:rPr>
          <w:rFonts w:ascii="Calibri" w:hAnsi="Calibri" w:cs="Calibri"/>
          <w:sz w:val="24"/>
          <w:szCs w:val="24"/>
        </w:rPr>
        <w:t xml:space="preserve">ons in the Multicultural Center but removed. </w:t>
      </w:r>
      <w:r w:rsidR="00A07C84">
        <w:rPr>
          <w:rFonts w:ascii="Calibri" w:hAnsi="Calibri" w:cs="Calibri"/>
          <w:sz w:val="24"/>
          <w:szCs w:val="24"/>
        </w:rPr>
        <w:t>All posters must be authorized otherwise they will be removed</w:t>
      </w:r>
      <w:r>
        <w:rPr>
          <w:rFonts w:ascii="Calibri" w:hAnsi="Calibri" w:cs="Calibri"/>
          <w:sz w:val="24"/>
          <w:szCs w:val="24"/>
        </w:rPr>
        <w:t xml:space="preserve">. Our campus supports free speech but does not allow threats. No weapons are allowed on campus. Thus </w:t>
      </w:r>
      <w:r w:rsidR="00066FCE">
        <w:rPr>
          <w:rFonts w:ascii="Calibri" w:hAnsi="Calibri" w:cs="Calibri"/>
          <w:sz w:val="24"/>
          <w:szCs w:val="24"/>
        </w:rPr>
        <w:t>far,</w:t>
      </w:r>
      <w:r>
        <w:rPr>
          <w:rFonts w:ascii="Calibri" w:hAnsi="Calibri" w:cs="Calibri"/>
          <w:sz w:val="24"/>
          <w:szCs w:val="24"/>
        </w:rPr>
        <w:t xml:space="preserve"> there </w:t>
      </w:r>
      <w:r w:rsidR="00A07C84">
        <w:rPr>
          <w:rFonts w:ascii="Calibri" w:hAnsi="Calibri" w:cs="Calibri"/>
          <w:sz w:val="24"/>
          <w:szCs w:val="24"/>
        </w:rPr>
        <w:t xml:space="preserve">have been no physical assaults. </w:t>
      </w:r>
      <w:r w:rsidR="00F15E5E" w:rsidRPr="00A07C84">
        <w:rPr>
          <w:rFonts w:ascii="Calibri" w:hAnsi="Calibri" w:cs="Calibri"/>
          <w:sz w:val="24"/>
          <w:szCs w:val="24"/>
        </w:rPr>
        <w:t xml:space="preserve">A </w:t>
      </w:r>
      <w:r w:rsidR="00E13CC4">
        <w:rPr>
          <w:rFonts w:ascii="Calibri" w:hAnsi="Calibri" w:cs="Calibri"/>
          <w:sz w:val="24"/>
          <w:szCs w:val="24"/>
        </w:rPr>
        <w:t>Time, Place and Manner P</w:t>
      </w:r>
      <w:r w:rsidR="00F15E5E" w:rsidRPr="00A07C84">
        <w:rPr>
          <w:rFonts w:ascii="Calibri" w:hAnsi="Calibri" w:cs="Calibri"/>
          <w:sz w:val="24"/>
          <w:szCs w:val="24"/>
        </w:rPr>
        <w:t xml:space="preserve">olicy </w:t>
      </w:r>
      <w:r w:rsidR="00A07C84">
        <w:rPr>
          <w:rFonts w:ascii="Calibri" w:hAnsi="Calibri" w:cs="Calibri"/>
          <w:sz w:val="24"/>
          <w:szCs w:val="24"/>
        </w:rPr>
        <w:t xml:space="preserve">on safety is </w:t>
      </w:r>
      <w:r w:rsidR="00E13CC4">
        <w:rPr>
          <w:rFonts w:ascii="Calibri" w:hAnsi="Calibri" w:cs="Calibri"/>
          <w:sz w:val="24"/>
          <w:szCs w:val="24"/>
        </w:rPr>
        <w:t xml:space="preserve">in place and </w:t>
      </w:r>
      <w:r w:rsidR="00F34C14">
        <w:rPr>
          <w:rFonts w:ascii="Calibri" w:hAnsi="Calibri" w:cs="Calibri"/>
          <w:sz w:val="24"/>
          <w:szCs w:val="24"/>
        </w:rPr>
        <w:t xml:space="preserve">is </w:t>
      </w:r>
      <w:r w:rsidR="00E13CC4">
        <w:rPr>
          <w:rFonts w:ascii="Calibri" w:hAnsi="Calibri" w:cs="Calibri"/>
          <w:sz w:val="24"/>
          <w:szCs w:val="24"/>
        </w:rPr>
        <w:t xml:space="preserve">continually </w:t>
      </w:r>
      <w:r w:rsidR="00A07C84">
        <w:rPr>
          <w:rFonts w:ascii="Calibri" w:hAnsi="Calibri" w:cs="Calibri"/>
          <w:sz w:val="24"/>
          <w:szCs w:val="24"/>
        </w:rPr>
        <w:t>reviewed. VP Taylor stated</w:t>
      </w:r>
      <w:r w:rsidR="00F15E5E" w:rsidRPr="00A07C84">
        <w:rPr>
          <w:rFonts w:ascii="Calibri" w:hAnsi="Calibri" w:cs="Calibri"/>
          <w:sz w:val="24"/>
          <w:szCs w:val="24"/>
        </w:rPr>
        <w:t xml:space="preserve"> the</w:t>
      </w:r>
      <w:r w:rsidR="00E13CC4">
        <w:rPr>
          <w:rFonts w:ascii="Calibri" w:hAnsi="Calibri" w:cs="Calibri"/>
          <w:sz w:val="24"/>
          <w:szCs w:val="24"/>
        </w:rPr>
        <w:t xml:space="preserve"> p</w:t>
      </w:r>
      <w:r w:rsidR="00A07C84">
        <w:rPr>
          <w:rFonts w:ascii="Calibri" w:hAnsi="Calibri" w:cs="Calibri"/>
          <w:sz w:val="24"/>
          <w:szCs w:val="24"/>
        </w:rPr>
        <w:t>olicy is focused on safety</w:t>
      </w:r>
      <w:r w:rsidR="00E13CC4">
        <w:rPr>
          <w:rFonts w:ascii="Calibri" w:hAnsi="Calibri" w:cs="Calibri"/>
          <w:sz w:val="24"/>
          <w:szCs w:val="24"/>
        </w:rPr>
        <w:t xml:space="preserve"> and i</w:t>
      </w:r>
      <w:r w:rsidR="00F15E5E" w:rsidRPr="00A07C84">
        <w:rPr>
          <w:rFonts w:ascii="Calibri" w:hAnsi="Calibri" w:cs="Calibri"/>
          <w:sz w:val="24"/>
          <w:szCs w:val="24"/>
        </w:rPr>
        <w:t xml:space="preserve">s consistent with the Rules and Regulations. </w:t>
      </w:r>
    </w:p>
    <w:p w14:paraId="2519C4E0" w14:textId="04D1912F" w:rsidR="00F15E5E" w:rsidRDefault="00F15E5E" w:rsidP="00E13CC4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DACA Students can get a free </w:t>
      </w:r>
      <w:r w:rsidR="00E13CC4">
        <w:rPr>
          <w:rFonts w:ascii="Calibri" w:hAnsi="Calibri" w:cs="Calibri"/>
          <w:sz w:val="24"/>
          <w:szCs w:val="24"/>
        </w:rPr>
        <w:t>passport picture at the Career Center. There are also legal clinics available for information</w:t>
      </w:r>
      <w:r>
        <w:rPr>
          <w:rFonts w:ascii="Calibri" w:hAnsi="Calibri" w:cs="Calibri"/>
          <w:sz w:val="24"/>
          <w:szCs w:val="24"/>
        </w:rPr>
        <w:t xml:space="preserve">. </w:t>
      </w:r>
      <w:r w:rsidR="00E13CC4">
        <w:rPr>
          <w:rFonts w:ascii="Calibri" w:hAnsi="Calibri" w:cs="Calibri"/>
          <w:sz w:val="24"/>
          <w:szCs w:val="24"/>
        </w:rPr>
        <w:t>We e</w:t>
      </w:r>
      <w:r w:rsidRPr="00E13CC4">
        <w:rPr>
          <w:rFonts w:ascii="Calibri" w:hAnsi="Calibri" w:cs="Calibri"/>
          <w:sz w:val="24"/>
          <w:szCs w:val="24"/>
        </w:rPr>
        <w:t>ncour</w:t>
      </w:r>
      <w:r w:rsidR="00E13CC4">
        <w:rPr>
          <w:rFonts w:ascii="Calibri" w:hAnsi="Calibri" w:cs="Calibri"/>
          <w:sz w:val="24"/>
          <w:szCs w:val="24"/>
        </w:rPr>
        <w:t>age</w:t>
      </w:r>
      <w:r w:rsidRPr="00E13CC4">
        <w:rPr>
          <w:rFonts w:ascii="Calibri" w:hAnsi="Calibri" w:cs="Calibri"/>
          <w:sz w:val="24"/>
          <w:szCs w:val="24"/>
        </w:rPr>
        <w:t xml:space="preserve"> students to persist and have resilience. </w:t>
      </w:r>
    </w:p>
    <w:p w14:paraId="3423F932" w14:textId="77777777" w:rsidR="00E13CC4" w:rsidRPr="00E13CC4" w:rsidRDefault="00E13CC4" w:rsidP="00E13CC4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14:paraId="68A29805" w14:textId="77777777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14:paraId="40AEDF11" w14:textId="52E73BD2" w:rsidR="00F15E5E" w:rsidRDefault="00E13CC4" w:rsidP="00F15E5E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Having a</w:t>
      </w:r>
      <w:r w:rsidR="00E64633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event</w:t>
      </w:r>
      <w:r w:rsidR="00F15E5E">
        <w:rPr>
          <w:rFonts w:ascii="Calibri" w:hAnsi="Calibri" w:cs="Calibri"/>
          <w:sz w:val="24"/>
          <w:szCs w:val="24"/>
        </w:rPr>
        <w:t xml:space="preserve"> on Safety</w:t>
      </w:r>
      <w:r>
        <w:rPr>
          <w:rFonts w:ascii="Calibri" w:hAnsi="Calibri" w:cs="Calibri"/>
          <w:sz w:val="24"/>
          <w:szCs w:val="24"/>
        </w:rPr>
        <w:t xml:space="preserve"> on October 4</w:t>
      </w:r>
      <w:r w:rsidR="00F15E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the Anatol Center </w:t>
      </w:r>
      <w:r w:rsidR="00F15E5E">
        <w:rPr>
          <w:rFonts w:ascii="Calibri" w:hAnsi="Calibri" w:cs="Calibri"/>
          <w:sz w:val="24"/>
          <w:szCs w:val="24"/>
        </w:rPr>
        <w:t>at 12:30</w:t>
      </w:r>
      <w:r>
        <w:rPr>
          <w:rFonts w:ascii="Calibri" w:hAnsi="Calibri" w:cs="Calibri"/>
          <w:sz w:val="24"/>
          <w:szCs w:val="24"/>
        </w:rPr>
        <w:t xml:space="preserve"> pm</w:t>
      </w:r>
      <w:r w:rsidR="00F15E5E">
        <w:rPr>
          <w:rFonts w:ascii="Calibri" w:hAnsi="Calibri" w:cs="Calibri"/>
          <w:sz w:val="24"/>
          <w:szCs w:val="24"/>
        </w:rPr>
        <w:t xml:space="preserve">. </w:t>
      </w:r>
    </w:p>
    <w:p w14:paraId="0FB0748F" w14:textId="0BEED30A" w:rsidR="00F15E5E" w:rsidRDefault="00F15E5E" w:rsidP="00F15E5E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Thanked Mark Wiley and </w:t>
      </w:r>
      <w:r w:rsidR="00E13CC4">
        <w:rPr>
          <w:rFonts w:ascii="Calibri" w:hAnsi="Calibri" w:cs="Calibri"/>
          <w:sz w:val="24"/>
          <w:szCs w:val="24"/>
        </w:rPr>
        <w:t>Associate Dean O’Connor for handling a difficult</w:t>
      </w:r>
      <w:r>
        <w:rPr>
          <w:rFonts w:ascii="Calibri" w:hAnsi="Calibri" w:cs="Calibri"/>
          <w:sz w:val="24"/>
          <w:szCs w:val="24"/>
        </w:rPr>
        <w:t xml:space="preserve"> </w:t>
      </w:r>
      <w:r w:rsidR="00E64633">
        <w:rPr>
          <w:rFonts w:ascii="Calibri" w:hAnsi="Calibri" w:cs="Calibri"/>
          <w:sz w:val="24"/>
          <w:szCs w:val="24"/>
        </w:rPr>
        <w:t xml:space="preserve">safety </w:t>
      </w:r>
      <w:r>
        <w:rPr>
          <w:rFonts w:ascii="Calibri" w:hAnsi="Calibri" w:cs="Calibri"/>
          <w:sz w:val="24"/>
          <w:szCs w:val="24"/>
        </w:rPr>
        <w:t xml:space="preserve">situation in one of the departments. </w:t>
      </w:r>
    </w:p>
    <w:p w14:paraId="7F743C35" w14:textId="62086F9D" w:rsidR="00F15E5E" w:rsidRPr="00B97010" w:rsidRDefault="00F34C14" w:rsidP="00F15E5E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Bargaining Roadshow will take place in the Beach Auditorium on </w:t>
      </w:r>
      <w:r w:rsidR="00E64633" w:rsidRPr="00B97010">
        <w:rPr>
          <w:rFonts w:ascii="Calibri" w:hAnsi="Calibri" w:cs="Calibri"/>
          <w:sz w:val="24"/>
          <w:szCs w:val="24"/>
        </w:rPr>
        <w:t xml:space="preserve">October 24 at 5:00 </w:t>
      </w:r>
      <w:r>
        <w:rPr>
          <w:rFonts w:ascii="Calibri" w:hAnsi="Calibri" w:cs="Calibri"/>
          <w:sz w:val="24"/>
          <w:szCs w:val="24"/>
        </w:rPr>
        <w:t>pm</w:t>
      </w:r>
      <w:r w:rsidR="00F15E5E" w:rsidRPr="00B97010">
        <w:rPr>
          <w:rFonts w:ascii="Calibri" w:hAnsi="Calibri" w:cs="Calibri"/>
          <w:sz w:val="24"/>
          <w:szCs w:val="24"/>
        </w:rPr>
        <w:t xml:space="preserve">. </w:t>
      </w:r>
    </w:p>
    <w:p w14:paraId="2936A82E" w14:textId="77777777" w:rsidR="00F15E5E" w:rsidRPr="00B97010" w:rsidRDefault="00F15E5E" w:rsidP="00F15E5E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14:paraId="30DEA7FB" w14:textId="417082F2" w:rsidR="00DA225C" w:rsidRPr="00B97010" w:rsidRDefault="00DA225C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 w:rsidRPr="00B97010">
        <w:rPr>
          <w:rFonts w:ascii="Calibri" w:hAnsi="Calibri" w:cs="Calibri"/>
          <w:sz w:val="24"/>
          <w:szCs w:val="24"/>
        </w:rPr>
        <w:t>Report from At</w:t>
      </w:r>
      <w:r w:rsidR="00265A2F" w:rsidRPr="00B97010">
        <w:rPr>
          <w:rFonts w:ascii="Calibri" w:hAnsi="Calibri" w:cs="Calibri"/>
          <w:sz w:val="24"/>
          <w:szCs w:val="24"/>
        </w:rPr>
        <w:t>hletic Director Andy Fee: TIME C</w:t>
      </w:r>
      <w:r w:rsidRPr="00B97010">
        <w:rPr>
          <w:rFonts w:ascii="Calibri" w:hAnsi="Calibri" w:cs="Calibri"/>
          <w:sz w:val="24"/>
          <w:szCs w:val="24"/>
        </w:rPr>
        <w:t>ERTAIN 2:30 pm</w:t>
      </w:r>
      <w:r w:rsidR="00B97010" w:rsidRPr="00B97010">
        <w:rPr>
          <w:rFonts w:ascii="Calibri" w:hAnsi="Calibri" w:cs="Calibri"/>
          <w:sz w:val="24"/>
          <w:szCs w:val="24"/>
        </w:rPr>
        <w:t xml:space="preserve"> </w:t>
      </w:r>
    </w:p>
    <w:p w14:paraId="68DF15A8" w14:textId="7F9B806C" w:rsidR="00F15E5E" w:rsidRDefault="00F15E5E" w:rsidP="00F15E5E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97010">
        <w:rPr>
          <w:rFonts w:ascii="Calibri" w:hAnsi="Calibri" w:cs="Calibri"/>
          <w:sz w:val="24"/>
          <w:szCs w:val="24"/>
        </w:rPr>
        <w:t xml:space="preserve">Three </w:t>
      </w:r>
      <w:r w:rsidR="00CC2DAE" w:rsidRPr="00B97010">
        <w:rPr>
          <w:rFonts w:ascii="Calibri" w:hAnsi="Calibri" w:cs="Calibri"/>
          <w:sz w:val="24"/>
          <w:szCs w:val="24"/>
        </w:rPr>
        <w:t>core values that to hold</w:t>
      </w:r>
      <w:r w:rsidR="006B0ACC" w:rsidRPr="00B97010">
        <w:rPr>
          <w:rFonts w:ascii="Calibri" w:hAnsi="Calibri" w:cs="Calibri"/>
          <w:sz w:val="24"/>
          <w:szCs w:val="24"/>
        </w:rPr>
        <w:t xml:space="preserve"> accountable: 1. We</w:t>
      </w:r>
      <w:r w:rsidRPr="00B97010">
        <w:rPr>
          <w:rFonts w:ascii="Calibri" w:hAnsi="Calibri" w:cs="Calibri"/>
          <w:sz w:val="24"/>
          <w:szCs w:val="24"/>
        </w:rPr>
        <w:t xml:space="preserve"> provide the best possible experience for the athle</w:t>
      </w:r>
      <w:r w:rsidR="006B0ACC" w:rsidRPr="00B97010">
        <w:rPr>
          <w:rFonts w:ascii="Calibri" w:hAnsi="Calibri" w:cs="Calibri"/>
          <w:sz w:val="24"/>
          <w:szCs w:val="24"/>
        </w:rPr>
        <w:t>tes in the field and classrooms,</w:t>
      </w:r>
      <w:r w:rsidRPr="00B97010">
        <w:rPr>
          <w:rFonts w:ascii="Calibri" w:hAnsi="Calibri" w:cs="Calibri"/>
          <w:sz w:val="24"/>
          <w:szCs w:val="24"/>
        </w:rPr>
        <w:t xml:space="preserve"> 2. We win and sustain winning programs</w:t>
      </w:r>
      <w:r>
        <w:rPr>
          <w:rFonts w:ascii="Calibri" w:hAnsi="Calibri" w:cs="Calibri"/>
          <w:sz w:val="24"/>
          <w:szCs w:val="24"/>
        </w:rPr>
        <w:t xml:space="preserve">, 3. We do things the right way </w:t>
      </w:r>
      <w:r w:rsidR="003D296F">
        <w:rPr>
          <w:rFonts w:ascii="Calibri" w:hAnsi="Calibri" w:cs="Calibri"/>
          <w:sz w:val="24"/>
          <w:szCs w:val="24"/>
        </w:rPr>
        <w:t xml:space="preserve">in the way we treat each other and we </w:t>
      </w:r>
      <w:r>
        <w:rPr>
          <w:rFonts w:ascii="Calibri" w:hAnsi="Calibri" w:cs="Calibri"/>
          <w:sz w:val="24"/>
          <w:szCs w:val="24"/>
        </w:rPr>
        <w:t xml:space="preserve">celebrate diversity. </w:t>
      </w:r>
    </w:p>
    <w:p w14:paraId="6DE7D407" w14:textId="24490330" w:rsidR="003D296F" w:rsidRDefault="00F15E5E" w:rsidP="00F720BD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F15E5E">
        <w:rPr>
          <w:rFonts w:ascii="Calibri" w:hAnsi="Calibri" w:cs="Calibri"/>
          <w:sz w:val="24"/>
          <w:szCs w:val="24"/>
        </w:rPr>
        <w:t>Academic Success:</w:t>
      </w:r>
      <w:r w:rsidR="006B0ACC">
        <w:rPr>
          <w:rFonts w:ascii="Calibri" w:hAnsi="Calibri" w:cs="Calibri"/>
          <w:sz w:val="24"/>
          <w:szCs w:val="24"/>
        </w:rPr>
        <w:t xml:space="preserve"> Last year our athletes had a cumulative GPA of 3.0 and a g</w:t>
      </w:r>
      <w:r w:rsidRPr="00F15E5E">
        <w:rPr>
          <w:rFonts w:ascii="Calibri" w:hAnsi="Calibri" w:cs="Calibri"/>
          <w:sz w:val="24"/>
          <w:szCs w:val="24"/>
        </w:rPr>
        <w:t>raduation Success rate of 82%</w:t>
      </w:r>
      <w:r w:rsidR="003D296F">
        <w:rPr>
          <w:rFonts w:ascii="Calibri" w:hAnsi="Calibri" w:cs="Calibri"/>
          <w:sz w:val="24"/>
          <w:szCs w:val="24"/>
        </w:rPr>
        <w:t>.</w:t>
      </w:r>
    </w:p>
    <w:p w14:paraId="2BF8AABA" w14:textId="586969BF" w:rsidR="006B0ACC" w:rsidRDefault="003D296F" w:rsidP="00F720BD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Academic</w:t>
      </w:r>
      <w:r w:rsidR="00F15E5E">
        <w:rPr>
          <w:rFonts w:ascii="Calibri" w:hAnsi="Calibri" w:cs="Calibri"/>
          <w:sz w:val="24"/>
          <w:szCs w:val="24"/>
        </w:rPr>
        <w:t xml:space="preserve"> Progress Rate</w:t>
      </w:r>
      <w:r w:rsidR="006B0ACC">
        <w:rPr>
          <w:rFonts w:ascii="Calibri" w:hAnsi="Calibri" w:cs="Calibri"/>
          <w:sz w:val="24"/>
          <w:szCs w:val="24"/>
        </w:rPr>
        <w:t xml:space="preserve"> (APR</w:t>
      </w:r>
      <w:r w:rsidR="00F15E5E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is </w:t>
      </w:r>
      <w:r w:rsidR="006B0ACC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12-year-old</w:t>
      </w:r>
      <w:r w:rsidR="006B0ACC">
        <w:rPr>
          <w:rFonts w:ascii="Calibri" w:hAnsi="Calibri" w:cs="Calibri"/>
          <w:sz w:val="24"/>
          <w:szCs w:val="24"/>
        </w:rPr>
        <w:t xml:space="preserve"> rate where NCAA tracks how student athletes are progressing</w:t>
      </w:r>
      <w:r>
        <w:rPr>
          <w:rFonts w:ascii="Calibri" w:hAnsi="Calibri" w:cs="Calibri"/>
          <w:sz w:val="24"/>
          <w:szCs w:val="24"/>
        </w:rPr>
        <w:t xml:space="preserve">. </w:t>
      </w:r>
      <w:r w:rsidR="00F15E5E">
        <w:rPr>
          <w:rFonts w:ascii="Calibri" w:hAnsi="Calibri" w:cs="Calibri"/>
          <w:sz w:val="24"/>
          <w:szCs w:val="24"/>
        </w:rPr>
        <w:t>1000 is a perfect score</w:t>
      </w:r>
      <w:r w:rsidR="006B0ACC">
        <w:rPr>
          <w:rFonts w:ascii="Calibri" w:hAnsi="Calibri" w:cs="Calibri"/>
          <w:sz w:val="24"/>
          <w:szCs w:val="24"/>
        </w:rPr>
        <w:t>, 930 is a min</w:t>
      </w:r>
      <w:r w:rsidR="00A37283">
        <w:rPr>
          <w:rFonts w:ascii="Calibri" w:hAnsi="Calibri" w:cs="Calibri"/>
          <w:sz w:val="24"/>
          <w:szCs w:val="24"/>
        </w:rPr>
        <w:t xml:space="preserve"> score</w:t>
      </w:r>
      <w:r w:rsidR="006B0ACC">
        <w:rPr>
          <w:rFonts w:ascii="Calibri" w:hAnsi="Calibri" w:cs="Calibri"/>
          <w:sz w:val="24"/>
          <w:szCs w:val="24"/>
        </w:rPr>
        <w:t xml:space="preserve"> allowable</w:t>
      </w:r>
      <w:r w:rsidR="00F15E5E">
        <w:rPr>
          <w:rFonts w:ascii="Calibri" w:hAnsi="Calibri" w:cs="Calibri"/>
          <w:sz w:val="24"/>
          <w:szCs w:val="24"/>
        </w:rPr>
        <w:t xml:space="preserve">. In the 12 years, we are the only CSU that has met or exceeded the 930 score. </w:t>
      </w:r>
    </w:p>
    <w:p w14:paraId="514EC731" w14:textId="43D1618D" w:rsidR="00F15E5E" w:rsidRDefault="006B0ACC" w:rsidP="00F720BD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Athletically: We are in the Big W</w:t>
      </w:r>
      <w:r w:rsidR="00A37283">
        <w:rPr>
          <w:rFonts w:ascii="Calibri" w:hAnsi="Calibri" w:cs="Calibri"/>
          <w:sz w:val="24"/>
          <w:szCs w:val="24"/>
        </w:rPr>
        <w:t xml:space="preserve">est </w:t>
      </w:r>
      <w:r>
        <w:rPr>
          <w:rFonts w:ascii="Calibri" w:hAnsi="Calibri" w:cs="Calibri"/>
          <w:sz w:val="24"/>
          <w:szCs w:val="24"/>
        </w:rPr>
        <w:t xml:space="preserve">Conference and </w:t>
      </w:r>
      <w:r w:rsidR="00DD1AA1">
        <w:rPr>
          <w:rFonts w:ascii="Calibri" w:hAnsi="Calibri" w:cs="Calibri"/>
          <w:sz w:val="24"/>
          <w:szCs w:val="24"/>
        </w:rPr>
        <w:t>won 7</w:t>
      </w:r>
      <w:r w:rsidR="00A37283">
        <w:rPr>
          <w:rFonts w:ascii="Calibri" w:hAnsi="Calibri" w:cs="Calibri"/>
          <w:sz w:val="24"/>
          <w:szCs w:val="24"/>
        </w:rPr>
        <w:t xml:space="preserve"> </w:t>
      </w:r>
      <w:r w:rsidR="00DD1AA1">
        <w:rPr>
          <w:rFonts w:ascii="Calibri" w:hAnsi="Calibri" w:cs="Calibri"/>
          <w:sz w:val="24"/>
          <w:szCs w:val="24"/>
        </w:rPr>
        <w:t>of the last 9 Commissioner’s C</w:t>
      </w:r>
      <w:r w:rsidR="00A37283">
        <w:rPr>
          <w:rFonts w:ascii="Calibri" w:hAnsi="Calibri" w:cs="Calibri"/>
          <w:sz w:val="24"/>
          <w:szCs w:val="24"/>
        </w:rPr>
        <w:t xml:space="preserve">ups. </w:t>
      </w:r>
    </w:p>
    <w:p w14:paraId="563C71A0" w14:textId="447F137B" w:rsidR="00A37283" w:rsidRDefault="00A37283" w:rsidP="00F720BD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Our goal is engaging our community </w:t>
      </w:r>
      <w:r w:rsidR="00DD1AA1">
        <w:rPr>
          <w:rFonts w:ascii="Calibri" w:hAnsi="Calibri" w:cs="Calibri"/>
          <w:sz w:val="24"/>
          <w:szCs w:val="24"/>
        </w:rPr>
        <w:t xml:space="preserve">and bringing them together </w:t>
      </w:r>
      <w:r>
        <w:rPr>
          <w:rFonts w:ascii="Calibri" w:hAnsi="Calibri" w:cs="Calibri"/>
          <w:sz w:val="24"/>
          <w:szCs w:val="24"/>
        </w:rPr>
        <w:t xml:space="preserve">through athletics. </w:t>
      </w:r>
    </w:p>
    <w:p w14:paraId="67DFE442" w14:textId="34413445" w:rsidR="00A37283" w:rsidRDefault="00DD1AA1" w:rsidP="00F720BD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</w:t>
      </w:r>
      <w:r w:rsidR="00A37283">
        <w:rPr>
          <w:rFonts w:ascii="Calibri" w:hAnsi="Calibri" w:cs="Calibri"/>
          <w:sz w:val="24"/>
          <w:szCs w:val="24"/>
        </w:rPr>
        <w:t xml:space="preserve"> want to focus on bringing the right people here to The Beach. </w:t>
      </w:r>
    </w:p>
    <w:p w14:paraId="1344AFB7" w14:textId="77777777" w:rsidR="00A37283" w:rsidRPr="00F15E5E" w:rsidRDefault="00A37283" w:rsidP="00A37283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14:paraId="4D15BCFF" w14:textId="77777777" w:rsidR="00725EE4" w:rsidRDefault="00725EE4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from ASCSU presented by ASCSU Senator, Eileen Klink. </w:t>
      </w:r>
    </w:p>
    <w:p w14:paraId="56006158" w14:textId="77777777" w:rsidR="00A37283" w:rsidRDefault="00A37283" w:rsidP="00A37283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Executive Orders 1100 and 1110 were a hot topic. Resolutions were created by ASCSU. </w:t>
      </w:r>
      <w:r w:rsidR="008604AE">
        <w:rPr>
          <w:rFonts w:ascii="Calibri" w:hAnsi="Calibri" w:cs="Calibri"/>
          <w:sz w:val="24"/>
          <w:szCs w:val="24"/>
        </w:rPr>
        <w:t>The link to the website:</w:t>
      </w:r>
    </w:p>
    <w:p w14:paraId="67A35D95" w14:textId="77777777" w:rsidR="008604AE" w:rsidRDefault="00B4100A" w:rsidP="008604AE">
      <w:pPr>
        <w:pStyle w:val="ListParagraph"/>
        <w:ind w:left="1800"/>
      </w:pPr>
      <w:hyperlink r:id="rId9" w:history="1">
        <w:r w:rsidR="008604AE">
          <w:rPr>
            <w:rStyle w:val="Hyperlink"/>
          </w:rPr>
          <w:t>https://www.calstate.edu/acadsen/Records/Resolutions/2017-2018/index.shtml</w:t>
        </w:r>
      </w:hyperlink>
    </w:p>
    <w:p w14:paraId="014A1D8F" w14:textId="77777777" w:rsidR="008604AE" w:rsidRDefault="008604AE" w:rsidP="008604AE">
      <w:pPr>
        <w:pStyle w:val="ListParagraph"/>
        <w:ind w:left="18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 may also find these resolutions on the ASCSU </w:t>
      </w:r>
      <w:r w:rsidR="00FC29E3">
        <w:rPr>
          <w:rFonts w:ascii="Calibri" w:hAnsi="Calibri" w:cs="Calibri"/>
          <w:sz w:val="24"/>
          <w:szCs w:val="24"/>
        </w:rPr>
        <w:t xml:space="preserve">Resolutions </w:t>
      </w:r>
      <w:r>
        <w:rPr>
          <w:rFonts w:ascii="Calibri" w:hAnsi="Calibri" w:cs="Calibri"/>
          <w:sz w:val="24"/>
          <w:szCs w:val="24"/>
        </w:rPr>
        <w:t xml:space="preserve">section in the Academic Senate </w:t>
      </w:r>
      <w:r w:rsidR="00FC29E3">
        <w:rPr>
          <w:rFonts w:ascii="Calibri" w:hAnsi="Calibri" w:cs="Calibri"/>
          <w:sz w:val="24"/>
          <w:szCs w:val="24"/>
        </w:rPr>
        <w:t>website:</w:t>
      </w:r>
    </w:p>
    <w:p w14:paraId="135CB72A" w14:textId="77777777" w:rsidR="00FC29E3" w:rsidRDefault="00B4100A" w:rsidP="008604AE">
      <w:pPr>
        <w:pStyle w:val="ListParagraph"/>
        <w:ind w:left="1800"/>
        <w:rPr>
          <w:rFonts w:ascii="Calibri" w:hAnsi="Calibri" w:cs="Calibri"/>
          <w:sz w:val="24"/>
          <w:szCs w:val="24"/>
        </w:rPr>
      </w:pPr>
      <w:hyperlink r:id="rId10" w:history="1">
        <w:r w:rsidR="00FC29E3" w:rsidRPr="00176A0B">
          <w:rPr>
            <w:rStyle w:val="Hyperlink"/>
            <w:rFonts w:ascii="Calibri" w:hAnsi="Calibri" w:cs="Calibri"/>
            <w:sz w:val="24"/>
            <w:szCs w:val="24"/>
          </w:rPr>
          <w:t>http://web.csulb.edu/divisions/aa/grad_undergrad/senate/CSUResolutions.html</w:t>
        </w:r>
      </w:hyperlink>
    </w:p>
    <w:p w14:paraId="59888BF3" w14:textId="572478B2" w:rsidR="007A7DDD" w:rsidRDefault="007A7DDD" w:rsidP="00A37283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Had major concerns that these Executive Orders were placed without adequate consultation. After many discussions, they passed a resolution to rescind the Executive Orders until adequate consultation can take place. They are now calling out for more consultation before the documents are finalized. </w:t>
      </w:r>
    </w:p>
    <w:p w14:paraId="767E325E" w14:textId="5881F04C" w:rsidR="00A37283" w:rsidRDefault="00A37283" w:rsidP="00066FCE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DACA</w:t>
      </w:r>
      <w:r w:rsidR="007A7DDD">
        <w:rPr>
          <w:rFonts w:ascii="Calibri" w:hAnsi="Calibri" w:cs="Calibri"/>
          <w:sz w:val="24"/>
          <w:szCs w:val="24"/>
        </w:rPr>
        <w:t>: We did a 16</w:t>
      </w:r>
      <w:r w:rsidR="00066FCE">
        <w:rPr>
          <w:rFonts w:ascii="Calibri" w:hAnsi="Calibri" w:cs="Calibri"/>
          <w:sz w:val="24"/>
          <w:szCs w:val="24"/>
        </w:rPr>
        <w:t xml:space="preserve">-point </w:t>
      </w:r>
      <w:r>
        <w:rPr>
          <w:rFonts w:ascii="Calibri" w:hAnsi="Calibri" w:cs="Calibri"/>
          <w:sz w:val="24"/>
          <w:szCs w:val="24"/>
        </w:rPr>
        <w:t>reso</w:t>
      </w:r>
      <w:r w:rsidR="00066FCE">
        <w:rPr>
          <w:rFonts w:ascii="Calibri" w:hAnsi="Calibri" w:cs="Calibri"/>
          <w:sz w:val="24"/>
          <w:szCs w:val="24"/>
        </w:rPr>
        <w:t>lution</w:t>
      </w:r>
      <w:r>
        <w:rPr>
          <w:rFonts w:ascii="Calibri" w:hAnsi="Calibri" w:cs="Calibri"/>
          <w:sz w:val="24"/>
          <w:szCs w:val="24"/>
        </w:rPr>
        <w:t xml:space="preserve"> </w:t>
      </w:r>
      <w:r w:rsidR="003D296F">
        <w:rPr>
          <w:rFonts w:ascii="Calibri" w:hAnsi="Calibri" w:cs="Calibri"/>
          <w:sz w:val="24"/>
          <w:szCs w:val="24"/>
        </w:rPr>
        <w:t xml:space="preserve">on </w:t>
      </w:r>
      <w:r w:rsidR="007A7DDD">
        <w:rPr>
          <w:rFonts w:ascii="Calibri" w:hAnsi="Calibri" w:cs="Calibri"/>
          <w:sz w:val="24"/>
          <w:szCs w:val="24"/>
        </w:rPr>
        <w:t>DAC</w:t>
      </w:r>
      <w:r w:rsidR="003D296F">
        <w:rPr>
          <w:rFonts w:ascii="Calibri" w:hAnsi="Calibri" w:cs="Calibri"/>
          <w:sz w:val="24"/>
          <w:szCs w:val="24"/>
        </w:rPr>
        <w:t>A support</w:t>
      </w:r>
      <w:r w:rsidR="007A7DDD">
        <w:rPr>
          <w:rFonts w:ascii="Calibri" w:hAnsi="Calibri" w:cs="Calibri"/>
          <w:sz w:val="24"/>
          <w:szCs w:val="24"/>
        </w:rPr>
        <w:t xml:space="preserve"> students. We</w:t>
      </w:r>
      <w:r>
        <w:rPr>
          <w:rFonts w:ascii="Calibri" w:hAnsi="Calibri" w:cs="Calibri"/>
          <w:sz w:val="24"/>
          <w:szCs w:val="24"/>
        </w:rPr>
        <w:t xml:space="preserve"> looked at all</w:t>
      </w:r>
      <w:r w:rsidR="007A7DDD">
        <w:rPr>
          <w:rFonts w:ascii="Calibri" w:hAnsi="Calibri" w:cs="Calibri"/>
          <w:sz w:val="24"/>
          <w:szCs w:val="24"/>
        </w:rPr>
        <w:t xml:space="preserve"> of</w:t>
      </w:r>
      <w:r>
        <w:rPr>
          <w:rFonts w:ascii="Calibri" w:hAnsi="Calibri" w:cs="Calibri"/>
          <w:sz w:val="24"/>
          <w:szCs w:val="24"/>
        </w:rPr>
        <w:t xml:space="preserve"> the resolutions from all campuses. </w:t>
      </w:r>
      <w:r w:rsidR="007A7DDD">
        <w:rPr>
          <w:rFonts w:ascii="Calibri" w:hAnsi="Calibri" w:cs="Calibri"/>
          <w:sz w:val="24"/>
          <w:szCs w:val="24"/>
        </w:rPr>
        <w:t>Th</w:t>
      </w:r>
      <w:r w:rsidR="003D296F">
        <w:rPr>
          <w:rFonts w:ascii="Calibri" w:hAnsi="Calibri" w:cs="Calibri"/>
          <w:sz w:val="24"/>
          <w:szCs w:val="24"/>
        </w:rPr>
        <w:t>ey were impressed with the ASI</w:t>
      </w:r>
      <w:r w:rsidR="007A7DDD">
        <w:rPr>
          <w:rFonts w:ascii="Calibri" w:hAnsi="Calibri" w:cs="Calibri"/>
          <w:sz w:val="24"/>
          <w:szCs w:val="24"/>
        </w:rPr>
        <w:t xml:space="preserve"> resolution from</w:t>
      </w:r>
      <w:r w:rsidR="003D296F">
        <w:rPr>
          <w:rFonts w:ascii="Calibri" w:hAnsi="Calibri" w:cs="Calibri"/>
          <w:sz w:val="24"/>
          <w:szCs w:val="24"/>
        </w:rPr>
        <w:t xml:space="preserve"> the students on</w:t>
      </w:r>
      <w:r w:rsidR="007A7DDD">
        <w:rPr>
          <w:rFonts w:ascii="Calibri" w:hAnsi="Calibri" w:cs="Calibri"/>
          <w:sz w:val="24"/>
          <w:szCs w:val="24"/>
        </w:rPr>
        <w:t xml:space="preserve"> our campus.</w:t>
      </w:r>
      <w:r>
        <w:rPr>
          <w:rFonts w:ascii="Calibri" w:hAnsi="Calibri" w:cs="Calibri"/>
          <w:sz w:val="24"/>
          <w:szCs w:val="24"/>
        </w:rPr>
        <w:t xml:space="preserve"> We hope it will provide protection for our DACA students. </w:t>
      </w:r>
    </w:p>
    <w:p w14:paraId="51A6CB12" w14:textId="3CCE7D16" w:rsidR="00B97010" w:rsidRPr="00A37283" w:rsidRDefault="00B97010" w:rsidP="00A37283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1071: We have until 2024 for accomplishing this item. The C</w:t>
      </w:r>
      <w:r w:rsidR="003D296F">
        <w:rPr>
          <w:rFonts w:ascii="Calibri" w:hAnsi="Calibri" w:cs="Calibri"/>
          <w:sz w:val="24"/>
          <w:szCs w:val="24"/>
        </w:rPr>
        <w:t xml:space="preserve">hancellor’s </w:t>
      </w:r>
      <w:r>
        <w:rPr>
          <w:rFonts w:ascii="Calibri" w:hAnsi="Calibri" w:cs="Calibri"/>
          <w:sz w:val="24"/>
          <w:szCs w:val="24"/>
        </w:rPr>
        <w:t>O</w:t>
      </w:r>
      <w:r w:rsidR="003D296F">
        <w:rPr>
          <w:rFonts w:ascii="Calibri" w:hAnsi="Calibri" w:cs="Calibri"/>
          <w:sz w:val="24"/>
          <w:szCs w:val="24"/>
        </w:rPr>
        <w:t>ffice</w:t>
      </w:r>
      <w:r>
        <w:rPr>
          <w:rFonts w:ascii="Calibri" w:hAnsi="Calibri" w:cs="Calibri"/>
          <w:sz w:val="24"/>
          <w:szCs w:val="24"/>
        </w:rPr>
        <w:t xml:space="preserve"> has listened to the need for comm</w:t>
      </w:r>
      <w:r w:rsidR="003D296F">
        <w:rPr>
          <w:rFonts w:ascii="Calibri" w:hAnsi="Calibri" w:cs="Calibri"/>
          <w:sz w:val="24"/>
          <w:szCs w:val="24"/>
        </w:rPr>
        <w:t>entaries and will be having w</w:t>
      </w:r>
      <w:r>
        <w:rPr>
          <w:rFonts w:ascii="Calibri" w:hAnsi="Calibri" w:cs="Calibri"/>
          <w:sz w:val="24"/>
          <w:szCs w:val="24"/>
        </w:rPr>
        <w:t>ebinars. They will have one on Friday the 24</w:t>
      </w:r>
      <w:r w:rsidRPr="00B97010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. The Barrett Athletic </w:t>
      </w:r>
      <w:r w:rsidR="003D296F">
        <w:rPr>
          <w:rFonts w:ascii="Calibri" w:hAnsi="Calibri" w:cs="Calibri"/>
          <w:sz w:val="24"/>
          <w:szCs w:val="24"/>
        </w:rPr>
        <w:t>Conference Room and</w:t>
      </w:r>
      <w:r>
        <w:rPr>
          <w:rFonts w:ascii="Calibri" w:hAnsi="Calibri" w:cs="Calibri"/>
          <w:sz w:val="24"/>
          <w:szCs w:val="24"/>
        </w:rPr>
        <w:t xml:space="preserve"> the Brotman Hall Conference Room will have access to these webinars. </w:t>
      </w:r>
    </w:p>
    <w:p w14:paraId="625F3662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9B63FB7" w14:textId="77777777"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14:paraId="5FB741D2" w14:textId="77777777" w:rsidR="00B35E35" w:rsidRPr="007673A0" w:rsidRDefault="00B35E35" w:rsidP="00B35E35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123CF5">
        <w:rPr>
          <w:rFonts w:ascii="Calibri" w:hAnsi="Calibri" w:cs="Calibri"/>
          <w:bCs/>
          <w:sz w:val="24"/>
          <w:szCs w:val="24"/>
        </w:rPr>
        <w:t>Revision: Attendanc</w:t>
      </w:r>
      <w:r>
        <w:rPr>
          <w:rFonts w:ascii="Calibri" w:hAnsi="Calibri" w:cs="Calibri"/>
          <w:bCs/>
          <w:sz w:val="24"/>
          <w:szCs w:val="24"/>
        </w:rPr>
        <w:t>e Policy (AS-1033-17/CEPC)—SECOND READING</w:t>
      </w:r>
    </w:p>
    <w:p w14:paraId="1464F653" w14:textId="77777777" w:rsidR="007673A0" w:rsidRPr="00B97010" w:rsidRDefault="007673A0" w:rsidP="007673A0">
      <w:pPr>
        <w:ind w:left="1440"/>
        <w:rPr>
          <w:rFonts w:asciiTheme="minorHAnsi" w:hAnsiTheme="minorHAnsi" w:cs="Calibri"/>
          <w:bCs/>
          <w:sz w:val="24"/>
          <w:szCs w:val="24"/>
          <w:u w:val="single"/>
        </w:rPr>
      </w:pPr>
      <w:r w:rsidRPr="00B97010">
        <w:rPr>
          <w:rFonts w:asciiTheme="minorHAnsi" w:hAnsiTheme="minorHAnsi" w:cs="Calibri"/>
          <w:bCs/>
          <w:sz w:val="24"/>
          <w:szCs w:val="24"/>
          <w:u w:val="single"/>
        </w:rPr>
        <w:t>Introduction Section:</w:t>
      </w:r>
    </w:p>
    <w:p w14:paraId="004A8A40" w14:textId="77777777" w:rsidR="007673A0" w:rsidRDefault="007673A0" w:rsidP="007673A0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add, “…that affects all students in the class…” to this section. </w:t>
      </w:r>
    </w:p>
    <w:p w14:paraId="46A6604A" w14:textId="77777777" w:rsidR="007673A0" w:rsidRDefault="007673A0" w:rsidP="007673A0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41</w:t>
      </w:r>
    </w:p>
    <w:p w14:paraId="77C8C2B5" w14:textId="77777777" w:rsidR="007673A0" w:rsidRDefault="007673A0" w:rsidP="007673A0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10</w:t>
      </w:r>
    </w:p>
    <w:p w14:paraId="6BE2A172" w14:textId="77777777" w:rsidR="007673A0" w:rsidRDefault="007673A0" w:rsidP="007673A0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amendment passed. </w:t>
      </w:r>
    </w:p>
    <w:p w14:paraId="705890D1" w14:textId="77777777" w:rsidR="007673A0" w:rsidRDefault="007673A0" w:rsidP="007673A0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remove, “regularly” from the first sentence. </w:t>
      </w:r>
    </w:p>
    <w:p w14:paraId="10B88C41" w14:textId="77777777" w:rsidR="007673A0" w:rsidRDefault="00672AA4" w:rsidP="00672AA4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52</w:t>
      </w:r>
    </w:p>
    <w:p w14:paraId="12E94380" w14:textId="77777777" w:rsidR="00672AA4" w:rsidRDefault="00672AA4" w:rsidP="00672AA4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3</w:t>
      </w:r>
    </w:p>
    <w:p w14:paraId="19CF4D95" w14:textId="77777777" w:rsidR="00672AA4" w:rsidRDefault="00672AA4" w:rsidP="00672AA4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amendment passed. </w:t>
      </w:r>
    </w:p>
    <w:p w14:paraId="40E01CEE" w14:textId="77777777" w:rsidR="00672AA4" w:rsidRDefault="00672AA4" w:rsidP="00672AA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Adding “Attendance and” to the second sentence. </w:t>
      </w:r>
    </w:p>
    <w:p w14:paraId="70C29B18" w14:textId="77777777" w:rsidR="00672AA4" w:rsidRDefault="00672AA4" w:rsidP="00672AA4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Approve: 55</w:t>
      </w:r>
    </w:p>
    <w:p w14:paraId="74C4D03E" w14:textId="77777777" w:rsidR="00672AA4" w:rsidRDefault="00672AA4" w:rsidP="00672AA4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0</w:t>
      </w:r>
    </w:p>
    <w:p w14:paraId="69D40BAA" w14:textId="47AD0442" w:rsidR="004C3407" w:rsidRPr="00B97010" w:rsidRDefault="00672AA4" w:rsidP="00B97010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was unanimously approved. </w:t>
      </w:r>
    </w:p>
    <w:p w14:paraId="06D06CE7" w14:textId="77777777" w:rsidR="00672AA4" w:rsidRPr="00B97010" w:rsidRDefault="00672AA4" w:rsidP="00672AA4">
      <w:pPr>
        <w:pStyle w:val="ListParagraph"/>
        <w:ind w:left="1800"/>
        <w:rPr>
          <w:rFonts w:cs="Calibri"/>
          <w:bCs/>
          <w:sz w:val="24"/>
          <w:szCs w:val="24"/>
          <w:u w:val="single"/>
        </w:rPr>
      </w:pPr>
      <w:r w:rsidRPr="00B97010">
        <w:rPr>
          <w:rFonts w:cs="Calibri"/>
          <w:bCs/>
          <w:sz w:val="24"/>
          <w:szCs w:val="24"/>
          <w:u w:val="single"/>
        </w:rPr>
        <w:t>Section 2.0:</w:t>
      </w:r>
    </w:p>
    <w:p w14:paraId="04EE7BDD" w14:textId="77777777" w:rsidR="00672AA4" w:rsidRDefault="00672AA4" w:rsidP="00672AA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motion to add “</w:t>
      </w:r>
      <w:r w:rsidR="004C3407">
        <w:rPr>
          <w:rFonts w:cs="Calibri"/>
          <w:bCs/>
          <w:sz w:val="24"/>
          <w:szCs w:val="24"/>
        </w:rPr>
        <w:t>two instructional weeks</w:t>
      </w:r>
      <w:r>
        <w:rPr>
          <w:rFonts w:cs="Calibri"/>
          <w:bCs/>
          <w:sz w:val="24"/>
          <w:szCs w:val="24"/>
        </w:rPr>
        <w:t xml:space="preserve">” </w:t>
      </w:r>
      <w:r w:rsidR="004C3407">
        <w:rPr>
          <w:rFonts w:cs="Calibri"/>
          <w:bCs/>
          <w:sz w:val="24"/>
          <w:szCs w:val="24"/>
        </w:rPr>
        <w:t xml:space="preserve">and “(or comparable time in special session)” </w:t>
      </w:r>
      <w:r>
        <w:rPr>
          <w:rFonts w:cs="Calibri"/>
          <w:bCs/>
          <w:sz w:val="24"/>
          <w:szCs w:val="24"/>
        </w:rPr>
        <w:t xml:space="preserve">to the second paragraph. </w:t>
      </w:r>
    </w:p>
    <w:p w14:paraId="4C128BA0" w14:textId="77777777" w:rsidR="004C3407" w:rsidRDefault="004C3407" w:rsidP="004C3407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44</w:t>
      </w:r>
    </w:p>
    <w:p w14:paraId="7E8357C2" w14:textId="77777777" w:rsidR="004C3407" w:rsidRDefault="004C3407" w:rsidP="004C3407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2</w:t>
      </w:r>
    </w:p>
    <w:p w14:paraId="6A1484F5" w14:textId="62F154CC" w:rsidR="004C3407" w:rsidRPr="00B97010" w:rsidRDefault="004C3407" w:rsidP="00B97010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These amendments were approved. </w:t>
      </w:r>
    </w:p>
    <w:p w14:paraId="303D9F25" w14:textId="77777777" w:rsidR="004C3407" w:rsidRPr="00B97010" w:rsidRDefault="004C3407" w:rsidP="004C3407">
      <w:pPr>
        <w:pStyle w:val="ListParagraph"/>
        <w:ind w:left="1800"/>
        <w:rPr>
          <w:rFonts w:cs="Calibri"/>
          <w:bCs/>
          <w:sz w:val="24"/>
          <w:szCs w:val="24"/>
          <w:u w:val="single"/>
        </w:rPr>
      </w:pPr>
      <w:r w:rsidRPr="00B97010">
        <w:rPr>
          <w:rFonts w:cs="Calibri"/>
          <w:bCs/>
          <w:sz w:val="24"/>
          <w:szCs w:val="24"/>
          <w:u w:val="single"/>
        </w:rPr>
        <w:t>Section 3.0:</w:t>
      </w:r>
    </w:p>
    <w:p w14:paraId="28E88218" w14:textId="599E8C84" w:rsidR="00037EEC" w:rsidRPr="00B97010" w:rsidRDefault="004C3407" w:rsidP="00B97010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</w:t>
      </w:r>
      <w:r w:rsidR="00037EEC">
        <w:rPr>
          <w:rFonts w:cs="Calibri"/>
          <w:bCs/>
          <w:sz w:val="24"/>
          <w:szCs w:val="24"/>
        </w:rPr>
        <w:t xml:space="preserve">change the sentence to say “, …… </w:t>
      </w:r>
      <w:r>
        <w:rPr>
          <w:rFonts w:cs="Calibri"/>
          <w:bCs/>
          <w:sz w:val="24"/>
          <w:szCs w:val="24"/>
        </w:rPr>
        <w:t>the immediate household of the student.”</w:t>
      </w:r>
      <w:r w:rsidR="00037EEC">
        <w:rPr>
          <w:rFonts w:cs="Calibri"/>
          <w:bCs/>
          <w:sz w:val="24"/>
          <w:szCs w:val="24"/>
        </w:rPr>
        <w:t xml:space="preserve"> This motion was unanimously approved. </w:t>
      </w:r>
    </w:p>
    <w:p w14:paraId="7AD38AFD" w14:textId="77777777" w:rsidR="00037EEC" w:rsidRPr="00B97010" w:rsidRDefault="00037EEC" w:rsidP="00037EEC">
      <w:pPr>
        <w:pStyle w:val="ListParagraph"/>
        <w:ind w:left="1800"/>
        <w:rPr>
          <w:rFonts w:cs="Calibri"/>
          <w:bCs/>
          <w:sz w:val="24"/>
          <w:szCs w:val="24"/>
          <w:u w:val="single"/>
        </w:rPr>
      </w:pPr>
      <w:r w:rsidRPr="00B97010">
        <w:rPr>
          <w:rFonts w:cs="Calibri"/>
          <w:bCs/>
          <w:sz w:val="24"/>
          <w:szCs w:val="24"/>
          <w:u w:val="single"/>
        </w:rPr>
        <w:t>Section 4.0:</w:t>
      </w:r>
    </w:p>
    <w:p w14:paraId="2087F590" w14:textId="77777777" w:rsidR="00037EEC" w:rsidRDefault="00037EEC" w:rsidP="00037EEC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 “illness, injuries, engagement in” and delete “student is engaged in”. This motion was approved. </w:t>
      </w:r>
    </w:p>
    <w:p w14:paraId="4375B74C" w14:textId="77777777" w:rsidR="00822972" w:rsidRPr="00B97010" w:rsidRDefault="00822972" w:rsidP="00822972">
      <w:pPr>
        <w:pStyle w:val="ListParagraph"/>
        <w:ind w:left="1800"/>
        <w:rPr>
          <w:rFonts w:cs="Calibri"/>
          <w:bCs/>
          <w:sz w:val="24"/>
          <w:szCs w:val="24"/>
          <w:u w:val="single"/>
        </w:rPr>
      </w:pPr>
      <w:r w:rsidRPr="00B97010">
        <w:rPr>
          <w:rFonts w:cs="Calibri"/>
          <w:bCs/>
          <w:sz w:val="24"/>
          <w:szCs w:val="24"/>
          <w:u w:val="single"/>
        </w:rPr>
        <w:t>Section 2.0</w:t>
      </w:r>
    </w:p>
    <w:p w14:paraId="1605A6EB" w14:textId="3124B3FB" w:rsidR="00037EEC" w:rsidRDefault="00037EEC" w:rsidP="00037EEC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</w:t>
      </w:r>
      <w:r w:rsidR="00B97010">
        <w:rPr>
          <w:rFonts w:cs="Calibri"/>
          <w:bCs/>
          <w:sz w:val="24"/>
          <w:szCs w:val="24"/>
        </w:rPr>
        <w:t>add, “through M</w:t>
      </w:r>
      <w:r w:rsidR="00822972">
        <w:rPr>
          <w:rFonts w:cs="Calibri"/>
          <w:bCs/>
          <w:sz w:val="24"/>
          <w:szCs w:val="24"/>
        </w:rPr>
        <w:t xml:space="preserve">yCSULB Student Center” and delete “with Enrollment Service”.  This amendment was approved. </w:t>
      </w:r>
    </w:p>
    <w:p w14:paraId="71E143B5" w14:textId="77777777" w:rsidR="00822972" w:rsidRDefault="00822972" w:rsidP="00037EEC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motion to add “For unexcused absences as defined below..” and delete “who fail to attend class” in the first sentence in the second paragraph. </w:t>
      </w:r>
    </w:p>
    <w:p w14:paraId="69EF7BC0" w14:textId="77777777" w:rsidR="003024BF" w:rsidRDefault="003024BF" w:rsidP="003024BF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ensued:</w:t>
      </w:r>
    </w:p>
    <w:p w14:paraId="236B5E7A" w14:textId="77777777" w:rsidR="003024BF" w:rsidRDefault="003024BF" w:rsidP="003024BF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37</w:t>
      </w:r>
    </w:p>
    <w:p w14:paraId="69142D1C" w14:textId="77777777" w:rsidR="003024BF" w:rsidRDefault="003024BF" w:rsidP="003024BF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2</w:t>
      </w:r>
    </w:p>
    <w:p w14:paraId="46136D41" w14:textId="77777777" w:rsidR="003024BF" w:rsidRDefault="003024BF" w:rsidP="003024BF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amendment was approved. </w:t>
      </w:r>
    </w:p>
    <w:p w14:paraId="72532788" w14:textId="77777777" w:rsidR="00B901BB" w:rsidRDefault="00B901BB" w:rsidP="003024BF">
      <w:pPr>
        <w:pStyle w:val="ListParagraph"/>
        <w:ind w:left="1800"/>
        <w:rPr>
          <w:rFonts w:cs="Calibri"/>
          <w:bCs/>
          <w:sz w:val="24"/>
          <w:szCs w:val="24"/>
        </w:rPr>
      </w:pPr>
    </w:p>
    <w:p w14:paraId="7B209333" w14:textId="6BCD9EAA" w:rsidR="00B901BB" w:rsidRDefault="000B67CA" w:rsidP="003024BF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vote for the policy as a whole</w:t>
      </w:r>
      <w:r w:rsidR="00B901BB">
        <w:rPr>
          <w:rFonts w:cs="Calibri"/>
          <w:bCs/>
          <w:sz w:val="24"/>
          <w:szCs w:val="24"/>
        </w:rPr>
        <w:t xml:space="preserve"> ensued:</w:t>
      </w:r>
    </w:p>
    <w:p w14:paraId="2BBC030A" w14:textId="77777777" w:rsidR="00B901BB" w:rsidRDefault="00B901BB" w:rsidP="003024BF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36</w:t>
      </w:r>
    </w:p>
    <w:p w14:paraId="66CD65AE" w14:textId="77777777" w:rsidR="00B901BB" w:rsidRDefault="00B901BB" w:rsidP="003024BF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2</w:t>
      </w:r>
    </w:p>
    <w:p w14:paraId="70C2B640" w14:textId="77777777" w:rsidR="00B901BB" w:rsidRDefault="00B901BB" w:rsidP="003024BF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policy as a whole was approved. </w:t>
      </w:r>
    </w:p>
    <w:p w14:paraId="78D6A09E" w14:textId="77777777" w:rsidR="004C3407" w:rsidRPr="00822972" w:rsidRDefault="004C3407" w:rsidP="00822972">
      <w:pPr>
        <w:ind w:left="1440"/>
        <w:rPr>
          <w:rFonts w:cs="Calibri"/>
          <w:bCs/>
          <w:sz w:val="24"/>
          <w:szCs w:val="24"/>
        </w:rPr>
      </w:pPr>
    </w:p>
    <w:p w14:paraId="5CDCD8D7" w14:textId="77777777" w:rsidR="00DA225C" w:rsidRPr="00B97010" w:rsidRDefault="00DA225C" w:rsidP="00DA225C">
      <w:pPr>
        <w:numPr>
          <w:ilvl w:val="1"/>
          <w:numId w:val="22"/>
        </w:numPr>
        <w:rPr>
          <w:rStyle w:val="Strong"/>
          <w:rFonts w:asciiTheme="minorHAnsi" w:hAnsiTheme="minorHAnsi" w:cs="Calibri"/>
          <w:b w:val="0"/>
          <w:sz w:val="24"/>
          <w:szCs w:val="24"/>
        </w:rPr>
      </w:pPr>
      <w:r w:rsidRPr="00123CF5">
        <w:rPr>
          <w:rFonts w:asciiTheme="minorHAnsi" w:hAnsiTheme="minorHAnsi"/>
          <w:sz w:val="24"/>
          <w:szCs w:val="24"/>
        </w:rPr>
        <w:t xml:space="preserve">Revision: 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>Employment of Graduate Students as Student Assistants, Instructional Student Assistants</w:t>
      </w:r>
      <w:r>
        <w:rPr>
          <w:rStyle w:val="Strong"/>
          <w:rFonts w:asciiTheme="minorHAnsi" w:hAnsiTheme="minorHAnsi"/>
          <w:b w:val="0"/>
          <w:sz w:val="24"/>
          <w:szCs w:val="24"/>
        </w:rPr>
        <w:t>,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Graduate Assistants, and Teaching Associates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—SECOND READING</w:t>
      </w:r>
    </w:p>
    <w:p w14:paraId="6819819E" w14:textId="358E77A5" w:rsidR="00B97010" w:rsidRDefault="00B97010" w:rsidP="00B97010">
      <w:pPr>
        <w:ind w:left="1440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 xml:space="preserve">This document was not reviewed. </w:t>
      </w:r>
    </w:p>
    <w:p w14:paraId="4DE189F3" w14:textId="77777777" w:rsidR="00B97010" w:rsidRPr="00123CF5" w:rsidRDefault="00B97010" w:rsidP="00B97010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14:paraId="1F778B4C" w14:textId="77777777" w:rsidR="00DA225C" w:rsidRPr="00B97010" w:rsidRDefault="00DA225C" w:rsidP="00DA225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F760C6">
        <w:rPr>
          <w:rFonts w:asciiTheme="minorHAnsi" w:hAnsiTheme="minorHAnsi" w:cs="Calibri"/>
          <w:bCs/>
          <w:sz w:val="24"/>
          <w:szCs w:val="24"/>
        </w:rPr>
        <w:t xml:space="preserve">Revision: </w:t>
      </w:r>
      <w:r w:rsidRPr="00F760C6">
        <w:rPr>
          <w:rFonts w:asciiTheme="minorHAnsi" w:hAnsiTheme="minorHAnsi"/>
          <w:sz w:val="24"/>
          <w:szCs w:val="24"/>
        </w:rPr>
        <w:t>Policy on Avoidance of Conflict of Interest on Personnel Matters (</w:t>
      </w:r>
      <w:r>
        <w:rPr>
          <w:rFonts w:asciiTheme="minorHAnsi" w:hAnsiTheme="minorHAnsi"/>
          <w:sz w:val="24"/>
          <w:szCs w:val="24"/>
        </w:rPr>
        <w:t>formerly Policy on Nepotism) (AS-968</w:t>
      </w:r>
      <w:r w:rsidRPr="00285E29">
        <w:rPr>
          <w:rFonts w:asciiTheme="minorHAnsi" w:hAnsiTheme="minorHAnsi"/>
          <w:sz w:val="24"/>
          <w:szCs w:val="24"/>
        </w:rPr>
        <w:t>-17/FPPC)</w:t>
      </w:r>
      <w:r>
        <w:rPr>
          <w:rFonts w:asciiTheme="minorHAnsi" w:hAnsiTheme="minorHAnsi"/>
          <w:sz w:val="24"/>
          <w:szCs w:val="24"/>
        </w:rPr>
        <w:t>—SECOND READING</w:t>
      </w:r>
    </w:p>
    <w:p w14:paraId="3590C856" w14:textId="61B73E65" w:rsidR="00B97010" w:rsidRPr="00285E29" w:rsidRDefault="00B97010" w:rsidP="00B97010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document was not reviewed. </w:t>
      </w:r>
    </w:p>
    <w:p w14:paraId="48279842" w14:textId="77777777"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14:paraId="3208F7EA" w14:textId="77777777"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14:paraId="1D1BA0FB" w14:textId="77777777" w:rsidR="00F760C6" w:rsidRDefault="00472FAC" w:rsidP="00F760C6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Resolution on Hosting the Annual Conference of the National Council on Undergraduate Research</w:t>
      </w:r>
      <w:r w:rsidR="007149A1">
        <w:rPr>
          <w:rFonts w:ascii="Calibri" w:hAnsi="Calibri" w:cs="Calibri"/>
          <w:bCs/>
          <w:sz w:val="24"/>
          <w:szCs w:val="24"/>
        </w:rPr>
        <w:t xml:space="preserve"> in 2021</w:t>
      </w:r>
      <w:r>
        <w:rPr>
          <w:rFonts w:ascii="Calibri" w:hAnsi="Calibri" w:cs="Calibri"/>
          <w:bCs/>
          <w:sz w:val="24"/>
          <w:szCs w:val="24"/>
        </w:rPr>
        <w:t xml:space="preserve"> (AS-1036-17/EC)</w:t>
      </w:r>
      <w:r w:rsidR="00F760C6">
        <w:rPr>
          <w:rFonts w:ascii="Calibri" w:hAnsi="Calibri" w:cs="Calibri"/>
          <w:bCs/>
          <w:sz w:val="24"/>
          <w:szCs w:val="24"/>
        </w:rPr>
        <w:t xml:space="preserve">—FIRST </w:t>
      </w:r>
      <w:r w:rsidR="00F760C6" w:rsidRPr="00123CF5">
        <w:rPr>
          <w:rFonts w:ascii="Calibri" w:hAnsi="Calibri" w:cs="Calibri"/>
          <w:bCs/>
          <w:sz w:val="24"/>
          <w:szCs w:val="24"/>
        </w:rPr>
        <w:t>READING</w:t>
      </w:r>
    </w:p>
    <w:p w14:paraId="6BEB2B01" w14:textId="36F2F57E" w:rsidR="005D3A6F" w:rsidRDefault="005D3A6F" w:rsidP="00C738B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is an update to a resolution we did last year </w:t>
      </w:r>
      <w:r w:rsidR="008D4E4B">
        <w:rPr>
          <w:rFonts w:ascii="Calibri" w:hAnsi="Calibri" w:cs="Calibri"/>
          <w:bCs/>
          <w:sz w:val="24"/>
          <w:szCs w:val="24"/>
        </w:rPr>
        <w:t xml:space="preserve">to offer </w:t>
      </w:r>
      <w:r>
        <w:rPr>
          <w:rFonts w:ascii="Calibri" w:hAnsi="Calibri" w:cs="Calibri"/>
          <w:bCs/>
          <w:sz w:val="24"/>
          <w:szCs w:val="24"/>
        </w:rPr>
        <w:t>our support</w:t>
      </w:r>
      <w:r w:rsidR="008D4E4B">
        <w:rPr>
          <w:rFonts w:ascii="Calibri" w:hAnsi="Calibri" w:cs="Calibri"/>
          <w:bCs/>
          <w:sz w:val="24"/>
          <w:szCs w:val="24"/>
        </w:rPr>
        <w:t xml:space="preserve"> as the Academic Senate</w:t>
      </w:r>
      <w:r>
        <w:rPr>
          <w:rFonts w:ascii="Calibri" w:hAnsi="Calibri" w:cs="Calibri"/>
          <w:bCs/>
          <w:sz w:val="24"/>
          <w:szCs w:val="24"/>
        </w:rPr>
        <w:t xml:space="preserve"> to</w:t>
      </w:r>
      <w:r w:rsidR="008D4E4B">
        <w:rPr>
          <w:rFonts w:ascii="Calibri" w:hAnsi="Calibri" w:cs="Calibri"/>
          <w:bCs/>
          <w:sz w:val="24"/>
          <w:szCs w:val="24"/>
        </w:rPr>
        <w:t>ward</w:t>
      </w:r>
      <w:r>
        <w:rPr>
          <w:rFonts w:ascii="Calibri" w:hAnsi="Calibri" w:cs="Calibri"/>
          <w:bCs/>
          <w:sz w:val="24"/>
          <w:szCs w:val="24"/>
        </w:rPr>
        <w:t xml:space="preserve"> our application to host this conference on campus. </w:t>
      </w:r>
    </w:p>
    <w:p w14:paraId="47FB6FE9" w14:textId="6BF685B3" w:rsidR="00C738B7" w:rsidRDefault="00C738B7" w:rsidP="00C738B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The resolution encourages faculty and students to be involved and campus will support this </w:t>
      </w:r>
      <w:r w:rsidR="005D3A6F">
        <w:rPr>
          <w:rFonts w:ascii="Calibri" w:hAnsi="Calibri" w:cs="Calibri"/>
          <w:bCs/>
          <w:sz w:val="24"/>
          <w:szCs w:val="24"/>
        </w:rPr>
        <w:t xml:space="preserve">to occur </w:t>
      </w:r>
      <w:r>
        <w:rPr>
          <w:rFonts w:ascii="Calibri" w:hAnsi="Calibri" w:cs="Calibri"/>
          <w:bCs/>
          <w:sz w:val="24"/>
          <w:szCs w:val="24"/>
        </w:rPr>
        <w:t xml:space="preserve">during </w:t>
      </w:r>
      <w:r w:rsidR="005D3A6F">
        <w:rPr>
          <w:rFonts w:ascii="Calibri" w:hAnsi="Calibri" w:cs="Calibri"/>
          <w:bCs/>
          <w:sz w:val="24"/>
          <w:szCs w:val="24"/>
        </w:rPr>
        <w:t xml:space="preserve">our </w:t>
      </w:r>
      <w:r>
        <w:rPr>
          <w:rFonts w:ascii="Calibri" w:hAnsi="Calibri" w:cs="Calibri"/>
          <w:bCs/>
          <w:sz w:val="24"/>
          <w:szCs w:val="24"/>
        </w:rPr>
        <w:t xml:space="preserve">spring break. </w:t>
      </w:r>
    </w:p>
    <w:p w14:paraId="7D00E40F" w14:textId="4759EDE9" w:rsidR="005D3A6F" w:rsidRDefault="005D3A6F" w:rsidP="005D3A6F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Our campus was a runner up last year. </w:t>
      </w:r>
    </w:p>
    <w:p w14:paraId="3E57BF7D" w14:textId="21C0A670" w:rsidR="005D3A6F" w:rsidRPr="007673A0" w:rsidRDefault="005D3A6F" w:rsidP="005D3A6F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Campuses normally profit from hosting this event. There will be no cost to the university. </w:t>
      </w:r>
    </w:p>
    <w:p w14:paraId="1C2E60FD" w14:textId="77777777" w:rsidR="00E40792" w:rsidRDefault="00E40792" w:rsidP="00E40792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 w:rsidRPr="007673A0">
        <w:rPr>
          <w:rFonts w:ascii="Calibri" w:hAnsi="Calibri" w:cs="Calibri"/>
          <w:bCs/>
          <w:sz w:val="24"/>
          <w:szCs w:val="24"/>
        </w:rPr>
        <w:t>A mo</w:t>
      </w:r>
      <w:r>
        <w:rPr>
          <w:rFonts w:ascii="Calibri" w:hAnsi="Calibri" w:cs="Calibri"/>
          <w:bCs/>
          <w:sz w:val="24"/>
          <w:szCs w:val="24"/>
        </w:rPr>
        <w:t>tion to waive the first reading:</w:t>
      </w:r>
      <w:r w:rsidRPr="007673A0">
        <w:rPr>
          <w:rFonts w:ascii="Calibri" w:hAnsi="Calibri" w:cs="Calibri"/>
          <w:bCs/>
          <w:sz w:val="24"/>
          <w:szCs w:val="24"/>
        </w:rPr>
        <w:t xml:space="preserve"> 88% of the Academic Senate ap</w:t>
      </w:r>
      <w:r>
        <w:rPr>
          <w:rFonts w:ascii="Calibri" w:hAnsi="Calibri" w:cs="Calibri"/>
          <w:bCs/>
          <w:sz w:val="24"/>
          <w:szCs w:val="24"/>
        </w:rPr>
        <w:t>proved</w:t>
      </w:r>
      <w:r w:rsidRPr="007673A0">
        <w:rPr>
          <w:rFonts w:ascii="Calibri" w:hAnsi="Calibri" w:cs="Calibri"/>
          <w:bCs/>
          <w:sz w:val="24"/>
          <w:szCs w:val="24"/>
        </w:rPr>
        <w:t xml:space="preserve">. </w:t>
      </w:r>
    </w:p>
    <w:p w14:paraId="08C3A3AA" w14:textId="7E96DF49" w:rsidR="007673A0" w:rsidRDefault="005D3A6F" w:rsidP="007673A0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As a second reading there was a </w:t>
      </w:r>
      <w:r w:rsidR="007673A0">
        <w:rPr>
          <w:rFonts w:ascii="Calibri" w:hAnsi="Calibri" w:cs="Calibri"/>
          <w:bCs/>
          <w:sz w:val="24"/>
          <w:szCs w:val="24"/>
        </w:rPr>
        <w:t>vote to approve the Resolution</w:t>
      </w:r>
      <w:r>
        <w:rPr>
          <w:rFonts w:ascii="Calibri" w:hAnsi="Calibri" w:cs="Calibri"/>
          <w:bCs/>
          <w:sz w:val="24"/>
          <w:szCs w:val="24"/>
        </w:rPr>
        <w:t xml:space="preserve"> as a whole</w:t>
      </w:r>
      <w:r w:rsidR="007673A0">
        <w:rPr>
          <w:rFonts w:ascii="Calibri" w:hAnsi="Calibri" w:cs="Calibri"/>
          <w:bCs/>
          <w:sz w:val="24"/>
          <w:szCs w:val="24"/>
        </w:rPr>
        <w:t>:</w:t>
      </w:r>
    </w:p>
    <w:p w14:paraId="546A54DF" w14:textId="77777777" w:rsidR="007673A0" w:rsidRDefault="007673A0" w:rsidP="007673A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48</w:t>
      </w:r>
    </w:p>
    <w:p w14:paraId="0E46DDFC" w14:textId="77777777" w:rsidR="007673A0" w:rsidRDefault="007673A0" w:rsidP="007673A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2</w:t>
      </w:r>
    </w:p>
    <w:p w14:paraId="4FBEC066" w14:textId="77777777" w:rsidR="007673A0" w:rsidRPr="00C738B7" w:rsidRDefault="007673A0" w:rsidP="007673A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Resolution was approved. </w:t>
      </w:r>
    </w:p>
    <w:p w14:paraId="63E7D734" w14:textId="77777777"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14:paraId="5037D10A" w14:textId="60239F65"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B97010">
        <w:rPr>
          <w:rFonts w:ascii="Calibri" w:hAnsi="Calibri" w:cs="Calibri"/>
          <w:sz w:val="24"/>
          <w:szCs w:val="24"/>
        </w:rPr>
        <w:t>: 4:00 pm</w:t>
      </w:r>
    </w:p>
    <w:p w14:paraId="085B3CBC" w14:textId="77777777"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E90A" w14:textId="77777777" w:rsidR="00B4100A" w:rsidRDefault="00B4100A">
      <w:r>
        <w:separator/>
      </w:r>
    </w:p>
  </w:endnote>
  <w:endnote w:type="continuationSeparator" w:id="0">
    <w:p w14:paraId="2236A46C" w14:textId="77777777" w:rsidR="00B4100A" w:rsidRDefault="00B4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6D1B" w14:textId="77777777"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CD480" w14:textId="77777777" w:rsidR="00B4100A" w:rsidRDefault="00B4100A">
      <w:r>
        <w:separator/>
      </w:r>
    </w:p>
  </w:footnote>
  <w:footnote w:type="continuationSeparator" w:id="0">
    <w:p w14:paraId="22D78E30" w14:textId="77777777" w:rsidR="00B4100A" w:rsidRDefault="00B4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88C9" w14:textId="77777777"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47E8">
      <w:rPr>
        <w:noProof/>
      </w:rPr>
      <w:t>5</w:t>
    </w:r>
    <w:r>
      <w:fldChar w:fldCharType="end"/>
    </w:r>
  </w:p>
  <w:p w14:paraId="366D75C4" w14:textId="77777777"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303BA"/>
    <w:multiLevelType w:val="hybridMultilevel"/>
    <w:tmpl w:val="B296CE18"/>
    <w:lvl w:ilvl="0" w:tplc="CE5675C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4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117"/>
    <w:rsid w:val="00001465"/>
    <w:rsid w:val="000045A6"/>
    <w:rsid w:val="00005F54"/>
    <w:rsid w:val="00015A9D"/>
    <w:rsid w:val="00015B9D"/>
    <w:rsid w:val="000232E0"/>
    <w:rsid w:val="0003276A"/>
    <w:rsid w:val="00037295"/>
    <w:rsid w:val="00037EEC"/>
    <w:rsid w:val="00040166"/>
    <w:rsid w:val="000405D2"/>
    <w:rsid w:val="00040C54"/>
    <w:rsid w:val="000450EC"/>
    <w:rsid w:val="00050C4B"/>
    <w:rsid w:val="00052F97"/>
    <w:rsid w:val="000537C6"/>
    <w:rsid w:val="00053A31"/>
    <w:rsid w:val="00054962"/>
    <w:rsid w:val="00054B78"/>
    <w:rsid w:val="00066FCE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B67CA"/>
    <w:rsid w:val="000C2DE2"/>
    <w:rsid w:val="000C5DC3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3C5F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423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24BF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4D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BA2"/>
    <w:rsid w:val="00394FCA"/>
    <w:rsid w:val="0039638E"/>
    <w:rsid w:val="003A1C26"/>
    <w:rsid w:val="003A1FE7"/>
    <w:rsid w:val="003C0934"/>
    <w:rsid w:val="003C126B"/>
    <w:rsid w:val="003C1BDD"/>
    <w:rsid w:val="003D0FAE"/>
    <w:rsid w:val="003D296F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7E8"/>
    <w:rsid w:val="00464B42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B476E"/>
    <w:rsid w:val="004C02CC"/>
    <w:rsid w:val="004C08C2"/>
    <w:rsid w:val="004C0DF7"/>
    <w:rsid w:val="004C340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77F4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3A6F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360D"/>
    <w:rsid w:val="00604C23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AA4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0ACC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25EE4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3A0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A7DDD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22972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04AE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C7441"/>
    <w:rsid w:val="008D2E7A"/>
    <w:rsid w:val="008D2F99"/>
    <w:rsid w:val="008D4E4B"/>
    <w:rsid w:val="008D73B0"/>
    <w:rsid w:val="008E2D44"/>
    <w:rsid w:val="008E5A90"/>
    <w:rsid w:val="008E76A7"/>
    <w:rsid w:val="008E7C35"/>
    <w:rsid w:val="008F23B2"/>
    <w:rsid w:val="008F2C5F"/>
    <w:rsid w:val="008F2C91"/>
    <w:rsid w:val="008F5980"/>
    <w:rsid w:val="008F6E26"/>
    <w:rsid w:val="009013E4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07C84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37283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00A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71D79"/>
    <w:rsid w:val="00B802FD"/>
    <w:rsid w:val="00B82A39"/>
    <w:rsid w:val="00B82E73"/>
    <w:rsid w:val="00B858A7"/>
    <w:rsid w:val="00B90029"/>
    <w:rsid w:val="00B901BB"/>
    <w:rsid w:val="00B9159E"/>
    <w:rsid w:val="00B9198D"/>
    <w:rsid w:val="00B91D53"/>
    <w:rsid w:val="00B92FEF"/>
    <w:rsid w:val="00B946BE"/>
    <w:rsid w:val="00B97010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9EB"/>
    <w:rsid w:val="00C57DC0"/>
    <w:rsid w:val="00C6321E"/>
    <w:rsid w:val="00C6422B"/>
    <w:rsid w:val="00C654E9"/>
    <w:rsid w:val="00C738B7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1784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2DAE"/>
    <w:rsid w:val="00CC465E"/>
    <w:rsid w:val="00CC4A62"/>
    <w:rsid w:val="00CC6F47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3EBA"/>
    <w:rsid w:val="00DC599F"/>
    <w:rsid w:val="00DC71FC"/>
    <w:rsid w:val="00DC7CEA"/>
    <w:rsid w:val="00DD05D3"/>
    <w:rsid w:val="00DD0635"/>
    <w:rsid w:val="00DD0934"/>
    <w:rsid w:val="00DD1AA1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3CC4"/>
    <w:rsid w:val="00E15A8B"/>
    <w:rsid w:val="00E207DD"/>
    <w:rsid w:val="00E302E5"/>
    <w:rsid w:val="00E307B5"/>
    <w:rsid w:val="00E32A75"/>
    <w:rsid w:val="00E374CE"/>
    <w:rsid w:val="00E375BF"/>
    <w:rsid w:val="00E40792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4633"/>
    <w:rsid w:val="00E6607C"/>
    <w:rsid w:val="00E66B9A"/>
    <w:rsid w:val="00E70E4A"/>
    <w:rsid w:val="00E727B6"/>
    <w:rsid w:val="00E72D17"/>
    <w:rsid w:val="00E764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5E5E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4C14"/>
    <w:rsid w:val="00F36379"/>
    <w:rsid w:val="00F36DA0"/>
    <w:rsid w:val="00F36FF9"/>
    <w:rsid w:val="00F37EF0"/>
    <w:rsid w:val="00F40369"/>
    <w:rsid w:val="00F4046F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60C6"/>
    <w:rsid w:val="00F7729E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29E3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DA8E7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ulb.edu/divisions/aa/grad_undergrad/senate/resolu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csulb.edu/divisions/aa/grad_undergrad/senate/CSUResolu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state.edu/acadsen/Records/Resolutions/2017-2018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5470-F263-4B6F-A727-2E9697AC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3</cp:revision>
  <cp:lastPrinted>2017-09-11T17:34:00Z</cp:lastPrinted>
  <dcterms:created xsi:type="dcterms:W3CDTF">2017-10-04T19:12:00Z</dcterms:created>
  <dcterms:modified xsi:type="dcterms:W3CDTF">2017-10-04T19:12:00Z</dcterms:modified>
</cp:coreProperties>
</file>