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2D" w:rsidRPr="005D6921" w:rsidRDefault="001A552D" w:rsidP="00514A47">
      <w:pPr>
        <w:spacing w:after="0" w:line="240" w:lineRule="auto"/>
        <w:jc w:val="center"/>
        <w:rPr>
          <w:rFonts w:ascii="Times New Roman" w:hAnsi="Times New Roman"/>
        </w:rPr>
      </w:pPr>
    </w:p>
    <w:p w:rsidR="00BA737D" w:rsidRPr="005D6921" w:rsidRDefault="00BA737D" w:rsidP="00514A47">
      <w:pPr>
        <w:spacing w:after="0" w:line="240" w:lineRule="auto"/>
        <w:jc w:val="center"/>
        <w:rPr>
          <w:rFonts w:ascii="Times New Roman" w:hAnsi="Times New Roman"/>
        </w:rPr>
      </w:pPr>
      <w:r w:rsidRPr="005D6921">
        <w:rPr>
          <w:rFonts w:ascii="Times New Roman" w:hAnsi="Times New Roman"/>
        </w:rPr>
        <w:t>CSULB – University Resources Council</w:t>
      </w:r>
    </w:p>
    <w:p w:rsidR="00BA737D" w:rsidRPr="005D6921" w:rsidRDefault="00AF16E5" w:rsidP="00514A47">
      <w:pPr>
        <w:spacing w:after="0" w:line="240" w:lineRule="auto"/>
        <w:jc w:val="center"/>
        <w:rPr>
          <w:rFonts w:ascii="Times New Roman" w:hAnsi="Times New Roman"/>
        </w:rPr>
      </w:pPr>
      <w:r w:rsidRPr="005D6921">
        <w:rPr>
          <w:rFonts w:ascii="Times New Roman" w:hAnsi="Times New Roman"/>
        </w:rPr>
        <w:t>Minutes</w:t>
      </w:r>
      <w:r w:rsidR="00BA737D" w:rsidRPr="005D6921">
        <w:rPr>
          <w:rFonts w:ascii="Times New Roman" w:hAnsi="Times New Roman"/>
        </w:rPr>
        <w:t xml:space="preserve"> – Meeting</w:t>
      </w:r>
      <w:r w:rsidR="00EF3270" w:rsidRPr="005D6921">
        <w:rPr>
          <w:rFonts w:ascii="Times New Roman" w:hAnsi="Times New Roman"/>
        </w:rPr>
        <w:t xml:space="preserve"> #</w:t>
      </w:r>
      <w:r w:rsidR="002775E1" w:rsidRPr="005D6921">
        <w:rPr>
          <w:rFonts w:ascii="Times New Roman" w:hAnsi="Times New Roman"/>
        </w:rPr>
        <w:t>10</w:t>
      </w:r>
      <w:r w:rsidR="00BA737D" w:rsidRPr="005D6921">
        <w:rPr>
          <w:rFonts w:ascii="Times New Roman" w:hAnsi="Times New Roman"/>
        </w:rPr>
        <w:t xml:space="preserve"> of </w:t>
      </w:r>
      <w:r w:rsidR="000E7437" w:rsidRPr="005D6921">
        <w:rPr>
          <w:rFonts w:ascii="Times New Roman" w:hAnsi="Times New Roman"/>
        </w:rPr>
        <w:t xml:space="preserve">March </w:t>
      </w:r>
      <w:r w:rsidR="002775E1" w:rsidRPr="005D6921">
        <w:rPr>
          <w:rFonts w:ascii="Times New Roman" w:hAnsi="Times New Roman"/>
        </w:rPr>
        <w:t>21</w:t>
      </w:r>
      <w:r w:rsidR="00770380" w:rsidRPr="005D6921">
        <w:rPr>
          <w:rFonts w:ascii="Times New Roman" w:hAnsi="Times New Roman"/>
        </w:rPr>
        <w:t>, 2017</w:t>
      </w:r>
    </w:p>
    <w:p w:rsidR="00BA737D" w:rsidRPr="005D6921" w:rsidRDefault="00BA737D" w:rsidP="00514A47">
      <w:pPr>
        <w:spacing w:after="0" w:line="240" w:lineRule="auto"/>
        <w:jc w:val="center"/>
        <w:rPr>
          <w:rFonts w:ascii="Times New Roman" w:hAnsi="Times New Roman"/>
        </w:rPr>
      </w:pPr>
      <w:r w:rsidRPr="005D6921">
        <w:rPr>
          <w:rFonts w:ascii="Times New Roman" w:hAnsi="Times New Roman"/>
        </w:rPr>
        <w:t xml:space="preserve">President’s Conference Room (BH 302) from 1pm to </w:t>
      </w:r>
      <w:r w:rsidR="00901BCE" w:rsidRPr="005D6921">
        <w:rPr>
          <w:rFonts w:ascii="Times New Roman" w:hAnsi="Times New Roman"/>
        </w:rPr>
        <w:sym w:font="Symbol" w:char="F0BB"/>
      </w:r>
      <w:r w:rsidR="00901BCE" w:rsidRPr="005D6921">
        <w:rPr>
          <w:rFonts w:ascii="Times New Roman" w:hAnsi="Times New Roman"/>
        </w:rPr>
        <w:t xml:space="preserve"> </w:t>
      </w:r>
      <w:r w:rsidRPr="005D6921">
        <w:rPr>
          <w:rFonts w:ascii="Times New Roman" w:hAnsi="Times New Roman"/>
        </w:rPr>
        <w:t>3pm</w:t>
      </w:r>
    </w:p>
    <w:p w:rsidR="00F550DB" w:rsidRPr="005D6921" w:rsidRDefault="00F550DB" w:rsidP="00514A47">
      <w:pPr>
        <w:spacing w:after="0" w:line="240" w:lineRule="auto"/>
        <w:jc w:val="center"/>
        <w:rPr>
          <w:rFonts w:ascii="Times New Roman" w:hAnsi="Times New Roman"/>
        </w:rPr>
      </w:pPr>
    </w:p>
    <w:p w:rsidR="00AF16E5" w:rsidRPr="005D6921" w:rsidRDefault="00AF16E5" w:rsidP="00AF16E5">
      <w:pPr>
        <w:spacing w:after="0" w:line="240" w:lineRule="auto"/>
        <w:rPr>
          <w:rFonts w:ascii="Times New Roman" w:hAnsi="Times New Roman"/>
        </w:rPr>
      </w:pPr>
      <w:r w:rsidRPr="005D6921">
        <w:rPr>
          <w:rFonts w:ascii="Times New Roman" w:hAnsi="Times New Roman"/>
        </w:rPr>
        <w:t>Members Present: Moreno-</w:t>
      </w:r>
      <w:proofErr w:type="spellStart"/>
      <w:r w:rsidRPr="005D6921">
        <w:rPr>
          <w:rFonts w:ascii="Times New Roman" w:hAnsi="Times New Roman"/>
        </w:rPr>
        <w:t>Alcaraz</w:t>
      </w:r>
      <w:proofErr w:type="spellEnd"/>
      <w:r w:rsidRPr="005D6921">
        <w:rPr>
          <w:rFonts w:ascii="Times New Roman" w:hAnsi="Times New Roman"/>
        </w:rPr>
        <w:t xml:space="preserve">, Rosa; Behzad, Banafsheh; Soni, Praveen; Wang, Zheng; Wright, Cory; Griswold, W. Gary (chair); Martin-Hansen, Lisa; Beyer, Christiane; Shankar, Praveen; Shaked, Nizan (vice-chair); Crockett, Bryan; Armento, Greg (secretary); Hata, Marianne; </w:t>
      </w:r>
      <w:proofErr w:type="spellStart"/>
      <w:r w:rsidRPr="005D6921">
        <w:rPr>
          <w:rFonts w:ascii="Times New Roman" w:hAnsi="Times New Roman"/>
        </w:rPr>
        <w:t>Pociask</w:t>
      </w:r>
      <w:proofErr w:type="spellEnd"/>
      <w:r w:rsidRPr="005D6921">
        <w:rPr>
          <w:rFonts w:ascii="Times New Roman" w:hAnsi="Times New Roman"/>
        </w:rPr>
        <w:t xml:space="preserve">, Jeanine; Hernandez, Carrie; Bostic, Terie; Wu, Henry; Green, Dee </w:t>
      </w:r>
      <w:proofErr w:type="spellStart"/>
      <w:r w:rsidRPr="005D6921">
        <w:rPr>
          <w:rFonts w:ascii="Times New Roman" w:hAnsi="Times New Roman"/>
        </w:rPr>
        <w:t>Dee</w:t>
      </w:r>
      <w:proofErr w:type="spellEnd"/>
      <w:r w:rsidRPr="005D6921">
        <w:rPr>
          <w:rFonts w:ascii="Times New Roman" w:hAnsi="Times New Roman"/>
        </w:rPr>
        <w:t>; Plaza, Claudia; Yeung-Lindquist, Rosario; Kadowaki, Ted</w:t>
      </w:r>
    </w:p>
    <w:p w:rsidR="00AF16E5" w:rsidRPr="005D6921" w:rsidRDefault="00AF16E5" w:rsidP="00AF16E5">
      <w:pPr>
        <w:spacing w:after="0" w:line="240" w:lineRule="auto"/>
        <w:rPr>
          <w:rFonts w:ascii="Times New Roman" w:hAnsi="Times New Roman"/>
        </w:rPr>
      </w:pPr>
    </w:p>
    <w:p w:rsidR="00AF16E5" w:rsidRPr="005D6921" w:rsidRDefault="00AF16E5" w:rsidP="00AF16E5">
      <w:pPr>
        <w:tabs>
          <w:tab w:val="left" w:pos="720"/>
        </w:tabs>
        <w:rPr>
          <w:rFonts w:ascii="Times New Roman" w:hAnsi="Times New Roman"/>
        </w:rPr>
      </w:pPr>
      <w:r w:rsidRPr="005D6921">
        <w:rPr>
          <w:rFonts w:ascii="Times New Roman" w:hAnsi="Times New Roman"/>
        </w:rPr>
        <w:t xml:space="preserve">Guests: Ingrid Martin, Director of Graduate Programs, CBA; Sam Min, Chair, Marketing. </w:t>
      </w:r>
      <w:r w:rsidRPr="005D6921">
        <w:rPr>
          <w:rFonts w:ascii="Times New Roman" w:eastAsiaTheme="minorHAnsi" w:hAnsi="Times New Roman"/>
          <w:bCs/>
        </w:rPr>
        <w:t xml:space="preserve">Forouzan Golshani, Dean, College of Engineering; </w:t>
      </w:r>
      <w:r w:rsidRPr="005D6921">
        <w:rPr>
          <w:rFonts w:ascii="Times New Roman" w:hAnsi="Times New Roman"/>
        </w:rPr>
        <w:t xml:space="preserve">Larry K. Jang, Department Chair, Chemical Engineering; Roger C. Lo, Graduate Advisor, Chemical Engineering; </w:t>
      </w:r>
      <w:r w:rsidRPr="005D6921">
        <w:rPr>
          <w:rFonts w:ascii="Times New Roman" w:eastAsiaTheme="minorHAnsi" w:hAnsi="Times New Roman"/>
          <w:bCs/>
        </w:rPr>
        <w:t>Malia Kinimaka, Director of Procurement and Contractual Services</w:t>
      </w:r>
    </w:p>
    <w:p w:rsidR="006152ED" w:rsidRPr="005D6921" w:rsidRDefault="006152ED" w:rsidP="00AF16E5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BA737D" w:rsidRPr="005D6921" w:rsidRDefault="00E928F5" w:rsidP="00AF16E5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5D6921">
        <w:rPr>
          <w:rFonts w:ascii="Times New Roman" w:hAnsi="Times New Roman"/>
        </w:rPr>
        <w:t>Call to O</w:t>
      </w:r>
      <w:r w:rsidR="00034E3D" w:rsidRPr="005D6921">
        <w:rPr>
          <w:rFonts w:ascii="Times New Roman" w:hAnsi="Times New Roman"/>
        </w:rPr>
        <w:t>rder and R</w:t>
      </w:r>
      <w:r w:rsidR="00BA737D" w:rsidRPr="005D6921">
        <w:rPr>
          <w:rFonts w:ascii="Times New Roman" w:hAnsi="Times New Roman"/>
        </w:rPr>
        <w:t xml:space="preserve">oll </w:t>
      </w:r>
      <w:r w:rsidR="00034E3D" w:rsidRPr="005D6921">
        <w:rPr>
          <w:rFonts w:ascii="Times New Roman" w:hAnsi="Times New Roman"/>
        </w:rPr>
        <w:t>C</w:t>
      </w:r>
      <w:r w:rsidR="00BA737D" w:rsidRPr="005D6921">
        <w:rPr>
          <w:rFonts w:ascii="Times New Roman" w:hAnsi="Times New Roman"/>
        </w:rPr>
        <w:t>all</w:t>
      </w:r>
      <w:r w:rsidR="00AF16E5" w:rsidRPr="005D6921">
        <w:rPr>
          <w:rFonts w:ascii="Times New Roman" w:hAnsi="Times New Roman"/>
        </w:rPr>
        <w:t xml:space="preserve"> @ 1:06</w:t>
      </w:r>
    </w:p>
    <w:p w:rsidR="008A74A7" w:rsidRPr="005D6921" w:rsidRDefault="008A74A7" w:rsidP="00AF16E5">
      <w:pPr>
        <w:spacing w:after="0" w:line="240" w:lineRule="auto"/>
        <w:rPr>
          <w:rFonts w:ascii="Times New Roman" w:hAnsi="Times New Roman"/>
        </w:rPr>
      </w:pPr>
    </w:p>
    <w:p w:rsidR="00A1517D" w:rsidRPr="005D6921" w:rsidRDefault="00063B68" w:rsidP="00AF16E5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5D6921">
        <w:rPr>
          <w:rFonts w:ascii="Times New Roman" w:hAnsi="Times New Roman"/>
        </w:rPr>
        <w:t>A</w:t>
      </w:r>
      <w:r w:rsidR="00BA737D" w:rsidRPr="005D6921">
        <w:rPr>
          <w:rFonts w:ascii="Times New Roman" w:hAnsi="Times New Roman"/>
        </w:rPr>
        <w:t>genda</w:t>
      </w:r>
      <w:r w:rsidR="00AF16E5" w:rsidRPr="005D6921">
        <w:rPr>
          <w:rFonts w:ascii="Times New Roman" w:hAnsi="Times New Roman"/>
        </w:rPr>
        <w:t xml:space="preserve"> Approved</w:t>
      </w:r>
    </w:p>
    <w:p w:rsidR="008A74A7" w:rsidRPr="005D6921" w:rsidRDefault="008A74A7" w:rsidP="00AF16E5">
      <w:pPr>
        <w:spacing w:after="0" w:line="240" w:lineRule="auto"/>
        <w:rPr>
          <w:rFonts w:ascii="Times New Roman" w:hAnsi="Times New Roman"/>
        </w:rPr>
      </w:pPr>
    </w:p>
    <w:p w:rsidR="00BA737D" w:rsidRDefault="00514A47" w:rsidP="00AF16E5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5D6921">
        <w:rPr>
          <w:rFonts w:ascii="Times New Roman" w:hAnsi="Times New Roman"/>
        </w:rPr>
        <w:t xml:space="preserve">Approval of Minutes </w:t>
      </w:r>
      <w:r w:rsidR="006A0BC1" w:rsidRPr="005D6921">
        <w:rPr>
          <w:rFonts w:ascii="Times New Roman" w:hAnsi="Times New Roman"/>
        </w:rPr>
        <w:t xml:space="preserve">of </w:t>
      </w:r>
      <w:r w:rsidR="002775E1" w:rsidRPr="005D6921">
        <w:rPr>
          <w:rFonts w:ascii="Times New Roman" w:hAnsi="Times New Roman"/>
        </w:rPr>
        <w:t>March 7</w:t>
      </w:r>
      <w:r w:rsidR="00F473DC" w:rsidRPr="005D6921">
        <w:rPr>
          <w:rFonts w:ascii="Times New Roman" w:hAnsi="Times New Roman"/>
        </w:rPr>
        <w:t>, 2017</w:t>
      </w:r>
      <w:r w:rsidR="00AF16E5" w:rsidRPr="005D6921">
        <w:rPr>
          <w:rFonts w:ascii="Times New Roman" w:hAnsi="Times New Roman"/>
        </w:rPr>
        <w:t xml:space="preserve"> with edits.</w:t>
      </w:r>
    </w:p>
    <w:p w:rsidR="00454209" w:rsidRPr="00454209" w:rsidRDefault="00454209" w:rsidP="00454209">
      <w:pPr>
        <w:pStyle w:val="ListParagraph"/>
        <w:rPr>
          <w:rFonts w:ascii="Times New Roman" w:hAnsi="Times New Roman"/>
        </w:rPr>
      </w:pPr>
    </w:p>
    <w:p w:rsidR="00454209" w:rsidRPr="005D6921" w:rsidRDefault="00454209" w:rsidP="00AF16E5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Lisa Martin Hansen volunteered to make URC name “tents”. Chair Griswold will send her the list of members.</w:t>
      </w:r>
    </w:p>
    <w:p w:rsidR="008A74A7" w:rsidRPr="005D6921" w:rsidRDefault="008A74A7" w:rsidP="00AF16E5">
      <w:pPr>
        <w:spacing w:after="0" w:line="240" w:lineRule="auto"/>
        <w:rPr>
          <w:rFonts w:ascii="Times New Roman" w:hAnsi="Times New Roman"/>
        </w:rPr>
      </w:pPr>
    </w:p>
    <w:p w:rsidR="00EF3270" w:rsidRPr="005D6921" w:rsidRDefault="00BA737D" w:rsidP="00AF16E5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5D6921">
        <w:rPr>
          <w:rFonts w:ascii="Times New Roman" w:hAnsi="Times New Roman"/>
        </w:rPr>
        <w:t>Report</w:t>
      </w:r>
      <w:r w:rsidR="006643B1" w:rsidRPr="005D6921">
        <w:rPr>
          <w:rFonts w:ascii="Times New Roman" w:hAnsi="Times New Roman"/>
        </w:rPr>
        <w:t>s</w:t>
      </w:r>
      <w:r w:rsidR="00D77BB9" w:rsidRPr="005D6921">
        <w:rPr>
          <w:rFonts w:ascii="Times New Roman" w:hAnsi="Times New Roman"/>
        </w:rPr>
        <w:t xml:space="preserve"> </w:t>
      </w:r>
    </w:p>
    <w:p w:rsidR="00D77BB9" w:rsidRPr="005D6921" w:rsidRDefault="00D77BB9" w:rsidP="00AF16E5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5A1995" w:rsidRPr="005D6921" w:rsidRDefault="001703E5" w:rsidP="00AF16E5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Times New Roman" w:hAnsi="Times New Roman"/>
        </w:rPr>
      </w:pPr>
      <w:r w:rsidRPr="005D6921">
        <w:rPr>
          <w:rFonts w:ascii="Times New Roman" w:hAnsi="Times New Roman"/>
        </w:rPr>
        <w:t>Council Chair’s Report</w:t>
      </w:r>
      <w:r w:rsidR="00AF16E5" w:rsidRPr="005D6921">
        <w:rPr>
          <w:rFonts w:ascii="Times New Roman" w:hAnsi="Times New Roman"/>
        </w:rPr>
        <w:t>: none</w:t>
      </w:r>
    </w:p>
    <w:p w:rsidR="00172B99" w:rsidRPr="005D6921" w:rsidRDefault="00172B99" w:rsidP="00AF16E5">
      <w:pPr>
        <w:pStyle w:val="ListParagraph"/>
        <w:spacing w:after="0" w:line="240" w:lineRule="auto"/>
        <w:rPr>
          <w:rFonts w:ascii="Times New Roman" w:hAnsi="Times New Roman"/>
        </w:rPr>
      </w:pPr>
    </w:p>
    <w:p w:rsidR="0020458F" w:rsidRPr="005D6921" w:rsidRDefault="00514A47" w:rsidP="00AF16E5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="Times New Roman" w:hAnsi="Times New Roman"/>
        </w:rPr>
      </w:pPr>
      <w:r w:rsidRPr="005D6921">
        <w:rPr>
          <w:rFonts w:ascii="Times New Roman" w:hAnsi="Times New Roman"/>
        </w:rPr>
        <w:t>Fiscal Update</w:t>
      </w:r>
      <w:r w:rsidR="00D85A11" w:rsidRPr="005D6921">
        <w:rPr>
          <w:rFonts w:ascii="Times New Roman" w:hAnsi="Times New Roman"/>
        </w:rPr>
        <w:t>:</w:t>
      </w:r>
      <w:r w:rsidR="00EF3270" w:rsidRPr="005D6921">
        <w:rPr>
          <w:rFonts w:ascii="Times New Roman" w:hAnsi="Times New Roman"/>
        </w:rPr>
        <w:t xml:space="preserve"> </w:t>
      </w:r>
      <w:r w:rsidR="00BA737D" w:rsidRPr="005D6921">
        <w:rPr>
          <w:rFonts w:ascii="Times New Roman" w:hAnsi="Times New Roman"/>
        </w:rPr>
        <w:t>AVP Ted Kadowaki</w:t>
      </w:r>
      <w:r w:rsidR="00AF16E5" w:rsidRPr="005D6921">
        <w:rPr>
          <w:rFonts w:ascii="Times New Roman" w:hAnsi="Times New Roman"/>
        </w:rPr>
        <w:t>: BOT will meet today and tomorrow. Votes on fee increase scheduled for tomorrow.</w:t>
      </w:r>
    </w:p>
    <w:p w:rsidR="00901BCE" w:rsidRPr="005D6921" w:rsidRDefault="00901BCE" w:rsidP="00AF16E5">
      <w:pPr>
        <w:spacing w:after="0" w:line="240" w:lineRule="auto"/>
        <w:rPr>
          <w:rFonts w:ascii="Times New Roman" w:hAnsi="Times New Roman"/>
        </w:rPr>
      </w:pPr>
    </w:p>
    <w:p w:rsidR="00C97A94" w:rsidRPr="005D6921" w:rsidRDefault="000E7437" w:rsidP="005D6921">
      <w:pPr>
        <w:pStyle w:val="letters"/>
        <w:numPr>
          <w:ilvl w:val="0"/>
          <w:numId w:val="8"/>
        </w:numPr>
        <w:ind w:left="360"/>
        <w:jc w:val="left"/>
        <w:rPr>
          <w:rFonts w:ascii="Times New Roman" w:eastAsiaTheme="minorHAnsi" w:hAnsi="Times New Roman"/>
          <w:bCs/>
          <w:szCs w:val="22"/>
        </w:rPr>
      </w:pPr>
      <w:r w:rsidRPr="005D6921">
        <w:rPr>
          <w:rFonts w:ascii="Times New Roman" w:eastAsiaTheme="minorHAnsi" w:hAnsi="Times New Roman"/>
          <w:bCs/>
          <w:szCs w:val="22"/>
        </w:rPr>
        <w:t xml:space="preserve">Continuing Business: </w:t>
      </w:r>
      <w:r w:rsidRPr="005D6921">
        <w:rPr>
          <w:rFonts w:ascii="Times New Roman" w:eastAsiaTheme="minorHAnsi" w:hAnsi="Times New Roman"/>
          <w:b/>
          <w:bCs/>
          <w:szCs w:val="22"/>
        </w:rPr>
        <w:t xml:space="preserve">Time certain 1:20 pm. </w:t>
      </w:r>
      <w:r w:rsidRPr="005D6921">
        <w:rPr>
          <w:rFonts w:ascii="Times New Roman" w:eastAsiaTheme="minorHAnsi" w:hAnsi="Times New Roman"/>
          <w:bCs/>
          <w:szCs w:val="22"/>
        </w:rPr>
        <w:t xml:space="preserve">Second reading: </w:t>
      </w:r>
      <w:r w:rsidR="002775E1" w:rsidRPr="005D6921">
        <w:rPr>
          <w:rFonts w:ascii="Times New Roman" w:eastAsiaTheme="minorHAnsi" w:hAnsi="Times New Roman"/>
          <w:bCs/>
          <w:szCs w:val="22"/>
        </w:rPr>
        <w:t>Prop</w:t>
      </w:r>
      <w:r w:rsidR="00AF16E5" w:rsidRPr="005D6921">
        <w:rPr>
          <w:rFonts w:ascii="Times New Roman" w:eastAsiaTheme="minorHAnsi" w:hAnsi="Times New Roman"/>
          <w:bCs/>
          <w:szCs w:val="22"/>
        </w:rPr>
        <w:t xml:space="preserve">osal for a new MS in Marketing: </w:t>
      </w:r>
      <w:r w:rsidR="002775E1" w:rsidRPr="005D6921">
        <w:rPr>
          <w:rFonts w:ascii="Times New Roman" w:hAnsi="Times New Roman"/>
          <w:color w:val="000000"/>
          <w:szCs w:val="22"/>
        </w:rPr>
        <w:t>Ingrid Martin, Director of Graduate Programs, CBA; Sam Min, Chair, Marketing</w:t>
      </w:r>
      <w:r w:rsidR="00AF16E5" w:rsidRPr="005D6921">
        <w:rPr>
          <w:rFonts w:ascii="Times New Roman" w:hAnsi="Times New Roman"/>
          <w:color w:val="000000"/>
          <w:szCs w:val="22"/>
        </w:rPr>
        <w:t>. URC MSP Approved. Chair’s advice</w:t>
      </w:r>
      <w:r w:rsidR="009C0E99">
        <w:rPr>
          <w:rFonts w:ascii="Times New Roman" w:hAnsi="Times New Roman"/>
          <w:color w:val="000000"/>
          <w:szCs w:val="22"/>
        </w:rPr>
        <w:t xml:space="preserve"> to Marketing</w:t>
      </w:r>
      <w:r w:rsidR="00AF16E5" w:rsidRPr="005D6921">
        <w:rPr>
          <w:rFonts w:ascii="Times New Roman" w:hAnsi="Times New Roman"/>
          <w:color w:val="000000"/>
          <w:szCs w:val="22"/>
        </w:rPr>
        <w:t>: At Senate, you should expect more questions re: funding and costs. Be prepared.</w:t>
      </w:r>
    </w:p>
    <w:p w:rsidR="005D6921" w:rsidRPr="005D6921" w:rsidRDefault="005D6921" w:rsidP="005D6921">
      <w:pPr>
        <w:pStyle w:val="letters"/>
        <w:ind w:left="360" w:firstLine="0"/>
        <w:jc w:val="left"/>
        <w:rPr>
          <w:rFonts w:ascii="Times New Roman" w:eastAsiaTheme="minorHAnsi" w:hAnsi="Times New Roman"/>
          <w:bCs/>
          <w:szCs w:val="22"/>
        </w:rPr>
      </w:pPr>
    </w:p>
    <w:p w:rsidR="005D6921" w:rsidRPr="005D6921" w:rsidRDefault="002775E1" w:rsidP="005D6921">
      <w:pPr>
        <w:pStyle w:val="ListParagraph"/>
        <w:numPr>
          <w:ilvl w:val="0"/>
          <w:numId w:val="8"/>
        </w:numPr>
        <w:ind w:left="360"/>
        <w:rPr>
          <w:rFonts w:ascii="Times New Roman" w:hAnsi="Times New Roman"/>
        </w:rPr>
      </w:pPr>
      <w:r w:rsidRPr="005D6921">
        <w:rPr>
          <w:rFonts w:ascii="Times New Roman" w:eastAsiaTheme="minorHAnsi" w:hAnsi="Times New Roman"/>
          <w:bCs/>
        </w:rPr>
        <w:t xml:space="preserve">New Business: </w:t>
      </w:r>
      <w:r w:rsidRPr="005D6921">
        <w:rPr>
          <w:rFonts w:ascii="Times New Roman" w:eastAsiaTheme="minorHAnsi" w:hAnsi="Times New Roman"/>
          <w:b/>
          <w:bCs/>
        </w:rPr>
        <w:t xml:space="preserve">Time Certain 1:30 p.m. </w:t>
      </w:r>
      <w:r w:rsidRPr="005D6921">
        <w:rPr>
          <w:rFonts w:ascii="Times New Roman" w:eastAsiaTheme="minorHAnsi" w:hAnsi="Times New Roman"/>
          <w:bCs/>
        </w:rPr>
        <w:t xml:space="preserve">First reading: Proposal for a new MS in Chemical Engineering: Forouzan Golshani, Dean, College of Engineering; </w:t>
      </w:r>
      <w:r w:rsidRPr="005D6921">
        <w:rPr>
          <w:rFonts w:ascii="Times New Roman" w:hAnsi="Times New Roman"/>
        </w:rPr>
        <w:t xml:space="preserve"> Larry K. Jang, Department Chair;  Roger C. Lo, Graduate Advisor.</w:t>
      </w:r>
      <w:r w:rsidR="005D6921" w:rsidRPr="005D6921">
        <w:rPr>
          <w:rFonts w:ascii="Times New Roman" w:hAnsi="Times New Roman"/>
        </w:rPr>
        <w:t xml:space="preserve"> From URC, several questions on “why not just accomplish the same thing with changing name of current degree</w:t>
      </w:r>
      <w:r w:rsidR="009C0E99">
        <w:rPr>
          <w:rFonts w:ascii="Times New Roman" w:hAnsi="Times New Roman"/>
        </w:rPr>
        <w:t xml:space="preserve"> from MSE to </w:t>
      </w:r>
      <w:proofErr w:type="spellStart"/>
      <w:r w:rsidR="009C0E99">
        <w:rPr>
          <w:rFonts w:ascii="Times New Roman" w:hAnsi="Times New Roman"/>
        </w:rPr>
        <w:t>MSChE</w:t>
      </w:r>
      <w:proofErr w:type="spellEnd"/>
      <w:r w:rsidR="005D6921" w:rsidRPr="005D6921">
        <w:rPr>
          <w:rFonts w:ascii="Times New Roman" w:hAnsi="Times New Roman"/>
        </w:rPr>
        <w:t xml:space="preserve">?” Chair suggested that this same issue might come up when proposal comes to CEPC next week. </w:t>
      </w:r>
    </w:p>
    <w:p w:rsidR="005D6921" w:rsidRPr="005D6921" w:rsidRDefault="005D6921" w:rsidP="005D6921">
      <w:pPr>
        <w:pStyle w:val="ListParagraph"/>
        <w:rPr>
          <w:rFonts w:ascii="Times New Roman" w:hAnsi="Times New Roman"/>
        </w:rPr>
      </w:pPr>
    </w:p>
    <w:p w:rsidR="009C0E99" w:rsidRPr="009C0E99" w:rsidRDefault="00C97A94" w:rsidP="009C0E99">
      <w:pPr>
        <w:pStyle w:val="ListParagraph"/>
        <w:numPr>
          <w:ilvl w:val="0"/>
          <w:numId w:val="8"/>
        </w:numPr>
        <w:tabs>
          <w:tab w:val="left" w:pos="720"/>
        </w:tabs>
        <w:ind w:left="360"/>
        <w:rPr>
          <w:rFonts w:ascii="Times New Roman" w:hAnsi="Times New Roman"/>
        </w:rPr>
      </w:pPr>
      <w:r w:rsidRPr="005D6921">
        <w:rPr>
          <w:rFonts w:ascii="Times New Roman" w:eastAsiaTheme="minorHAnsi" w:hAnsi="Times New Roman"/>
          <w:bCs/>
        </w:rPr>
        <w:t xml:space="preserve">Informational Item: </w:t>
      </w:r>
      <w:r w:rsidRPr="005D6921">
        <w:rPr>
          <w:rFonts w:ascii="Times New Roman" w:eastAsiaTheme="minorHAnsi" w:hAnsi="Times New Roman"/>
          <w:b/>
          <w:bCs/>
        </w:rPr>
        <w:t xml:space="preserve">Time </w:t>
      </w:r>
      <w:proofErr w:type="gramStart"/>
      <w:r w:rsidRPr="005D6921">
        <w:rPr>
          <w:rFonts w:ascii="Times New Roman" w:eastAsiaTheme="minorHAnsi" w:hAnsi="Times New Roman"/>
          <w:b/>
          <w:bCs/>
        </w:rPr>
        <w:t>Certain</w:t>
      </w:r>
      <w:proofErr w:type="gramEnd"/>
      <w:r w:rsidRPr="005D6921">
        <w:rPr>
          <w:rFonts w:ascii="Times New Roman" w:eastAsiaTheme="minorHAnsi" w:hAnsi="Times New Roman"/>
          <w:b/>
          <w:bCs/>
        </w:rPr>
        <w:t xml:space="preserve"> </w:t>
      </w:r>
      <w:r w:rsidR="000E7437" w:rsidRPr="005D6921">
        <w:rPr>
          <w:rFonts w:ascii="Times New Roman" w:eastAsiaTheme="minorHAnsi" w:hAnsi="Times New Roman"/>
          <w:b/>
          <w:bCs/>
        </w:rPr>
        <w:t xml:space="preserve">1:50 p.m. </w:t>
      </w:r>
      <w:r w:rsidRPr="005D6921">
        <w:rPr>
          <w:rFonts w:ascii="Times New Roman" w:eastAsiaTheme="minorHAnsi" w:hAnsi="Times New Roman"/>
          <w:bCs/>
        </w:rPr>
        <w:t>Malia Kinimaka, Director of Procurement and Contractual Services</w:t>
      </w:r>
      <w:r w:rsidR="009C0E99">
        <w:rPr>
          <w:rFonts w:ascii="Times New Roman" w:eastAsiaTheme="minorHAnsi" w:hAnsi="Times New Roman"/>
          <w:bCs/>
        </w:rPr>
        <w:t xml:space="preserve"> presented a summary of campus sustainability initiatives: recycling, renewable energy, power saving IT (energy-star type devices). She is seeking input </w:t>
      </w:r>
      <w:proofErr w:type="spellStart"/>
      <w:r w:rsidR="009C0E99">
        <w:rPr>
          <w:rFonts w:ascii="Times New Roman" w:eastAsiaTheme="minorHAnsi" w:hAnsi="Times New Roman"/>
          <w:bCs/>
        </w:rPr>
        <w:t>campuswide</w:t>
      </w:r>
      <w:proofErr w:type="spellEnd"/>
      <w:r w:rsidR="009C0E99">
        <w:rPr>
          <w:rFonts w:ascii="Times New Roman" w:eastAsiaTheme="minorHAnsi" w:hAnsi="Times New Roman"/>
          <w:bCs/>
        </w:rPr>
        <w:t xml:space="preserve">. Chair Griswold noted he too is on the campus Sustainability Taskforce and seeks input from URC. </w:t>
      </w:r>
    </w:p>
    <w:p w:rsidR="00D779B1" w:rsidRPr="005D6921" w:rsidRDefault="00D779B1" w:rsidP="00AF16E5">
      <w:pPr>
        <w:spacing w:after="0" w:line="240" w:lineRule="auto"/>
        <w:ind w:left="360"/>
        <w:rPr>
          <w:rFonts w:ascii="Times New Roman" w:hAnsi="Times New Roman"/>
          <w:iCs/>
        </w:rPr>
      </w:pPr>
    </w:p>
    <w:p w:rsidR="005D6921" w:rsidRPr="005D6921" w:rsidRDefault="00514A47" w:rsidP="005D692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iCs/>
        </w:rPr>
      </w:pPr>
      <w:r w:rsidRPr="005D6921">
        <w:rPr>
          <w:rFonts w:ascii="Times New Roman" w:hAnsi="Times New Roman"/>
          <w:iCs/>
        </w:rPr>
        <w:lastRenderedPageBreak/>
        <w:t>Adjourn</w:t>
      </w:r>
      <w:r w:rsidR="009C0E99">
        <w:rPr>
          <w:rFonts w:ascii="Times New Roman" w:hAnsi="Times New Roman"/>
          <w:iCs/>
        </w:rPr>
        <w:t xml:space="preserve"> @ 2:30</w:t>
      </w:r>
    </w:p>
    <w:p w:rsidR="005D6921" w:rsidRDefault="005D6921" w:rsidP="005D69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3053F" w:rsidRPr="005D6921" w:rsidRDefault="00620F61" w:rsidP="009C0E99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Minutes </w:t>
      </w:r>
      <w:r w:rsidR="009C0E99">
        <w:rPr>
          <w:rFonts w:ascii="Times New Roman" w:hAnsi="Times New Roman"/>
          <w:i/>
          <w:sz w:val="24"/>
          <w:szCs w:val="24"/>
        </w:rPr>
        <w:t>approved</w:t>
      </w:r>
      <w:r>
        <w:rPr>
          <w:rFonts w:ascii="Times New Roman" w:hAnsi="Times New Roman"/>
          <w:i/>
          <w:sz w:val="24"/>
          <w:szCs w:val="24"/>
        </w:rPr>
        <w:t xml:space="preserve"> 4/18/17</w:t>
      </w:r>
      <w:bookmarkStart w:id="0" w:name="_GoBack"/>
      <w:bookmarkEnd w:id="0"/>
    </w:p>
    <w:sectPr w:rsidR="0093053F" w:rsidRPr="005D6921" w:rsidSect="00AF1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3CB"/>
    <w:multiLevelType w:val="hybridMultilevel"/>
    <w:tmpl w:val="932A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257D"/>
    <w:multiLevelType w:val="multilevel"/>
    <w:tmpl w:val="AAB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F4C44"/>
    <w:multiLevelType w:val="hybridMultilevel"/>
    <w:tmpl w:val="84AAF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382D1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28D"/>
    <w:multiLevelType w:val="hybridMultilevel"/>
    <w:tmpl w:val="4C34F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87ECD"/>
    <w:multiLevelType w:val="hybridMultilevel"/>
    <w:tmpl w:val="AFF02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20443"/>
    <w:multiLevelType w:val="hybridMultilevel"/>
    <w:tmpl w:val="6AF00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0419B"/>
    <w:multiLevelType w:val="multilevel"/>
    <w:tmpl w:val="574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287678"/>
    <w:multiLevelType w:val="hybridMultilevel"/>
    <w:tmpl w:val="A70E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7D"/>
    <w:rsid w:val="00020F70"/>
    <w:rsid w:val="00027E58"/>
    <w:rsid w:val="00033AC5"/>
    <w:rsid w:val="00034E3D"/>
    <w:rsid w:val="00035AC8"/>
    <w:rsid w:val="00063B68"/>
    <w:rsid w:val="000659E8"/>
    <w:rsid w:val="000A4FB7"/>
    <w:rsid w:val="000E7437"/>
    <w:rsid w:val="001346BA"/>
    <w:rsid w:val="00165ACA"/>
    <w:rsid w:val="001703E5"/>
    <w:rsid w:val="00172B99"/>
    <w:rsid w:val="001A552D"/>
    <w:rsid w:val="0020458F"/>
    <w:rsid w:val="0020595F"/>
    <w:rsid w:val="00211974"/>
    <w:rsid w:val="002775E1"/>
    <w:rsid w:val="00281737"/>
    <w:rsid w:val="00296174"/>
    <w:rsid w:val="002964DD"/>
    <w:rsid w:val="00297408"/>
    <w:rsid w:val="002A5B6B"/>
    <w:rsid w:val="00307E37"/>
    <w:rsid w:val="0031578D"/>
    <w:rsid w:val="00382660"/>
    <w:rsid w:val="003E3E1E"/>
    <w:rsid w:val="00454209"/>
    <w:rsid w:val="00514A47"/>
    <w:rsid w:val="0054172B"/>
    <w:rsid w:val="00554F31"/>
    <w:rsid w:val="005A1995"/>
    <w:rsid w:val="005D6921"/>
    <w:rsid w:val="005E58AA"/>
    <w:rsid w:val="005F7CDD"/>
    <w:rsid w:val="006152ED"/>
    <w:rsid w:val="00616A82"/>
    <w:rsid w:val="00620F61"/>
    <w:rsid w:val="00644978"/>
    <w:rsid w:val="006643B1"/>
    <w:rsid w:val="006A0BC1"/>
    <w:rsid w:val="006A3979"/>
    <w:rsid w:val="00734E68"/>
    <w:rsid w:val="00770380"/>
    <w:rsid w:val="008346E2"/>
    <w:rsid w:val="008451DC"/>
    <w:rsid w:val="0089335F"/>
    <w:rsid w:val="00894362"/>
    <w:rsid w:val="008A74A7"/>
    <w:rsid w:val="008E7558"/>
    <w:rsid w:val="00901BCE"/>
    <w:rsid w:val="00921C89"/>
    <w:rsid w:val="0093053F"/>
    <w:rsid w:val="00990797"/>
    <w:rsid w:val="009C0E99"/>
    <w:rsid w:val="00A00998"/>
    <w:rsid w:val="00A05FEF"/>
    <w:rsid w:val="00A06F68"/>
    <w:rsid w:val="00A1517D"/>
    <w:rsid w:val="00A97E29"/>
    <w:rsid w:val="00AC2333"/>
    <w:rsid w:val="00AC6A08"/>
    <w:rsid w:val="00AF16E5"/>
    <w:rsid w:val="00B201AC"/>
    <w:rsid w:val="00B2745B"/>
    <w:rsid w:val="00B77799"/>
    <w:rsid w:val="00BA737D"/>
    <w:rsid w:val="00BD4A02"/>
    <w:rsid w:val="00BD5B5F"/>
    <w:rsid w:val="00BE0C37"/>
    <w:rsid w:val="00C32BF1"/>
    <w:rsid w:val="00C9690C"/>
    <w:rsid w:val="00C97A94"/>
    <w:rsid w:val="00D26CE8"/>
    <w:rsid w:val="00D476D5"/>
    <w:rsid w:val="00D779B1"/>
    <w:rsid w:val="00D77BB9"/>
    <w:rsid w:val="00D85A11"/>
    <w:rsid w:val="00E021C7"/>
    <w:rsid w:val="00E34B3B"/>
    <w:rsid w:val="00E82623"/>
    <w:rsid w:val="00E928F5"/>
    <w:rsid w:val="00E95B76"/>
    <w:rsid w:val="00E96049"/>
    <w:rsid w:val="00EA332B"/>
    <w:rsid w:val="00EC5FCE"/>
    <w:rsid w:val="00EE4107"/>
    <w:rsid w:val="00EE49F7"/>
    <w:rsid w:val="00EF3270"/>
    <w:rsid w:val="00F021F0"/>
    <w:rsid w:val="00F473DC"/>
    <w:rsid w:val="00F550DB"/>
    <w:rsid w:val="00FD2FC0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5C8B"/>
  <w15:docId w15:val="{42160A16-FFDD-4F39-9737-A0DAF4CD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7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54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08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4B3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4B3B"/>
    <w:rPr>
      <w:rFonts w:ascii="Calibri" w:hAnsi="Calibri"/>
      <w:szCs w:val="21"/>
    </w:rPr>
  </w:style>
  <w:style w:type="character" w:customStyle="1" w:styleId="bold">
    <w:name w:val="bold"/>
    <w:basedOn w:val="DefaultParagraphFont"/>
    <w:rsid w:val="00554F31"/>
  </w:style>
  <w:style w:type="character" w:customStyle="1" w:styleId="Heading3Char">
    <w:name w:val="Heading 3 Char"/>
    <w:basedOn w:val="DefaultParagraphFont"/>
    <w:link w:val="Heading3"/>
    <w:uiPriority w:val="9"/>
    <w:rsid w:val="00554F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4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7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F550DB"/>
  </w:style>
  <w:style w:type="character" w:styleId="Emphasis">
    <w:name w:val="Emphasis"/>
    <w:basedOn w:val="DefaultParagraphFont"/>
    <w:uiPriority w:val="20"/>
    <w:qFormat/>
    <w:rsid w:val="00EC5FCE"/>
    <w:rPr>
      <w:i/>
      <w:iCs/>
    </w:rPr>
  </w:style>
  <w:style w:type="paragraph" w:customStyle="1" w:styleId="letters">
    <w:name w:val="letters"/>
    <w:basedOn w:val="Normal"/>
    <w:rsid w:val="00644978"/>
    <w:pPr>
      <w:spacing w:after="0" w:line="240" w:lineRule="auto"/>
      <w:ind w:left="720" w:hanging="360"/>
      <w:jc w:val="both"/>
    </w:pPr>
    <w:rPr>
      <w:rFonts w:ascii="Palatino" w:eastAsia="Times New Roman" w:hAnsi="Palatino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0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B4F4-E0BA-4835-917B-52D9A72C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Gary Griswold</dc:creator>
  <cp:lastModifiedBy>Greg Armento</cp:lastModifiedBy>
  <cp:revision>2</cp:revision>
  <cp:lastPrinted>2017-03-20T19:26:00Z</cp:lastPrinted>
  <dcterms:created xsi:type="dcterms:W3CDTF">2017-04-24T23:51:00Z</dcterms:created>
  <dcterms:modified xsi:type="dcterms:W3CDTF">2017-04-24T23:51:00Z</dcterms:modified>
</cp:coreProperties>
</file>