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6806116A" w:rsidR="00E82973" w:rsidRDefault="00112321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27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18A24285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r w:rsidR="004E3799" w:rsidRPr="00DF2415">
        <w:rPr>
          <w:sz w:val="22"/>
          <w:szCs w:val="22"/>
        </w:rPr>
        <w:t xml:space="preserve">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10DA9422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112321">
        <w:rPr>
          <w:sz w:val="22"/>
          <w:szCs w:val="22"/>
        </w:rPr>
        <w:t>2-13-2017</w:t>
      </w:r>
      <w:r w:rsidR="00C27EAD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>posted on BeachBoard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018BAE4A" w14:textId="357B35E1" w:rsidR="00AC6E33" w:rsidRPr="00AC6E33" w:rsidRDefault="00E82973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2835AB00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2F20DD81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To be </w:t>
      </w:r>
      <w:proofErr w:type="spellStart"/>
      <w:r w:rsidRPr="00DF2415">
        <w:rPr>
          <w:sz w:val="22"/>
          <w:szCs w:val="22"/>
        </w:rPr>
        <w:t>Untabled</w:t>
      </w:r>
      <w:proofErr w:type="spellEnd"/>
      <w:r w:rsidRPr="00DF2415">
        <w:rPr>
          <w:sz w:val="22"/>
          <w:szCs w:val="22"/>
        </w:rPr>
        <w:t>:</w:t>
      </w:r>
    </w:p>
    <w:p w14:paraId="72EB02ED" w14:textId="3CDC395B" w:rsidR="00112321" w:rsidRDefault="00112321" w:rsidP="001123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AMST 152: Surfing and American Culture</w:t>
      </w:r>
    </w:p>
    <w:p w14:paraId="6D4A52D2" w14:textId="77777777" w:rsidR="00530606" w:rsidRPr="006F7A84" w:rsidRDefault="00530606" w:rsidP="0053060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575837A0" w14:textId="77777777" w:rsidR="00530606" w:rsidRDefault="00530606" w:rsidP="0053060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6E5AE058" w14:textId="77777777" w:rsidR="00530606" w:rsidRDefault="00530606" w:rsidP="0053060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</w:p>
    <w:p w14:paraId="29FBD171" w14:textId="77777777" w:rsidR="0048687F" w:rsidRDefault="00530606" w:rsidP="0048687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48687F">
        <w:rPr>
          <w:sz w:val="22"/>
          <w:szCs w:val="22"/>
        </w:rPr>
        <w:t xml:space="preserve"> </w:t>
      </w:r>
      <w:r w:rsidR="0048687F">
        <w:rPr>
          <w:sz w:val="22"/>
          <w:szCs w:val="22"/>
        </w:rPr>
        <w:t>For category Social Sciences &amp; Citizenship (</w:t>
      </w:r>
      <w:hyperlink r:id="rId10" w:history="1">
        <w:r w:rsidR="0048687F" w:rsidRPr="009E7F4A">
          <w:rPr>
            <w:rStyle w:val="Hyperlink"/>
            <w:sz w:val="22"/>
            <w:szCs w:val="22"/>
          </w:rPr>
          <w:t>http://web.csulb.edu/divisions/aa/ge/faculty/categories/documents/D.pdf)</w:t>
        </w:r>
      </w:hyperlink>
      <w:r w:rsidR="0048687F">
        <w:rPr>
          <w:sz w:val="22"/>
          <w:szCs w:val="22"/>
        </w:rPr>
        <w:t xml:space="preserve"> they may not meet the minimum requirements for the category (specifically “a </w:t>
      </w:r>
      <w:r w:rsidR="0048687F" w:rsidRPr="00184780">
        <w:rPr>
          <w:sz w:val="22"/>
          <w:szCs w:val="22"/>
        </w:rPr>
        <w:t>chronological span of not le</w:t>
      </w:r>
      <w:r w:rsidR="0048687F">
        <w:rPr>
          <w:sz w:val="22"/>
          <w:szCs w:val="22"/>
        </w:rPr>
        <w:t>ss than one hundred (100) years”) committee is unsure that surfing has spanned 100 years. Committee is unsure if the course hits all of the requirements.</w:t>
      </w:r>
    </w:p>
    <w:p w14:paraId="3C9EB272" w14:textId="77777777" w:rsidR="0048687F" w:rsidRDefault="0048687F" w:rsidP="0048687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 recommends that the department could update for D1a</w:t>
      </w:r>
    </w:p>
    <w:p w14:paraId="2F308373" w14:textId="77777777" w:rsidR="0048687F" w:rsidRDefault="0048687F" w:rsidP="0048687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Recommendations: reinforce D2, needs to integrate the content into the discussion for each essential skill and how they will be assessed, and needs to provide a clearer discussion of the non-western comparison. </w:t>
      </w:r>
    </w:p>
    <w:p w14:paraId="732FA9EB" w14:textId="77777777" w:rsidR="0048687F" w:rsidRDefault="0048687F" w:rsidP="0048687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Motion to table – unanimously approved</w:t>
      </w:r>
    </w:p>
    <w:p w14:paraId="2F5D8D66" w14:textId="4A1F3332" w:rsidR="00530606" w:rsidRPr="0048687F" w:rsidRDefault="00530606" w:rsidP="0048687F">
      <w:pPr>
        <w:autoSpaceDE/>
        <w:autoSpaceDN/>
        <w:rPr>
          <w:sz w:val="22"/>
          <w:szCs w:val="22"/>
        </w:rPr>
      </w:pPr>
    </w:p>
    <w:p w14:paraId="131A415A" w14:textId="77777777" w:rsidR="00E30C1A" w:rsidRDefault="00E30C1A" w:rsidP="00E30C1A">
      <w:pPr>
        <w:pStyle w:val="ListParagraph"/>
        <w:autoSpaceDE/>
        <w:autoSpaceDN/>
        <w:ind w:left="1440"/>
        <w:rPr>
          <w:sz w:val="22"/>
          <w:szCs w:val="22"/>
        </w:rPr>
      </w:pPr>
    </w:p>
    <w:p w14:paraId="7DCB8735" w14:textId="5D257DC7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New </w:t>
      </w:r>
      <w:r w:rsidR="0073534C">
        <w:rPr>
          <w:sz w:val="22"/>
          <w:szCs w:val="22"/>
        </w:rPr>
        <w:t>Discussion Items</w:t>
      </w:r>
      <w:r w:rsidR="004E142E">
        <w:rPr>
          <w:sz w:val="22"/>
          <w:szCs w:val="22"/>
        </w:rPr>
        <w:t>:</w:t>
      </w:r>
    </w:p>
    <w:p w14:paraId="77B13F72" w14:textId="0575C1A9" w:rsidR="004064B6" w:rsidRDefault="004064B6" w:rsidP="004064B6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GERM 397: </w:t>
      </w:r>
      <w:proofErr w:type="spellStart"/>
      <w:r>
        <w:rPr>
          <w:sz w:val="22"/>
          <w:szCs w:val="22"/>
        </w:rPr>
        <w:t>Marz</w:t>
      </w:r>
      <w:proofErr w:type="spellEnd"/>
      <w:r>
        <w:rPr>
          <w:sz w:val="22"/>
          <w:szCs w:val="22"/>
        </w:rPr>
        <w:t>, Nietzsche, Freud</w:t>
      </w:r>
      <w:r w:rsidR="00BA5108">
        <w:rPr>
          <w:sz w:val="22"/>
          <w:szCs w:val="22"/>
        </w:rPr>
        <w:t xml:space="preserve"> </w:t>
      </w:r>
      <w:r w:rsidR="00BA5108">
        <w:rPr>
          <w:color w:val="FF0000"/>
          <w:sz w:val="24"/>
          <w:szCs w:val="24"/>
        </w:rPr>
        <w:t>Time Certain: Markus Muller, 2:15 p.m.</w:t>
      </w:r>
      <w:bookmarkStart w:id="0" w:name="_GoBack"/>
      <w:bookmarkEnd w:id="0"/>
    </w:p>
    <w:p w14:paraId="65DBFC23" w14:textId="777E13FF" w:rsidR="004064B6" w:rsidRDefault="004064B6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Posted to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Spring 2017</w:t>
      </w:r>
    </w:p>
    <w:p w14:paraId="08EC9789" w14:textId="26011E9F" w:rsidR="004064B6" w:rsidRDefault="004064B6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</w:t>
      </w:r>
    </w:p>
    <w:p w14:paraId="3AD20470" w14:textId="748F9F34" w:rsidR="004064B6" w:rsidRDefault="004064B6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Humanities: Literature</w:t>
      </w:r>
      <w:r w:rsidR="007730AA">
        <w:rPr>
          <w:sz w:val="22"/>
          <w:szCs w:val="22"/>
        </w:rPr>
        <w:t>; Capstone: Writing Intensive</w:t>
      </w:r>
    </w:p>
    <w:p w14:paraId="123C7EAD" w14:textId="77777777" w:rsidR="00AE102F" w:rsidRDefault="00AE102F" w:rsidP="00AE102F">
      <w:pPr>
        <w:autoSpaceDE/>
        <w:autoSpaceDN/>
        <w:rPr>
          <w:sz w:val="22"/>
          <w:szCs w:val="22"/>
        </w:rPr>
      </w:pPr>
    </w:p>
    <w:p w14:paraId="69C905BF" w14:textId="074A57A9" w:rsidR="00AE102F" w:rsidRDefault="00AE102F" w:rsidP="00AE102F">
      <w:pPr>
        <w:autoSpaceDE/>
        <w:autoSpaceDN/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>ii. AMST 419</w:t>
      </w:r>
      <w:r w:rsidR="005A7CBF">
        <w:rPr>
          <w:sz w:val="22"/>
          <w:szCs w:val="22"/>
        </w:rPr>
        <w:t xml:space="preserve">: </w:t>
      </w:r>
      <w:r w:rsidR="000F5D5E">
        <w:rPr>
          <w:sz w:val="22"/>
          <w:szCs w:val="22"/>
        </w:rPr>
        <w:t>The Suburbs</w:t>
      </w:r>
    </w:p>
    <w:p w14:paraId="1EE9B826" w14:textId="65C6F561" w:rsidR="000F5D5E" w:rsidRDefault="000F5D5E" w:rsidP="00AE102F">
      <w:pPr>
        <w:autoSpaceDE/>
        <w:autoSpaceDN/>
        <w:ind w:left="2160"/>
        <w:rPr>
          <w:sz w:val="22"/>
          <w:szCs w:val="22"/>
        </w:rPr>
      </w:pPr>
      <w:r>
        <w:rPr>
          <w:sz w:val="22"/>
          <w:szCs w:val="22"/>
        </w:rPr>
        <w:tab/>
        <w:t xml:space="preserve">1. Posted to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Spring 2017</w:t>
      </w:r>
    </w:p>
    <w:p w14:paraId="1FE66BEC" w14:textId="26CDBAA6" w:rsidR="000F5D5E" w:rsidRDefault="000F5D5E" w:rsidP="00AE102F">
      <w:pPr>
        <w:autoSpaceDE/>
        <w:autoSpaceDN/>
        <w:ind w:left="2160"/>
        <w:rPr>
          <w:sz w:val="22"/>
          <w:szCs w:val="22"/>
        </w:rPr>
      </w:pPr>
      <w:r>
        <w:rPr>
          <w:sz w:val="22"/>
          <w:szCs w:val="22"/>
        </w:rPr>
        <w:tab/>
        <w:t>2. New to GE</w:t>
      </w:r>
    </w:p>
    <w:p w14:paraId="4B309175" w14:textId="42B126D8" w:rsidR="002362CB" w:rsidRPr="005A326E" w:rsidRDefault="000F5D5E" w:rsidP="00FD402C">
      <w:pPr>
        <w:ind w:left="2880"/>
      </w:pPr>
      <w:r>
        <w:rPr>
          <w:sz w:val="22"/>
          <w:szCs w:val="22"/>
        </w:rPr>
        <w:t xml:space="preserve">3. Request for Explorations: </w:t>
      </w:r>
      <w:r w:rsidR="002362CB">
        <w:rPr>
          <w:sz w:val="22"/>
          <w:szCs w:val="22"/>
        </w:rPr>
        <w:t xml:space="preserve">Lifelong Learning &amp; Self-Dev (E); Capstone: </w:t>
      </w:r>
      <w:r w:rsidR="002362CB" w:rsidRPr="002362CB">
        <w:rPr>
          <w:sz w:val="22"/>
          <w:szCs w:val="22"/>
        </w:rPr>
        <w:t>Advanced Skills (F)</w:t>
      </w:r>
    </w:p>
    <w:p w14:paraId="16442748" w14:textId="15FDD464" w:rsidR="004E3799" w:rsidRPr="009C04A3" w:rsidRDefault="004E3799" w:rsidP="009C04A3">
      <w:pPr>
        <w:autoSpaceDE/>
        <w:autoSpaceDN/>
        <w:rPr>
          <w:sz w:val="22"/>
          <w:szCs w:val="22"/>
        </w:rPr>
      </w:pP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77777777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3CDDD168" w14:textId="58E40C0D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</w:t>
      </w:r>
      <w:r w:rsidR="009966CD">
        <w:rPr>
          <w:sz w:val="22"/>
          <w:szCs w:val="22"/>
        </w:rPr>
        <w:t>bably be soon reviewed 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815F" w14:textId="77777777" w:rsidR="002B4DE2" w:rsidRDefault="002B4DE2" w:rsidP="0031753C">
      <w:r>
        <w:separator/>
      </w:r>
    </w:p>
  </w:endnote>
  <w:endnote w:type="continuationSeparator" w:id="0">
    <w:p w14:paraId="0DFD3A19" w14:textId="77777777" w:rsidR="002B4DE2" w:rsidRDefault="002B4DE2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8F73076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FABA" w14:textId="77777777" w:rsidR="002B4DE2" w:rsidRDefault="002B4DE2" w:rsidP="0031753C">
      <w:r>
        <w:separator/>
      </w:r>
    </w:p>
  </w:footnote>
  <w:footnote w:type="continuationSeparator" w:id="0">
    <w:p w14:paraId="275D5B73" w14:textId="77777777" w:rsidR="002B4DE2" w:rsidRDefault="002B4DE2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71ED5"/>
    <w:rsid w:val="000B0807"/>
    <w:rsid w:val="000C2BD1"/>
    <w:rsid w:val="000D1F98"/>
    <w:rsid w:val="000E7E2A"/>
    <w:rsid w:val="000F5D5E"/>
    <w:rsid w:val="00105D84"/>
    <w:rsid w:val="0011198D"/>
    <w:rsid w:val="00112321"/>
    <w:rsid w:val="00161FEE"/>
    <w:rsid w:val="0016694E"/>
    <w:rsid w:val="00174545"/>
    <w:rsid w:val="001C1821"/>
    <w:rsid w:val="001E2FA1"/>
    <w:rsid w:val="001F1C0B"/>
    <w:rsid w:val="001F450D"/>
    <w:rsid w:val="002362CB"/>
    <w:rsid w:val="0025071E"/>
    <w:rsid w:val="00277263"/>
    <w:rsid w:val="002B4DE2"/>
    <w:rsid w:val="002C12A1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3E64B2"/>
    <w:rsid w:val="004064B6"/>
    <w:rsid w:val="00433921"/>
    <w:rsid w:val="00435717"/>
    <w:rsid w:val="00460685"/>
    <w:rsid w:val="00474FF1"/>
    <w:rsid w:val="00480348"/>
    <w:rsid w:val="00481795"/>
    <w:rsid w:val="0048687F"/>
    <w:rsid w:val="004A59EF"/>
    <w:rsid w:val="004B181C"/>
    <w:rsid w:val="004B5C0D"/>
    <w:rsid w:val="004E142E"/>
    <w:rsid w:val="004E193C"/>
    <w:rsid w:val="004E3799"/>
    <w:rsid w:val="004E4667"/>
    <w:rsid w:val="004E6293"/>
    <w:rsid w:val="00530606"/>
    <w:rsid w:val="00543844"/>
    <w:rsid w:val="00563C1E"/>
    <w:rsid w:val="005A0018"/>
    <w:rsid w:val="005A38CD"/>
    <w:rsid w:val="005A7CBF"/>
    <w:rsid w:val="005C305A"/>
    <w:rsid w:val="005D6EA3"/>
    <w:rsid w:val="005F3094"/>
    <w:rsid w:val="00622463"/>
    <w:rsid w:val="0062725E"/>
    <w:rsid w:val="006701ED"/>
    <w:rsid w:val="00671E6A"/>
    <w:rsid w:val="0069264B"/>
    <w:rsid w:val="006A3D88"/>
    <w:rsid w:val="006A59CE"/>
    <w:rsid w:val="006B402B"/>
    <w:rsid w:val="006B534B"/>
    <w:rsid w:val="006E0830"/>
    <w:rsid w:val="006E6F7D"/>
    <w:rsid w:val="006F7A84"/>
    <w:rsid w:val="0073534C"/>
    <w:rsid w:val="00746C5A"/>
    <w:rsid w:val="007473F4"/>
    <w:rsid w:val="007614AE"/>
    <w:rsid w:val="00771C75"/>
    <w:rsid w:val="007730AA"/>
    <w:rsid w:val="0078646C"/>
    <w:rsid w:val="00790905"/>
    <w:rsid w:val="00792AF9"/>
    <w:rsid w:val="00793EE0"/>
    <w:rsid w:val="007B23BE"/>
    <w:rsid w:val="007E0FF2"/>
    <w:rsid w:val="00812332"/>
    <w:rsid w:val="008554E0"/>
    <w:rsid w:val="00874AA7"/>
    <w:rsid w:val="00874C7E"/>
    <w:rsid w:val="00897419"/>
    <w:rsid w:val="008B48A8"/>
    <w:rsid w:val="008C311F"/>
    <w:rsid w:val="008C7DC8"/>
    <w:rsid w:val="009171D3"/>
    <w:rsid w:val="00963CFF"/>
    <w:rsid w:val="00964237"/>
    <w:rsid w:val="009703BB"/>
    <w:rsid w:val="0099001C"/>
    <w:rsid w:val="009966CD"/>
    <w:rsid w:val="0099718E"/>
    <w:rsid w:val="009B6FFF"/>
    <w:rsid w:val="009C04A3"/>
    <w:rsid w:val="009D2B4B"/>
    <w:rsid w:val="009F16FD"/>
    <w:rsid w:val="00A14195"/>
    <w:rsid w:val="00A51500"/>
    <w:rsid w:val="00A61A69"/>
    <w:rsid w:val="00A96628"/>
    <w:rsid w:val="00AA249E"/>
    <w:rsid w:val="00AB656D"/>
    <w:rsid w:val="00AC5D5D"/>
    <w:rsid w:val="00AC6E33"/>
    <w:rsid w:val="00AC7B6C"/>
    <w:rsid w:val="00AD1919"/>
    <w:rsid w:val="00AE102F"/>
    <w:rsid w:val="00B10FF6"/>
    <w:rsid w:val="00B30FC0"/>
    <w:rsid w:val="00B67B62"/>
    <w:rsid w:val="00B73D29"/>
    <w:rsid w:val="00BA5108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669"/>
    <w:rsid w:val="00C77ED9"/>
    <w:rsid w:val="00C8093A"/>
    <w:rsid w:val="00C84929"/>
    <w:rsid w:val="00CA0219"/>
    <w:rsid w:val="00D04B43"/>
    <w:rsid w:val="00D33349"/>
    <w:rsid w:val="00D41FAD"/>
    <w:rsid w:val="00D43102"/>
    <w:rsid w:val="00D5022C"/>
    <w:rsid w:val="00D661D0"/>
    <w:rsid w:val="00D7038E"/>
    <w:rsid w:val="00D72AD1"/>
    <w:rsid w:val="00D77965"/>
    <w:rsid w:val="00D85447"/>
    <w:rsid w:val="00D92784"/>
    <w:rsid w:val="00DA75A0"/>
    <w:rsid w:val="00DF2415"/>
    <w:rsid w:val="00E063BB"/>
    <w:rsid w:val="00E30C1A"/>
    <w:rsid w:val="00E440DC"/>
    <w:rsid w:val="00E77262"/>
    <w:rsid w:val="00E82973"/>
    <w:rsid w:val="00ED1EFB"/>
    <w:rsid w:val="00F22A48"/>
    <w:rsid w:val="00F339B0"/>
    <w:rsid w:val="00F4206D"/>
    <w:rsid w:val="00F678C1"/>
    <w:rsid w:val="00F92369"/>
    <w:rsid w:val="00FA3362"/>
    <w:rsid w:val="00FB0B58"/>
    <w:rsid w:val="00FB5DCB"/>
    <w:rsid w:val="00FD20E1"/>
    <w:rsid w:val="00FD2131"/>
    <w:rsid w:val="00FD402C"/>
    <w:rsid w:val="00FD7F08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b.csulb.edu/divisions/aa/ge/faculty/categories/documents/D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Grace Reynolds</cp:lastModifiedBy>
  <cp:revision>17</cp:revision>
  <dcterms:created xsi:type="dcterms:W3CDTF">2017-02-20T18:38:00Z</dcterms:created>
  <dcterms:modified xsi:type="dcterms:W3CDTF">2017-02-20T18:50:00Z</dcterms:modified>
</cp:coreProperties>
</file>