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2458" w14:textId="77777777" w:rsidR="00272340" w:rsidRDefault="00272340">
      <w:pPr>
        <w:pStyle w:val="Tahoma"/>
        <w:jc w:val="center"/>
        <w:rPr>
          <w:sz w:val="28"/>
        </w:rPr>
      </w:pPr>
      <w:bookmarkStart w:id="0" w:name="_GoBack"/>
      <w:bookmarkEnd w:id="0"/>
    </w:p>
    <w:p w14:paraId="287FF918" w14:textId="77777777" w:rsidR="00272340" w:rsidRDefault="00272340">
      <w:pPr>
        <w:pStyle w:val="Tahoma"/>
        <w:jc w:val="center"/>
        <w:rPr>
          <w:sz w:val="28"/>
        </w:rPr>
      </w:pPr>
    </w:p>
    <w:p w14:paraId="5083DF3D" w14:textId="77777777" w:rsidR="00272340" w:rsidRPr="000C5994" w:rsidRDefault="00EB2119">
      <w:pPr>
        <w:pStyle w:val="Tahoma"/>
        <w:jc w:val="center"/>
        <w:rPr>
          <w:rFonts w:cs="Tahoma"/>
          <w:szCs w:val="24"/>
        </w:rPr>
      </w:pPr>
      <w:r w:rsidRPr="000C5994">
        <w:rPr>
          <w:rFonts w:cs="Tahoma"/>
          <w:szCs w:val="24"/>
        </w:rPr>
        <w:t>California State University, Long Beach</w:t>
      </w:r>
    </w:p>
    <w:p w14:paraId="6E1818F9" w14:textId="77777777" w:rsidR="00EB2119" w:rsidRDefault="00EB2119">
      <w:pPr>
        <w:pStyle w:val="Tahoma"/>
        <w:jc w:val="center"/>
        <w:rPr>
          <w:rFonts w:cs="Tahoma"/>
          <w:szCs w:val="24"/>
        </w:rPr>
      </w:pPr>
      <w:r w:rsidRPr="000C5994">
        <w:rPr>
          <w:rFonts w:cs="Tahoma"/>
          <w:szCs w:val="24"/>
        </w:rPr>
        <w:t>Curriculum and Educational Policies Council</w:t>
      </w:r>
    </w:p>
    <w:p w14:paraId="69A6B271" w14:textId="0CE32CAA" w:rsidR="00930E6F" w:rsidRDefault="00052DB5">
      <w:pPr>
        <w:pStyle w:val="Tahoma"/>
        <w:jc w:val="center"/>
        <w:rPr>
          <w:rFonts w:cs="Tahoma"/>
          <w:szCs w:val="24"/>
        </w:rPr>
      </w:pPr>
      <w:r>
        <w:rPr>
          <w:rFonts w:cs="Tahoma"/>
          <w:szCs w:val="24"/>
        </w:rPr>
        <w:t xml:space="preserve">Draft </w:t>
      </w:r>
      <w:r w:rsidR="00930E6F">
        <w:rPr>
          <w:rFonts w:cs="Tahoma"/>
          <w:szCs w:val="24"/>
        </w:rPr>
        <w:t>Agenda</w:t>
      </w:r>
    </w:p>
    <w:p w14:paraId="3B188480" w14:textId="78352D18" w:rsidR="00930E6F" w:rsidRPr="000C5994" w:rsidRDefault="00930E6F">
      <w:pPr>
        <w:pStyle w:val="Tahoma"/>
        <w:jc w:val="center"/>
        <w:rPr>
          <w:rFonts w:cs="Tahoma"/>
          <w:szCs w:val="24"/>
        </w:rPr>
      </w:pPr>
      <w:r>
        <w:rPr>
          <w:rFonts w:cs="Tahoma"/>
          <w:szCs w:val="24"/>
        </w:rPr>
        <w:t>Prepared by Neil Hultgren</w:t>
      </w:r>
    </w:p>
    <w:p w14:paraId="2D83054A" w14:textId="77777777" w:rsidR="00272340" w:rsidRPr="000C5994" w:rsidRDefault="00272340">
      <w:pPr>
        <w:pStyle w:val="Tahoma"/>
        <w:rPr>
          <w:rFonts w:cs="Tahoma"/>
          <w:szCs w:val="24"/>
        </w:rPr>
      </w:pPr>
    </w:p>
    <w:p w14:paraId="166EB30A" w14:textId="2E9E696E" w:rsidR="00EB2119" w:rsidRPr="000C5994" w:rsidRDefault="00EB2119" w:rsidP="00EB2119">
      <w:pPr>
        <w:pStyle w:val="Tahoma"/>
        <w:jc w:val="center"/>
        <w:rPr>
          <w:rFonts w:cs="Tahoma"/>
          <w:szCs w:val="24"/>
        </w:rPr>
      </w:pPr>
      <w:r w:rsidRPr="000C5994">
        <w:rPr>
          <w:rFonts w:cs="Tahoma"/>
          <w:szCs w:val="24"/>
        </w:rPr>
        <w:t xml:space="preserve">Meeting </w:t>
      </w:r>
      <w:r w:rsidR="00637361">
        <w:rPr>
          <w:rFonts w:cs="Tahoma"/>
          <w:szCs w:val="24"/>
        </w:rPr>
        <w:t>5</w:t>
      </w:r>
      <w:r w:rsidRPr="000C5994">
        <w:rPr>
          <w:rFonts w:cs="Tahoma"/>
          <w:szCs w:val="24"/>
        </w:rPr>
        <w:t>, 20</w:t>
      </w:r>
      <w:r w:rsidR="00577F3D" w:rsidRPr="000C5994">
        <w:rPr>
          <w:rFonts w:cs="Tahoma"/>
          <w:szCs w:val="24"/>
        </w:rPr>
        <w:t>1</w:t>
      </w:r>
      <w:r w:rsidR="002F7478">
        <w:rPr>
          <w:rFonts w:cs="Tahoma"/>
          <w:szCs w:val="24"/>
        </w:rPr>
        <w:t>7</w:t>
      </w:r>
      <w:r w:rsidRPr="000C5994">
        <w:rPr>
          <w:rFonts w:cs="Tahoma"/>
          <w:szCs w:val="24"/>
        </w:rPr>
        <w:t>-1</w:t>
      </w:r>
      <w:r w:rsidR="002F7478">
        <w:rPr>
          <w:rFonts w:cs="Tahoma"/>
          <w:szCs w:val="24"/>
        </w:rPr>
        <w:t>8</w:t>
      </w:r>
    </w:p>
    <w:p w14:paraId="2FD7413A" w14:textId="30859F62" w:rsidR="00EB2119" w:rsidRPr="000C5994" w:rsidRDefault="00F0793D" w:rsidP="00EB2119">
      <w:pPr>
        <w:pStyle w:val="Tahoma"/>
        <w:jc w:val="center"/>
        <w:rPr>
          <w:rFonts w:cs="Tahoma"/>
          <w:szCs w:val="24"/>
        </w:rPr>
      </w:pPr>
      <w:r>
        <w:rPr>
          <w:rFonts w:cs="Tahoma"/>
          <w:szCs w:val="24"/>
        </w:rPr>
        <w:t>BH-</w:t>
      </w:r>
      <w:r w:rsidR="004938B8">
        <w:rPr>
          <w:rFonts w:cs="Tahoma"/>
          <w:szCs w:val="24"/>
        </w:rPr>
        <w:t>302</w:t>
      </w:r>
    </w:p>
    <w:p w14:paraId="6FEE298E" w14:textId="54DB280E" w:rsidR="00EB2119" w:rsidRPr="000C5994" w:rsidRDefault="00EB2119" w:rsidP="00EB2119">
      <w:pPr>
        <w:pStyle w:val="Tahoma"/>
        <w:jc w:val="center"/>
        <w:rPr>
          <w:rFonts w:cs="Tahoma"/>
          <w:szCs w:val="24"/>
        </w:rPr>
      </w:pPr>
      <w:r w:rsidRPr="000C5994">
        <w:rPr>
          <w:rFonts w:cs="Tahoma"/>
          <w:szCs w:val="24"/>
        </w:rPr>
        <w:t>Wednesday</w:t>
      </w:r>
      <w:r w:rsidR="005707F6">
        <w:rPr>
          <w:rFonts w:cs="Tahoma"/>
          <w:szCs w:val="24"/>
        </w:rPr>
        <w:t xml:space="preserve">, </w:t>
      </w:r>
      <w:r w:rsidR="00052DB5">
        <w:rPr>
          <w:rFonts w:cs="Tahoma"/>
          <w:szCs w:val="24"/>
        </w:rPr>
        <w:t>8</w:t>
      </w:r>
      <w:r w:rsidR="00CB3F84">
        <w:rPr>
          <w:rFonts w:cs="Tahoma"/>
          <w:szCs w:val="24"/>
        </w:rPr>
        <w:t xml:space="preserve"> </w:t>
      </w:r>
      <w:r w:rsidR="00052DB5">
        <w:rPr>
          <w:rFonts w:cs="Tahoma"/>
          <w:szCs w:val="24"/>
        </w:rPr>
        <w:t>November</w:t>
      </w:r>
      <w:r w:rsidR="00E2370F">
        <w:rPr>
          <w:rFonts w:cs="Tahoma"/>
          <w:szCs w:val="24"/>
        </w:rPr>
        <w:t xml:space="preserve">, </w:t>
      </w:r>
      <w:r w:rsidR="002F7478">
        <w:rPr>
          <w:rFonts w:cs="Tahoma"/>
          <w:szCs w:val="24"/>
        </w:rPr>
        <w:t>2017</w:t>
      </w:r>
      <w:r w:rsidRPr="000C5994">
        <w:rPr>
          <w:rFonts w:cs="Tahoma"/>
          <w:szCs w:val="24"/>
        </w:rPr>
        <w:t>, 2-4 PM</w:t>
      </w:r>
    </w:p>
    <w:p w14:paraId="0FEC4DB8" w14:textId="77777777" w:rsidR="000C5994" w:rsidRDefault="000C5994" w:rsidP="000C4AAA">
      <w:pPr>
        <w:pStyle w:val="Tahoma"/>
        <w:rPr>
          <w:rFonts w:cs="Tahoma"/>
          <w:szCs w:val="24"/>
        </w:rPr>
      </w:pPr>
    </w:p>
    <w:p w14:paraId="1A9C02AA" w14:textId="531CC874" w:rsidR="000C4AAA" w:rsidRPr="000C5994" w:rsidRDefault="000C4AAA" w:rsidP="000C4AAA">
      <w:pPr>
        <w:pStyle w:val="Tahoma"/>
        <w:rPr>
          <w:rFonts w:cs="Tahoma"/>
          <w:szCs w:val="24"/>
        </w:rPr>
      </w:pPr>
      <w:r>
        <w:rPr>
          <w:rFonts w:cs="Tahoma"/>
          <w:szCs w:val="24"/>
        </w:rPr>
        <w:t>Attendance: Jermie Ar</w:t>
      </w:r>
      <w:r w:rsidR="00873669">
        <w:rPr>
          <w:rFonts w:cs="Tahoma"/>
          <w:szCs w:val="24"/>
        </w:rPr>
        <w:t xml:space="preserve">nold, Jennifer Asenas, Abby </w:t>
      </w:r>
      <w:r w:rsidR="00873669" w:rsidRPr="00873669">
        <w:rPr>
          <w:rFonts w:cs="Tahoma"/>
          <w:szCs w:val="24"/>
        </w:rPr>
        <w:t>Bradecich</w:t>
      </w:r>
      <w:r w:rsidR="00873669">
        <w:rPr>
          <w:rFonts w:cs="Tahoma"/>
          <w:szCs w:val="24"/>
        </w:rPr>
        <w:t>, Chris Brazier, Jordan Doering, Malcolm Finney, Terrence Graham, Donna Green, Neil Hultgren, I-Hung Khoo, Christiana Koch, Craig Macaulay, Lili</w:t>
      </w:r>
      <w:r w:rsidR="00D949EE">
        <w:rPr>
          <w:rFonts w:cs="Tahoma"/>
          <w:szCs w:val="24"/>
        </w:rPr>
        <w:t>a</w:t>
      </w:r>
      <w:r w:rsidR="00873669">
        <w:rPr>
          <w:rFonts w:cs="Tahoma"/>
          <w:szCs w:val="24"/>
        </w:rPr>
        <w:t xml:space="preserve"> Meltzer, Henry O’Lawrence, Jessica Pandya, Danny Paskin, Jessica Robinson, Marshall Thomas, Raymond Torres-Santos</w:t>
      </w:r>
    </w:p>
    <w:p w14:paraId="1BB82A3C" w14:textId="77777777" w:rsidR="00FB2560" w:rsidRDefault="00FB2560" w:rsidP="00FB2560">
      <w:pPr>
        <w:pStyle w:val="Tahoma"/>
        <w:spacing w:after="120"/>
        <w:jc w:val="left"/>
        <w:rPr>
          <w:rFonts w:cs="Tahoma"/>
          <w:szCs w:val="24"/>
        </w:rPr>
      </w:pPr>
    </w:p>
    <w:p w14:paraId="592D0169" w14:textId="463C4262" w:rsidR="00255BC8" w:rsidRPr="000C5994" w:rsidRDefault="00A0213B"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w:t>
      </w:r>
      <w:r w:rsidR="00300C84" w:rsidRPr="000C5994">
        <w:rPr>
          <w:rFonts w:cs="Tahoma"/>
          <w:szCs w:val="24"/>
        </w:rPr>
        <w:t xml:space="preserve">the </w:t>
      </w:r>
      <w:r w:rsidRPr="000C5994">
        <w:rPr>
          <w:rFonts w:cs="Tahoma"/>
          <w:szCs w:val="24"/>
        </w:rPr>
        <w:t>agenda</w:t>
      </w:r>
      <w:r w:rsidR="00043DA4">
        <w:rPr>
          <w:rFonts w:cs="Tahoma"/>
          <w:szCs w:val="24"/>
        </w:rPr>
        <w:t xml:space="preserve"> </w:t>
      </w:r>
      <w:r w:rsidR="00043DA4" w:rsidRPr="00043DA4">
        <w:rPr>
          <w:rFonts w:cs="Tahoma"/>
          <w:b/>
          <w:szCs w:val="24"/>
        </w:rPr>
        <w:t>M/S/A</w:t>
      </w:r>
    </w:p>
    <w:p w14:paraId="5EF067AF" w14:textId="7DF2DAE6" w:rsidR="00D42BAA" w:rsidRDefault="005F2516"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the minutes </w:t>
      </w:r>
      <w:r w:rsidR="00930E6F">
        <w:rPr>
          <w:rFonts w:cs="Tahoma"/>
          <w:szCs w:val="24"/>
        </w:rPr>
        <w:t>from</w:t>
      </w:r>
      <w:r w:rsidRPr="000C5994">
        <w:rPr>
          <w:rFonts w:cs="Tahoma"/>
          <w:szCs w:val="24"/>
        </w:rPr>
        <w:t xml:space="preserve"> </w:t>
      </w:r>
      <w:r w:rsidR="00FB2560">
        <w:rPr>
          <w:rFonts w:cs="Tahoma"/>
          <w:szCs w:val="24"/>
        </w:rPr>
        <w:t xml:space="preserve">the </w:t>
      </w:r>
      <w:r w:rsidR="00775A6E">
        <w:rPr>
          <w:rFonts w:cs="Tahoma"/>
          <w:szCs w:val="24"/>
        </w:rPr>
        <w:t xml:space="preserve">October </w:t>
      </w:r>
      <w:r w:rsidR="00052DB5">
        <w:rPr>
          <w:rFonts w:cs="Tahoma"/>
          <w:szCs w:val="24"/>
        </w:rPr>
        <w:t>25</w:t>
      </w:r>
      <w:r w:rsidRPr="000C5994">
        <w:rPr>
          <w:rFonts w:cs="Tahoma"/>
          <w:szCs w:val="24"/>
        </w:rPr>
        <w:t xml:space="preserve"> </w:t>
      </w:r>
      <w:r w:rsidR="00913176">
        <w:rPr>
          <w:rFonts w:cs="Tahoma"/>
          <w:szCs w:val="24"/>
        </w:rPr>
        <w:t>meeting</w:t>
      </w:r>
      <w:r w:rsidR="00637361">
        <w:rPr>
          <w:rFonts w:cs="Tahoma"/>
          <w:szCs w:val="24"/>
        </w:rPr>
        <w:t xml:space="preserve"> </w:t>
      </w:r>
      <w:r w:rsidR="00637361" w:rsidRPr="00637361">
        <w:rPr>
          <w:rFonts w:cs="Tahoma"/>
          <w:b/>
          <w:szCs w:val="24"/>
        </w:rPr>
        <w:t>M/S/A</w:t>
      </w:r>
    </w:p>
    <w:p w14:paraId="3FA336D4" w14:textId="47C67C51" w:rsidR="00300C84" w:rsidRDefault="0039207B" w:rsidP="00A06062">
      <w:pPr>
        <w:pStyle w:val="Tahoma"/>
        <w:numPr>
          <w:ilvl w:val="0"/>
          <w:numId w:val="48"/>
        </w:numPr>
        <w:tabs>
          <w:tab w:val="clear" w:pos="720"/>
        </w:tabs>
        <w:spacing w:after="120"/>
        <w:ind w:hanging="720"/>
        <w:jc w:val="left"/>
        <w:rPr>
          <w:rFonts w:cs="Tahoma"/>
          <w:szCs w:val="24"/>
        </w:rPr>
      </w:pPr>
      <w:r w:rsidRPr="000C5994">
        <w:rPr>
          <w:rFonts w:cs="Tahoma"/>
          <w:szCs w:val="24"/>
        </w:rPr>
        <w:t>Announcements</w:t>
      </w:r>
    </w:p>
    <w:p w14:paraId="1B947861" w14:textId="01D9F648" w:rsidR="00637361" w:rsidRPr="002B4F90" w:rsidRDefault="006569C1" w:rsidP="002B4F90">
      <w:pPr>
        <w:pStyle w:val="Tahoma"/>
        <w:numPr>
          <w:ilvl w:val="1"/>
          <w:numId w:val="48"/>
        </w:numPr>
        <w:spacing w:after="120"/>
        <w:jc w:val="left"/>
        <w:rPr>
          <w:rFonts w:cs="Tahoma"/>
          <w:szCs w:val="24"/>
        </w:rPr>
      </w:pPr>
      <w:r>
        <w:rPr>
          <w:rFonts w:cs="Tahoma"/>
          <w:szCs w:val="24"/>
        </w:rPr>
        <w:t>May need to meet on December 13</w:t>
      </w:r>
      <w:r w:rsidRPr="006569C1">
        <w:rPr>
          <w:rFonts w:cs="Tahoma"/>
          <w:szCs w:val="24"/>
          <w:vertAlign w:val="superscript"/>
        </w:rPr>
        <w:t>th</w:t>
      </w:r>
      <w:r>
        <w:rPr>
          <w:rFonts w:cs="Tahoma"/>
          <w:szCs w:val="24"/>
        </w:rPr>
        <w:t xml:space="preserve">. Chair </w:t>
      </w:r>
      <w:r w:rsidR="00AB32D9">
        <w:rPr>
          <w:rFonts w:cs="Tahoma"/>
          <w:szCs w:val="24"/>
        </w:rPr>
        <w:t xml:space="preserve">Hultgren will look into logistics </w:t>
      </w:r>
    </w:p>
    <w:p w14:paraId="64B3360F" w14:textId="1D6D004C" w:rsidR="00D8236D" w:rsidRDefault="00775A6E" w:rsidP="00D8236D">
      <w:pPr>
        <w:pStyle w:val="Tahoma"/>
        <w:numPr>
          <w:ilvl w:val="0"/>
          <w:numId w:val="48"/>
        </w:numPr>
        <w:tabs>
          <w:tab w:val="clear" w:pos="720"/>
        </w:tabs>
        <w:spacing w:after="120"/>
        <w:ind w:hanging="720"/>
        <w:jc w:val="left"/>
        <w:rPr>
          <w:rFonts w:cs="Tahoma"/>
          <w:szCs w:val="24"/>
        </w:rPr>
      </w:pPr>
      <w:r>
        <w:rPr>
          <w:rFonts w:cs="Tahoma"/>
          <w:szCs w:val="24"/>
        </w:rPr>
        <w:t xml:space="preserve">Proposed Bachelor of Arts degree in </w:t>
      </w:r>
      <w:r w:rsidR="00052DB5">
        <w:rPr>
          <w:rFonts w:cs="Tahoma"/>
          <w:szCs w:val="24"/>
        </w:rPr>
        <w:t>Biochemistry from the Department of Chemistry and Biochemistry</w:t>
      </w:r>
      <w:r>
        <w:rPr>
          <w:rFonts w:cs="Tahoma"/>
          <w:szCs w:val="24"/>
        </w:rPr>
        <w:t xml:space="preserve"> </w:t>
      </w:r>
      <w:r w:rsidR="00D8236D">
        <w:rPr>
          <w:rFonts w:cs="Tahoma"/>
          <w:szCs w:val="24"/>
        </w:rPr>
        <w:t>(</w:t>
      </w:r>
      <w:r w:rsidR="00D8236D">
        <w:rPr>
          <w:szCs w:val="24"/>
        </w:rPr>
        <w:t xml:space="preserve">Professor </w:t>
      </w:r>
      <w:r w:rsidR="00052DB5">
        <w:rPr>
          <w:szCs w:val="24"/>
        </w:rPr>
        <w:t>Chris Brazier</w:t>
      </w:r>
      <w:r>
        <w:rPr>
          <w:szCs w:val="24"/>
        </w:rPr>
        <w:t xml:space="preserve">, Chair, Department of </w:t>
      </w:r>
      <w:r w:rsidR="00052DB5">
        <w:rPr>
          <w:szCs w:val="24"/>
        </w:rPr>
        <w:t>Chemistry and Biochemistry</w:t>
      </w:r>
      <w:r w:rsidR="00D8236D">
        <w:rPr>
          <w:szCs w:val="24"/>
        </w:rPr>
        <w:t xml:space="preserve">; Professor </w:t>
      </w:r>
      <w:r w:rsidR="00052DB5">
        <w:rPr>
          <w:szCs w:val="24"/>
        </w:rPr>
        <w:t>Douglas McAbee</w:t>
      </w:r>
      <w:r>
        <w:rPr>
          <w:szCs w:val="24"/>
        </w:rPr>
        <w:t xml:space="preserve">, </w:t>
      </w:r>
      <w:r w:rsidR="00052DB5">
        <w:rPr>
          <w:szCs w:val="24"/>
        </w:rPr>
        <w:t>Department of Chemistry and Biochemistry</w:t>
      </w:r>
      <w:r w:rsidR="00D8236D">
        <w:rPr>
          <w:rFonts w:cs="Tahoma"/>
          <w:szCs w:val="24"/>
        </w:rPr>
        <w:t>)</w:t>
      </w:r>
    </w:p>
    <w:p w14:paraId="71549148" w14:textId="1242E6C1" w:rsidR="00AB32D9" w:rsidRDefault="0057396B" w:rsidP="00AB32D9">
      <w:pPr>
        <w:pStyle w:val="Tahoma"/>
        <w:numPr>
          <w:ilvl w:val="1"/>
          <w:numId w:val="48"/>
        </w:numPr>
        <w:spacing w:after="120"/>
        <w:jc w:val="left"/>
        <w:rPr>
          <w:rFonts w:cs="Tahoma"/>
          <w:szCs w:val="24"/>
        </w:rPr>
      </w:pPr>
      <w:r>
        <w:rPr>
          <w:rFonts w:cs="Tahoma"/>
          <w:szCs w:val="24"/>
        </w:rPr>
        <w:t xml:space="preserve">Overview: </w:t>
      </w:r>
      <w:r w:rsidR="00491157">
        <w:rPr>
          <w:rFonts w:cs="Tahoma"/>
          <w:szCs w:val="24"/>
        </w:rPr>
        <w:t xml:space="preserve">There has been a growing need to </w:t>
      </w:r>
      <w:r w:rsidR="00353835">
        <w:rPr>
          <w:rFonts w:cs="Tahoma"/>
          <w:szCs w:val="24"/>
        </w:rPr>
        <w:t>create a fourth degree for two reasons. The primary motivation is better serve students who are interested in going into law</w:t>
      </w:r>
      <w:r w:rsidR="00291E65">
        <w:rPr>
          <w:rFonts w:cs="Tahoma"/>
          <w:szCs w:val="24"/>
        </w:rPr>
        <w:t xml:space="preserve">, medicine, or </w:t>
      </w:r>
      <w:r w:rsidR="00353835">
        <w:rPr>
          <w:rFonts w:cs="Tahoma"/>
          <w:szCs w:val="24"/>
        </w:rPr>
        <w:t xml:space="preserve">business. A large number of majors are pursuing professional school and would benefit from a BA in Biochemistry to allow them to pursue electives that would benefit them in professional contexts. The secondary reason is that </w:t>
      </w:r>
      <w:r w:rsidR="00171A39">
        <w:rPr>
          <w:rFonts w:cs="Tahoma"/>
          <w:szCs w:val="24"/>
        </w:rPr>
        <w:t>it would alleviate some of the student load demands for laboratory time</w:t>
      </w:r>
      <w:r w:rsidR="00EA7710">
        <w:rPr>
          <w:rFonts w:cs="Tahoma"/>
          <w:szCs w:val="24"/>
        </w:rPr>
        <w:t xml:space="preserve"> required of </w:t>
      </w:r>
      <w:r w:rsidR="00171A39">
        <w:rPr>
          <w:rFonts w:cs="Tahoma"/>
          <w:szCs w:val="24"/>
        </w:rPr>
        <w:t>students worki</w:t>
      </w:r>
      <w:r w:rsidR="00EA7710">
        <w:rPr>
          <w:rFonts w:cs="Tahoma"/>
          <w:szCs w:val="24"/>
        </w:rPr>
        <w:t xml:space="preserve">ng toward a BS in Biochemistry and is </w:t>
      </w:r>
      <w:r w:rsidR="00171A39">
        <w:rPr>
          <w:rFonts w:cs="Tahoma"/>
          <w:szCs w:val="24"/>
        </w:rPr>
        <w:t>needed to maintain professional certifications</w:t>
      </w:r>
      <w:r w:rsidR="00EA7710">
        <w:rPr>
          <w:rFonts w:cs="Tahoma"/>
          <w:szCs w:val="24"/>
        </w:rPr>
        <w:t xml:space="preserve">. It would also </w:t>
      </w:r>
      <w:r w:rsidR="00171A39">
        <w:rPr>
          <w:rFonts w:cs="Tahoma"/>
          <w:szCs w:val="24"/>
        </w:rPr>
        <w:t xml:space="preserve">make it easier to switch majors (e.g. biology) or to double major (e.g. microbiology student could get a minor in chemistry or double major by adding three more classes). </w:t>
      </w:r>
    </w:p>
    <w:p w14:paraId="561903C6" w14:textId="5DC027B0" w:rsidR="00AB32D9" w:rsidRPr="00016667" w:rsidRDefault="00016667" w:rsidP="00016667">
      <w:pPr>
        <w:pStyle w:val="Tahoma"/>
        <w:numPr>
          <w:ilvl w:val="1"/>
          <w:numId w:val="48"/>
        </w:numPr>
        <w:spacing w:after="120"/>
        <w:jc w:val="left"/>
        <w:rPr>
          <w:rFonts w:cs="Tahoma"/>
          <w:szCs w:val="24"/>
        </w:rPr>
      </w:pPr>
      <w:r>
        <w:rPr>
          <w:rFonts w:cs="Tahoma"/>
          <w:b/>
          <w:szCs w:val="24"/>
        </w:rPr>
        <w:lastRenderedPageBreak/>
        <w:t>Question</w:t>
      </w:r>
      <w:r w:rsidR="00AB32D9">
        <w:rPr>
          <w:rFonts w:cs="Tahoma"/>
          <w:szCs w:val="24"/>
        </w:rPr>
        <w:t>:</w:t>
      </w:r>
      <w:r>
        <w:rPr>
          <w:rFonts w:cs="Tahoma"/>
          <w:szCs w:val="24"/>
        </w:rPr>
        <w:t xml:space="preserve"> Is there a concern that p</w:t>
      </w:r>
      <w:r w:rsidR="00AB32D9">
        <w:rPr>
          <w:rFonts w:cs="Tahoma"/>
          <w:szCs w:val="24"/>
        </w:rPr>
        <w:t>re-med students</w:t>
      </w:r>
      <w:r>
        <w:rPr>
          <w:rFonts w:cs="Tahoma"/>
          <w:szCs w:val="24"/>
        </w:rPr>
        <w:t xml:space="preserve">, who are trying to impress schools by taking the hardest courses, might perceive earning a BA less attractive than a BS? </w:t>
      </w:r>
      <w:r w:rsidR="00AB32D9" w:rsidRPr="00016667">
        <w:rPr>
          <w:rFonts w:cs="Tahoma"/>
          <w:b/>
          <w:szCs w:val="24"/>
        </w:rPr>
        <w:t>Response</w:t>
      </w:r>
      <w:r w:rsidR="00AB32D9" w:rsidRPr="00016667">
        <w:rPr>
          <w:rFonts w:cs="Tahoma"/>
          <w:szCs w:val="24"/>
        </w:rPr>
        <w:t xml:space="preserve">: </w:t>
      </w:r>
      <w:r w:rsidRPr="00016667">
        <w:rPr>
          <w:rFonts w:cs="Tahoma"/>
          <w:szCs w:val="24"/>
        </w:rPr>
        <w:t xml:space="preserve">What medical schools are looking for is changing. Regardless of major, they are looking for students to do well on the MCAT and if they need additional biology classes, they can take them. </w:t>
      </w:r>
    </w:p>
    <w:p w14:paraId="75D14F91" w14:textId="3AACB954" w:rsidR="00AB32D9" w:rsidRPr="00016667" w:rsidRDefault="00016667" w:rsidP="00016667">
      <w:pPr>
        <w:pStyle w:val="Tahoma"/>
        <w:numPr>
          <w:ilvl w:val="1"/>
          <w:numId w:val="48"/>
        </w:numPr>
        <w:spacing w:after="120"/>
        <w:jc w:val="left"/>
        <w:rPr>
          <w:rFonts w:cs="Tahoma"/>
          <w:szCs w:val="24"/>
        </w:rPr>
      </w:pPr>
      <w:r w:rsidRPr="00016667">
        <w:rPr>
          <w:rFonts w:cs="Tahoma"/>
          <w:b/>
          <w:szCs w:val="24"/>
        </w:rPr>
        <w:t>Question</w:t>
      </w:r>
      <w:r>
        <w:rPr>
          <w:rFonts w:cs="Tahoma"/>
          <w:szCs w:val="24"/>
        </w:rPr>
        <w:t xml:space="preserve">: </w:t>
      </w:r>
      <w:r w:rsidR="00AB32D9">
        <w:rPr>
          <w:rFonts w:cs="Tahoma"/>
          <w:szCs w:val="24"/>
        </w:rPr>
        <w:t>Do you have the requisite support or resources</w:t>
      </w:r>
      <w:r>
        <w:rPr>
          <w:rFonts w:cs="Tahoma"/>
          <w:szCs w:val="24"/>
        </w:rPr>
        <w:t xml:space="preserve"> for this major</w:t>
      </w:r>
      <w:r w:rsidR="00AB32D9">
        <w:rPr>
          <w:rFonts w:cs="Tahoma"/>
          <w:szCs w:val="24"/>
        </w:rPr>
        <w:t>?</w:t>
      </w:r>
      <w:r>
        <w:rPr>
          <w:rFonts w:cs="Tahoma"/>
          <w:szCs w:val="24"/>
        </w:rPr>
        <w:t xml:space="preserve"> </w:t>
      </w:r>
      <w:r w:rsidRPr="00016667">
        <w:rPr>
          <w:rFonts w:cs="Tahoma"/>
          <w:b/>
          <w:szCs w:val="24"/>
        </w:rPr>
        <w:t>Response</w:t>
      </w:r>
      <w:r>
        <w:rPr>
          <w:rFonts w:cs="Tahoma"/>
          <w:szCs w:val="24"/>
        </w:rPr>
        <w:t xml:space="preserve">: We do not need additional resources, especially since it would reduce the amount of resources needed for lab time. It may be a savings and would compensate for the incoming flow of students. </w:t>
      </w:r>
    </w:p>
    <w:p w14:paraId="002B4462" w14:textId="1B73A40F" w:rsidR="00AB32D9" w:rsidRDefault="00016667" w:rsidP="00AB32D9">
      <w:pPr>
        <w:pStyle w:val="Tahoma"/>
        <w:numPr>
          <w:ilvl w:val="1"/>
          <w:numId w:val="48"/>
        </w:numPr>
        <w:spacing w:after="120"/>
        <w:jc w:val="left"/>
        <w:rPr>
          <w:rFonts w:cs="Tahoma"/>
          <w:szCs w:val="24"/>
        </w:rPr>
      </w:pPr>
      <w:r w:rsidRPr="00016667">
        <w:rPr>
          <w:rFonts w:cs="Tahoma"/>
          <w:b/>
          <w:szCs w:val="24"/>
        </w:rPr>
        <w:t>Question</w:t>
      </w:r>
      <w:r>
        <w:rPr>
          <w:rFonts w:cs="Tahoma"/>
          <w:szCs w:val="24"/>
        </w:rPr>
        <w:t xml:space="preserve">: </w:t>
      </w:r>
      <w:r w:rsidR="00C70D27">
        <w:rPr>
          <w:rFonts w:cs="Tahoma"/>
          <w:szCs w:val="24"/>
        </w:rPr>
        <w:t xml:space="preserve">Are 57 units a normal amount? </w:t>
      </w:r>
      <w:r w:rsidR="00C70D27" w:rsidRPr="00C70D27">
        <w:rPr>
          <w:rFonts w:cs="Tahoma"/>
          <w:b/>
          <w:szCs w:val="24"/>
        </w:rPr>
        <w:t>Response</w:t>
      </w:r>
      <w:r w:rsidR="00C70D27">
        <w:rPr>
          <w:rFonts w:cs="Tahoma"/>
          <w:szCs w:val="24"/>
        </w:rPr>
        <w:t xml:space="preserve">: It is normal for a BA, which allows students to take electives outside of the degree. We do require CHEM 461 as an upper-division capstone, but it is to be taken in the student’s last semester. Students were attempting to take the class earlier in their coursework and the easiest way to address the issue was to make the course by consent. </w:t>
      </w:r>
    </w:p>
    <w:p w14:paraId="5AEB0424" w14:textId="7B591A8A" w:rsidR="00E532A9" w:rsidRDefault="00E532A9" w:rsidP="00AB32D9">
      <w:pPr>
        <w:pStyle w:val="Tahoma"/>
        <w:numPr>
          <w:ilvl w:val="1"/>
          <w:numId w:val="48"/>
        </w:numPr>
        <w:spacing w:after="120"/>
        <w:jc w:val="left"/>
        <w:rPr>
          <w:rFonts w:cs="Tahoma"/>
          <w:szCs w:val="24"/>
        </w:rPr>
      </w:pPr>
      <w:r w:rsidRPr="00C70D27">
        <w:rPr>
          <w:rFonts w:cs="Tahoma"/>
          <w:b/>
          <w:szCs w:val="24"/>
        </w:rPr>
        <w:t>Question</w:t>
      </w:r>
      <w:r>
        <w:rPr>
          <w:rFonts w:cs="Tahoma"/>
          <w:szCs w:val="24"/>
        </w:rPr>
        <w:t xml:space="preserve">: Will you request new faculty members? </w:t>
      </w:r>
      <w:r w:rsidRPr="00C70D27">
        <w:rPr>
          <w:rFonts w:cs="Tahoma"/>
          <w:b/>
          <w:szCs w:val="24"/>
        </w:rPr>
        <w:t>Response</w:t>
      </w:r>
      <w:r w:rsidR="00C70D27">
        <w:rPr>
          <w:rFonts w:cs="Tahoma"/>
          <w:szCs w:val="24"/>
        </w:rPr>
        <w:t>: We do not need new faculty u</w:t>
      </w:r>
      <w:r>
        <w:rPr>
          <w:rFonts w:cs="Tahoma"/>
          <w:szCs w:val="24"/>
        </w:rPr>
        <w:t>nless the number of students who choose thi</w:t>
      </w:r>
      <w:r w:rsidR="00C70D27">
        <w:rPr>
          <w:rFonts w:cs="Tahoma"/>
          <w:szCs w:val="24"/>
        </w:rPr>
        <w:t>s major is much larger than</w:t>
      </w:r>
      <w:r>
        <w:rPr>
          <w:rFonts w:cs="Tahoma"/>
          <w:szCs w:val="24"/>
        </w:rPr>
        <w:t xml:space="preserve"> anticipate</w:t>
      </w:r>
      <w:r w:rsidR="00C70D27">
        <w:rPr>
          <w:rFonts w:cs="Tahoma"/>
          <w:szCs w:val="24"/>
        </w:rPr>
        <w:t>d</w:t>
      </w:r>
      <w:r>
        <w:rPr>
          <w:rFonts w:cs="Tahoma"/>
          <w:szCs w:val="24"/>
        </w:rPr>
        <w:t xml:space="preserve">. </w:t>
      </w:r>
    </w:p>
    <w:p w14:paraId="7DD55F8C" w14:textId="6ED1F4A5" w:rsidR="00E532A9" w:rsidRDefault="00E532A9" w:rsidP="00AB32D9">
      <w:pPr>
        <w:pStyle w:val="Tahoma"/>
        <w:numPr>
          <w:ilvl w:val="1"/>
          <w:numId w:val="48"/>
        </w:numPr>
        <w:spacing w:after="120"/>
        <w:jc w:val="left"/>
        <w:rPr>
          <w:rFonts w:cs="Tahoma"/>
          <w:szCs w:val="24"/>
        </w:rPr>
      </w:pPr>
      <w:r w:rsidRPr="00C70D27">
        <w:rPr>
          <w:rFonts w:cs="Tahoma"/>
          <w:b/>
          <w:szCs w:val="24"/>
        </w:rPr>
        <w:t>Comment</w:t>
      </w:r>
      <w:r w:rsidR="00C70D27">
        <w:rPr>
          <w:rFonts w:cs="Tahoma"/>
          <w:szCs w:val="24"/>
        </w:rPr>
        <w:t xml:space="preserve">: Cutting back on lab time benefits both professors and students. </w:t>
      </w:r>
    </w:p>
    <w:p w14:paraId="7DBF66D5" w14:textId="45EEFD47" w:rsidR="00E532A9" w:rsidRPr="00E532A9" w:rsidRDefault="00E532A9" w:rsidP="00AB32D9">
      <w:pPr>
        <w:pStyle w:val="Tahoma"/>
        <w:numPr>
          <w:ilvl w:val="1"/>
          <w:numId w:val="48"/>
        </w:numPr>
        <w:spacing w:after="120"/>
        <w:jc w:val="left"/>
        <w:rPr>
          <w:rFonts w:cs="Tahoma"/>
          <w:szCs w:val="24"/>
        </w:rPr>
      </w:pPr>
      <w:r>
        <w:rPr>
          <w:rFonts w:cs="Tahoma"/>
          <w:szCs w:val="24"/>
        </w:rPr>
        <w:t xml:space="preserve">Motion to waive the first reading of the proposal: </w:t>
      </w:r>
      <w:r w:rsidRPr="00E532A9">
        <w:rPr>
          <w:rFonts w:cs="Tahoma"/>
          <w:b/>
          <w:szCs w:val="24"/>
        </w:rPr>
        <w:t>M/S/A</w:t>
      </w:r>
    </w:p>
    <w:p w14:paraId="7C775CD0" w14:textId="0A309778" w:rsidR="00E532A9" w:rsidRDefault="00E532A9" w:rsidP="00AB32D9">
      <w:pPr>
        <w:pStyle w:val="Tahoma"/>
        <w:numPr>
          <w:ilvl w:val="1"/>
          <w:numId w:val="48"/>
        </w:numPr>
        <w:spacing w:after="120"/>
        <w:jc w:val="left"/>
        <w:rPr>
          <w:rFonts w:cs="Tahoma"/>
          <w:szCs w:val="24"/>
        </w:rPr>
      </w:pPr>
      <w:r>
        <w:rPr>
          <w:rFonts w:cs="Tahoma"/>
          <w:szCs w:val="24"/>
        </w:rPr>
        <w:t xml:space="preserve">Motion to approve the proposal and recommend to AS: </w:t>
      </w:r>
      <w:r w:rsidRPr="00E532A9">
        <w:rPr>
          <w:rFonts w:cs="Tahoma"/>
          <w:b/>
          <w:szCs w:val="24"/>
        </w:rPr>
        <w:t>M/S/A</w:t>
      </w:r>
    </w:p>
    <w:p w14:paraId="50494FDC" w14:textId="4DD4C8F2" w:rsidR="001D6629" w:rsidRDefault="00775A6E" w:rsidP="001D6629">
      <w:pPr>
        <w:pStyle w:val="Tahoma"/>
        <w:numPr>
          <w:ilvl w:val="0"/>
          <w:numId w:val="48"/>
        </w:numPr>
        <w:tabs>
          <w:tab w:val="clear" w:pos="720"/>
        </w:tabs>
        <w:spacing w:after="120"/>
        <w:ind w:hanging="720"/>
        <w:jc w:val="left"/>
        <w:rPr>
          <w:rFonts w:cs="Tahoma"/>
          <w:szCs w:val="24"/>
        </w:rPr>
      </w:pPr>
      <w:r>
        <w:rPr>
          <w:rFonts w:cs="Tahoma"/>
          <w:szCs w:val="24"/>
        </w:rPr>
        <w:t>Update regarding Executive Orders and general education</w:t>
      </w:r>
      <w:r w:rsidR="00052DB5">
        <w:rPr>
          <w:rFonts w:cs="Tahoma"/>
          <w:szCs w:val="24"/>
        </w:rPr>
        <w:t>, with the Cormack/Pandya memo</w:t>
      </w:r>
    </w:p>
    <w:p w14:paraId="3979BED0" w14:textId="2B9B4112" w:rsidR="001A6B89" w:rsidRDefault="007C3F61" w:rsidP="001A6B89">
      <w:pPr>
        <w:pStyle w:val="Tahoma"/>
        <w:numPr>
          <w:ilvl w:val="1"/>
          <w:numId w:val="48"/>
        </w:numPr>
        <w:spacing w:after="120"/>
        <w:jc w:val="left"/>
        <w:rPr>
          <w:rFonts w:cs="Tahoma"/>
          <w:szCs w:val="24"/>
        </w:rPr>
      </w:pPr>
      <w:r w:rsidRPr="00196C85">
        <w:rPr>
          <w:rFonts w:cs="Tahoma"/>
          <w:b/>
          <w:szCs w:val="24"/>
        </w:rPr>
        <w:t>Overview</w:t>
      </w:r>
      <w:r>
        <w:rPr>
          <w:rFonts w:cs="Tahoma"/>
          <w:szCs w:val="24"/>
        </w:rPr>
        <w:t xml:space="preserve">: We found enough grey area </w:t>
      </w:r>
      <w:r w:rsidR="00274595">
        <w:rPr>
          <w:rFonts w:cs="Tahoma"/>
          <w:szCs w:val="24"/>
        </w:rPr>
        <w:t>in the educational policy to allow us to move courses</w:t>
      </w:r>
      <w:r w:rsidR="00BE0D74">
        <w:rPr>
          <w:rFonts w:cs="Tahoma"/>
          <w:szCs w:val="24"/>
        </w:rPr>
        <w:t xml:space="preserve"> between GE categories to meet the EO. This will give the GEGC the specific language they need to move forward.</w:t>
      </w:r>
      <w:r w:rsidR="00274595">
        <w:rPr>
          <w:rFonts w:cs="Tahoma"/>
          <w:szCs w:val="24"/>
        </w:rPr>
        <w:t xml:space="preserve"> </w:t>
      </w:r>
      <w:r w:rsidR="00BE0D74">
        <w:rPr>
          <w:rFonts w:cs="Tahoma"/>
          <w:szCs w:val="24"/>
        </w:rPr>
        <w:t xml:space="preserve">The GE policy will be opened up in the spring. The goal is to have a lot of consultation in the process so that when it goes to the AS floor, the new policy will not be unnecessarily stalled. </w:t>
      </w:r>
      <w:r w:rsidR="00D7663D">
        <w:rPr>
          <w:rFonts w:cs="Tahoma"/>
          <w:szCs w:val="24"/>
        </w:rPr>
        <w:t xml:space="preserve"> </w:t>
      </w:r>
    </w:p>
    <w:p w14:paraId="5B56C7F3" w14:textId="0E880B81" w:rsidR="00B97835" w:rsidRDefault="00D7663D" w:rsidP="00B97835">
      <w:pPr>
        <w:pStyle w:val="Tahoma"/>
        <w:numPr>
          <w:ilvl w:val="1"/>
          <w:numId w:val="48"/>
        </w:numPr>
        <w:spacing w:after="120"/>
        <w:jc w:val="left"/>
        <w:rPr>
          <w:rFonts w:cs="Tahoma"/>
          <w:szCs w:val="24"/>
        </w:rPr>
      </w:pPr>
      <w:r w:rsidRPr="00BE0D74">
        <w:rPr>
          <w:rFonts w:cs="Tahoma"/>
          <w:b/>
          <w:szCs w:val="24"/>
        </w:rPr>
        <w:t>Question</w:t>
      </w:r>
      <w:r>
        <w:rPr>
          <w:rFonts w:cs="Tahoma"/>
          <w:szCs w:val="24"/>
        </w:rPr>
        <w:t xml:space="preserve">: </w:t>
      </w:r>
      <w:r w:rsidR="00BE0D74">
        <w:rPr>
          <w:rFonts w:cs="Tahoma"/>
          <w:szCs w:val="24"/>
        </w:rPr>
        <w:t xml:space="preserve">Do classes have to be re-certified this semester? </w:t>
      </w:r>
      <w:r w:rsidR="00BE0D74" w:rsidRPr="00BE0D74">
        <w:rPr>
          <w:rFonts w:cs="Tahoma"/>
          <w:b/>
          <w:szCs w:val="24"/>
        </w:rPr>
        <w:t>Response</w:t>
      </w:r>
      <w:r w:rsidR="00BE0D74">
        <w:rPr>
          <w:rFonts w:cs="Tahoma"/>
          <w:szCs w:val="24"/>
        </w:rPr>
        <w:t xml:space="preserve">: To re-classify a class, faculty can use the </w:t>
      </w:r>
      <w:r>
        <w:rPr>
          <w:rFonts w:cs="Tahoma"/>
          <w:szCs w:val="24"/>
        </w:rPr>
        <w:t>GE paperwork</w:t>
      </w:r>
      <w:r w:rsidR="00BE0D74">
        <w:rPr>
          <w:rFonts w:cs="Tahoma"/>
          <w:szCs w:val="24"/>
        </w:rPr>
        <w:t xml:space="preserve"> currently available. The paperwork will not change much because it is already fairly streamlined. </w:t>
      </w:r>
      <w:r w:rsidR="00BE0D74" w:rsidRPr="00BE0D74">
        <w:rPr>
          <w:rFonts w:cs="Tahoma"/>
          <w:szCs w:val="24"/>
        </w:rPr>
        <w:t xml:space="preserve">If the paperwork articulates what part of the course meets </w:t>
      </w:r>
      <w:r w:rsidR="00BE0D74" w:rsidRPr="00BE0D74">
        <w:rPr>
          <w:rFonts w:cs="Tahoma"/>
          <w:szCs w:val="24"/>
        </w:rPr>
        <w:lastRenderedPageBreak/>
        <w:t xml:space="preserve">the new categorization, it’s good. </w:t>
      </w:r>
      <w:r w:rsidR="00BE0D74">
        <w:rPr>
          <w:rFonts w:cs="Tahoma"/>
          <w:szCs w:val="24"/>
        </w:rPr>
        <w:t xml:space="preserve">Transitioning something from category F to B, C, or D is not a catalog issue. It is a coding issue. </w:t>
      </w:r>
      <w:r>
        <w:rPr>
          <w:rFonts w:cs="Tahoma"/>
          <w:szCs w:val="24"/>
        </w:rPr>
        <w:t xml:space="preserve">We’re extending the time through February. </w:t>
      </w:r>
      <w:r w:rsidR="00B97835">
        <w:rPr>
          <w:rFonts w:cs="Tahoma"/>
          <w:szCs w:val="24"/>
        </w:rPr>
        <w:t>February 15</w:t>
      </w:r>
      <w:r w:rsidR="00B97835" w:rsidRPr="00B97835">
        <w:rPr>
          <w:rFonts w:cs="Tahoma"/>
          <w:szCs w:val="24"/>
          <w:vertAlign w:val="superscript"/>
        </w:rPr>
        <w:t>th</w:t>
      </w:r>
      <w:r w:rsidR="00B97835">
        <w:rPr>
          <w:rFonts w:cs="Tahoma"/>
          <w:szCs w:val="24"/>
        </w:rPr>
        <w:t xml:space="preserve"> for reclassified courses so that they can be coded properly. New courses that help meet the demand of EO 1000 will be considered, but need to be in by February 1 so that they can be included in the catalog. GEGC will need to post dates to clarify when materials need to be submitted to allow time for review. That will need to be done soon. </w:t>
      </w:r>
    </w:p>
    <w:p w14:paraId="174C2F70" w14:textId="588326F0" w:rsidR="00D7663D" w:rsidRPr="00B97835" w:rsidRDefault="00B97835" w:rsidP="00B97835">
      <w:pPr>
        <w:pStyle w:val="Tahoma"/>
        <w:numPr>
          <w:ilvl w:val="1"/>
          <w:numId w:val="48"/>
        </w:numPr>
        <w:spacing w:after="120"/>
        <w:jc w:val="left"/>
        <w:rPr>
          <w:rFonts w:cs="Tahoma"/>
          <w:szCs w:val="24"/>
        </w:rPr>
      </w:pPr>
      <w:r w:rsidRPr="00B97835">
        <w:rPr>
          <w:rFonts w:cs="Tahoma"/>
          <w:b/>
          <w:szCs w:val="24"/>
        </w:rPr>
        <w:t>Comment</w:t>
      </w:r>
      <w:r>
        <w:rPr>
          <w:rFonts w:cs="Tahoma"/>
          <w:szCs w:val="24"/>
        </w:rPr>
        <w:t xml:space="preserve">: We are not officially asking for a delay. </w:t>
      </w:r>
      <w:r w:rsidR="00D7663D" w:rsidRPr="00B97835">
        <w:rPr>
          <w:rFonts w:cs="Tahoma"/>
          <w:szCs w:val="24"/>
        </w:rPr>
        <w:t xml:space="preserve"> </w:t>
      </w:r>
    </w:p>
    <w:p w14:paraId="1E489C7F" w14:textId="6D2F643B" w:rsidR="00D7663D" w:rsidRDefault="00B97835" w:rsidP="001A6B89">
      <w:pPr>
        <w:pStyle w:val="Tahoma"/>
        <w:numPr>
          <w:ilvl w:val="1"/>
          <w:numId w:val="48"/>
        </w:numPr>
        <w:spacing w:after="120"/>
        <w:jc w:val="left"/>
        <w:rPr>
          <w:rFonts w:cs="Tahoma"/>
          <w:szCs w:val="24"/>
        </w:rPr>
      </w:pPr>
      <w:r w:rsidRPr="00B97835">
        <w:rPr>
          <w:rFonts w:cs="Tahoma"/>
          <w:b/>
          <w:szCs w:val="24"/>
        </w:rPr>
        <w:t>Comment</w:t>
      </w:r>
      <w:r>
        <w:rPr>
          <w:rFonts w:cs="Tahoma"/>
          <w:szCs w:val="24"/>
        </w:rPr>
        <w:t xml:space="preserve">: Information can now go on to the colleges. Donna can send out a memo. AS senators are also to disseminate information. </w:t>
      </w:r>
    </w:p>
    <w:p w14:paraId="3A8D2B34" w14:textId="77777777" w:rsidR="006A05DE" w:rsidRDefault="002C64B7" w:rsidP="001A6B89">
      <w:pPr>
        <w:pStyle w:val="Tahoma"/>
        <w:numPr>
          <w:ilvl w:val="1"/>
          <w:numId w:val="48"/>
        </w:numPr>
        <w:spacing w:after="120"/>
        <w:jc w:val="left"/>
        <w:rPr>
          <w:rFonts w:cs="Tahoma"/>
          <w:szCs w:val="24"/>
        </w:rPr>
      </w:pPr>
      <w:r w:rsidRPr="00B97835">
        <w:rPr>
          <w:rFonts w:cs="Tahoma"/>
          <w:b/>
          <w:szCs w:val="24"/>
        </w:rPr>
        <w:t>Question</w:t>
      </w:r>
      <w:r>
        <w:rPr>
          <w:rFonts w:cs="Tahoma"/>
          <w:szCs w:val="24"/>
        </w:rPr>
        <w:t xml:space="preserve">: Long term goals </w:t>
      </w:r>
      <w:r w:rsidR="006A05DE">
        <w:rPr>
          <w:rFonts w:cs="Tahoma"/>
          <w:szCs w:val="24"/>
        </w:rPr>
        <w:t xml:space="preserve">to meet EO 1000 </w:t>
      </w:r>
      <w:r>
        <w:rPr>
          <w:rFonts w:cs="Tahoma"/>
          <w:szCs w:val="24"/>
        </w:rPr>
        <w:t xml:space="preserve">are clear, </w:t>
      </w:r>
      <w:r w:rsidR="006A05DE">
        <w:rPr>
          <w:rFonts w:cs="Tahoma"/>
          <w:szCs w:val="24"/>
        </w:rPr>
        <w:t>but what about short-term goals?</w:t>
      </w:r>
      <w:r>
        <w:rPr>
          <w:rFonts w:cs="Tahoma"/>
          <w:szCs w:val="24"/>
        </w:rPr>
        <w:t xml:space="preserve"> </w:t>
      </w:r>
    </w:p>
    <w:p w14:paraId="3D1E5DAA" w14:textId="4DC0C897" w:rsidR="00282E0B" w:rsidRDefault="006A05DE" w:rsidP="006A05DE">
      <w:pPr>
        <w:pStyle w:val="Tahoma"/>
        <w:numPr>
          <w:ilvl w:val="2"/>
          <w:numId w:val="48"/>
        </w:numPr>
        <w:spacing w:after="120"/>
        <w:jc w:val="left"/>
        <w:rPr>
          <w:rFonts w:cs="Tahoma"/>
          <w:szCs w:val="24"/>
        </w:rPr>
      </w:pPr>
      <w:r>
        <w:rPr>
          <w:rFonts w:cs="Tahoma"/>
          <w:b/>
          <w:szCs w:val="24"/>
        </w:rPr>
        <w:t>Discussion</w:t>
      </w:r>
      <w:r>
        <w:rPr>
          <w:rFonts w:cs="Tahoma"/>
          <w:szCs w:val="24"/>
        </w:rPr>
        <w:t>:</w:t>
      </w:r>
      <w:r w:rsidR="00282E0B">
        <w:rPr>
          <w:rFonts w:cs="Tahoma"/>
          <w:szCs w:val="24"/>
        </w:rPr>
        <w:t xml:space="preserve"> Contributions generally fell into four categories: What will guide our thinking about the new GE policy? </w:t>
      </w:r>
      <w:r w:rsidR="00A51EC0">
        <w:rPr>
          <w:rFonts w:cs="Tahoma"/>
          <w:szCs w:val="24"/>
        </w:rPr>
        <w:t xml:space="preserve">What information do we need? </w:t>
      </w:r>
      <w:r w:rsidR="00282E0B">
        <w:rPr>
          <w:rFonts w:cs="Tahoma"/>
          <w:szCs w:val="24"/>
        </w:rPr>
        <w:t xml:space="preserve">How can we organize these discussions? And how should CEPC proceed? </w:t>
      </w:r>
    </w:p>
    <w:p w14:paraId="76BC7609" w14:textId="7E1C29E6" w:rsidR="00D949EE" w:rsidRDefault="00282E0B" w:rsidP="00282E0B">
      <w:pPr>
        <w:pStyle w:val="Tahoma"/>
        <w:numPr>
          <w:ilvl w:val="3"/>
          <w:numId w:val="48"/>
        </w:numPr>
        <w:spacing w:after="120"/>
        <w:jc w:val="left"/>
        <w:rPr>
          <w:rFonts w:cs="Tahoma"/>
          <w:szCs w:val="24"/>
        </w:rPr>
      </w:pPr>
      <w:r>
        <w:rPr>
          <w:rFonts w:cs="Tahoma"/>
          <w:b/>
          <w:szCs w:val="24"/>
        </w:rPr>
        <w:t>Question 1</w:t>
      </w:r>
      <w:r w:rsidRPr="00282E0B">
        <w:rPr>
          <w:rFonts w:cs="Tahoma"/>
          <w:szCs w:val="24"/>
        </w:rPr>
        <w:t>:</w:t>
      </w:r>
      <w:r w:rsidR="00A51EC0">
        <w:rPr>
          <w:rFonts w:cs="Tahoma"/>
          <w:szCs w:val="24"/>
        </w:rPr>
        <w:t xml:space="preserve"> </w:t>
      </w:r>
      <w:r w:rsidR="00A51EC0" w:rsidRPr="00A51EC0">
        <w:rPr>
          <w:rFonts w:cs="Tahoma"/>
          <w:b/>
          <w:szCs w:val="24"/>
        </w:rPr>
        <w:t>Vision</w:t>
      </w:r>
      <w:r w:rsidR="00A51EC0">
        <w:rPr>
          <w:rFonts w:cs="Tahoma"/>
          <w:szCs w:val="24"/>
        </w:rPr>
        <w:t xml:space="preserve">.  What values do we want to guide our decisions? What does GE do for our students? </w:t>
      </w:r>
      <w:r>
        <w:rPr>
          <w:rFonts w:cs="Tahoma"/>
          <w:szCs w:val="24"/>
        </w:rPr>
        <w:t xml:space="preserve">We can think topically: (e.g. writing, academic freedom, violence prevention). </w:t>
      </w:r>
      <w:r w:rsidR="00A51EC0">
        <w:rPr>
          <w:rFonts w:cs="Tahoma"/>
          <w:szCs w:val="24"/>
        </w:rPr>
        <w:t>We can also think more comprehensively to preserve gestalt. GE has and is political. How do we develop a vision that serves student interests</w:t>
      </w:r>
      <w:r w:rsidR="000A3A94">
        <w:rPr>
          <w:rFonts w:cs="Tahoma"/>
          <w:szCs w:val="24"/>
        </w:rPr>
        <w:t>?</w:t>
      </w:r>
      <w:r w:rsidR="00A51EC0">
        <w:rPr>
          <w:rFonts w:cs="Tahoma"/>
          <w:szCs w:val="24"/>
        </w:rPr>
        <w:t xml:space="preserve"> Perhaps we can also think about developing competing plans and debate the merits. </w:t>
      </w:r>
      <w:r w:rsidR="00D949EE">
        <w:rPr>
          <w:rFonts w:cs="Tahoma"/>
          <w:szCs w:val="24"/>
        </w:rPr>
        <w:t>We developed some questions to ask at the forums, though each question may not be asked at every forum.</w:t>
      </w:r>
    </w:p>
    <w:p w14:paraId="758B46C1" w14:textId="77777777" w:rsidR="00D949EE" w:rsidRPr="000A3A94" w:rsidRDefault="00D949EE" w:rsidP="00D949EE">
      <w:pPr>
        <w:pStyle w:val="Tahoma"/>
        <w:numPr>
          <w:ilvl w:val="4"/>
          <w:numId w:val="48"/>
        </w:numPr>
        <w:spacing w:after="120"/>
        <w:jc w:val="left"/>
        <w:rPr>
          <w:rFonts w:cs="Tahoma"/>
          <w:szCs w:val="24"/>
        </w:rPr>
      </w:pPr>
      <w:r w:rsidRPr="00061D21">
        <w:rPr>
          <w:rFonts w:cs="Tahoma"/>
          <w:szCs w:val="24"/>
        </w:rPr>
        <w:t>Why do we do general education?</w:t>
      </w:r>
    </w:p>
    <w:p w14:paraId="7B266015" w14:textId="77777777" w:rsidR="00D949EE" w:rsidRDefault="00D949EE" w:rsidP="00D949EE">
      <w:pPr>
        <w:pStyle w:val="Tahoma"/>
        <w:numPr>
          <w:ilvl w:val="4"/>
          <w:numId w:val="48"/>
        </w:numPr>
        <w:spacing w:after="120"/>
        <w:jc w:val="left"/>
        <w:rPr>
          <w:rFonts w:cs="Tahoma"/>
          <w:szCs w:val="24"/>
        </w:rPr>
      </w:pPr>
      <w:r>
        <w:rPr>
          <w:rFonts w:cs="Tahoma"/>
          <w:szCs w:val="24"/>
        </w:rPr>
        <w:t>How much do we want to just implement the executive order and how much do we want to revolutionize the policy?</w:t>
      </w:r>
    </w:p>
    <w:p w14:paraId="0A40FD25" w14:textId="77777777" w:rsidR="00D949EE" w:rsidRDefault="00D949EE" w:rsidP="00D949EE">
      <w:pPr>
        <w:pStyle w:val="Tahoma"/>
        <w:numPr>
          <w:ilvl w:val="4"/>
          <w:numId w:val="48"/>
        </w:numPr>
        <w:spacing w:after="120"/>
        <w:jc w:val="left"/>
        <w:rPr>
          <w:rFonts w:cs="Tahoma"/>
          <w:szCs w:val="24"/>
        </w:rPr>
      </w:pPr>
      <w:r>
        <w:rPr>
          <w:rFonts w:cs="Tahoma"/>
          <w:szCs w:val="24"/>
        </w:rPr>
        <w:t>What is and isn’t working with the current policy?</w:t>
      </w:r>
    </w:p>
    <w:p w14:paraId="73E808FD" w14:textId="19805F02" w:rsidR="00282E0B" w:rsidRPr="00D949EE" w:rsidRDefault="00D949EE" w:rsidP="00243D4F">
      <w:pPr>
        <w:pStyle w:val="Tahoma"/>
        <w:numPr>
          <w:ilvl w:val="4"/>
          <w:numId w:val="48"/>
        </w:numPr>
        <w:spacing w:after="120"/>
        <w:jc w:val="left"/>
        <w:rPr>
          <w:rFonts w:cs="Tahoma"/>
          <w:szCs w:val="24"/>
        </w:rPr>
      </w:pPr>
      <w:r>
        <w:rPr>
          <w:rFonts w:cs="Tahoma"/>
          <w:szCs w:val="24"/>
        </w:rPr>
        <w:t>What do we want students to get out of general education?</w:t>
      </w:r>
    </w:p>
    <w:p w14:paraId="1C3AB8D2" w14:textId="608EF32B" w:rsidR="00282E0B" w:rsidRDefault="00A51EC0" w:rsidP="00A51EC0">
      <w:pPr>
        <w:pStyle w:val="Tahoma"/>
        <w:numPr>
          <w:ilvl w:val="3"/>
          <w:numId w:val="48"/>
        </w:numPr>
        <w:spacing w:after="120"/>
        <w:jc w:val="left"/>
        <w:rPr>
          <w:rFonts w:cs="Tahoma"/>
          <w:szCs w:val="24"/>
        </w:rPr>
      </w:pPr>
      <w:r>
        <w:rPr>
          <w:rFonts w:cs="Tahoma"/>
          <w:b/>
          <w:szCs w:val="24"/>
        </w:rPr>
        <w:t>Question 2</w:t>
      </w:r>
      <w:r w:rsidRPr="00A51EC0">
        <w:rPr>
          <w:rFonts w:cs="Tahoma"/>
          <w:szCs w:val="24"/>
        </w:rPr>
        <w:t>:</w:t>
      </w:r>
      <w:r>
        <w:rPr>
          <w:rFonts w:cs="Tahoma"/>
          <w:szCs w:val="24"/>
        </w:rPr>
        <w:t xml:space="preserve"> </w:t>
      </w:r>
      <w:r w:rsidRPr="00A51EC0">
        <w:rPr>
          <w:rFonts w:cs="Tahoma"/>
          <w:b/>
          <w:szCs w:val="24"/>
        </w:rPr>
        <w:t>Preparation</w:t>
      </w:r>
      <w:r>
        <w:rPr>
          <w:rFonts w:cs="Tahoma"/>
          <w:szCs w:val="24"/>
        </w:rPr>
        <w:t xml:space="preserve">. </w:t>
      </w:r>
      <w:r w:rsidR="00861C05">
        <w:rPr>
          <w:rFonts w:cs="Tahoma"/>
          <w:szCs w:val="24"/>
        </w:rPr>
        <w:t>We need two</w:t>
      </w:r>
      <w:r w:rsidR="00282E0B" w:rsidRPr="00A51EC0">
        <w:rPr>
          <w:rFonts w:cs="Tahoma"/>
          <w:szCs w:val="24"/>
        </w:rPr>
        <w:t xml:space="preserve"> things: (1) We need to know what is the 2012 policy. (2) We need to know what the demands of the EO</w:t>
      </w:r>
      <w:r>
        <w:rPr>
          <w:rFonts w:cs="Tahoma"/>
          <w:szCs w:val="24"/>
        </w:rPr>
        <w:t>.</w:t>
      </w:r>
      <w:r w:rsidR="00861C05">
        <w:rPr>
          <w:rFonts w:cs="Tahoma"/>
          <w:szCs w:val="24"/>
        </w:rPr>
        <w:t xml:space="preserve"> Perhaps we can have meetings in January and February to provide this information. There is a worksheet that has a visual of these changes. Perhaps the PowerPoint from the GE “roadshow” would also be helpful. </w:t>
      </w:r>
      <w:r>
        <w:rPr>
          <w:rFonts w:cs="Tahoma"/>
          <w:szCs w:val="24"/>
        </w:rPr>
        <w:t xml:space="preserve"> </w:t>
      </w:r>
      <w:r w:rsidR="00282E0B" w:rsidRPr="00A51EC0">
        <w:rPr>
          <w:rFonts w:cs="Tahoma"/>
          <w:szCs w:val="24"/>
        </w:rPr>
        <w:t xml:space="preserve"> </w:t>
      </w:r>
    </w:p>
    <w:p w14:paraId="52D633AA" w14:textId="68D8C577" w:rsidR="00A51EC0" w:rsidRPr="00A51EC0" w:rsidRDefault="00A51EC0" w:rsidP="00A51EC0">
      <w:pPr>
        <w:pStyle w:val="Tahoma"/>
        <w:numPr>
          <w:ilvl w:val="3"/>
          <w:numId w:val="48"/>
        </w:numPr>
        <w:spacing w:after="120"/>
        <w:jc w:val="left"/>
        <w:rPr>
          <w:rFonts w:cs="Tahoma"/>
          <w:szCs w:val="24"/>
        </w:rPr>
      </w:pPr>
      <w:r>
        <w:rPr>
          <w:rFonts w:cs="Tahoma"/>
          <w:b/>
          <w:szCs w:val="24"/>
        </w:rPr>
        <w:t>Question 3</w:t>
      </w:r>
      <w:r w:rsidRPr="00A51EC0">
        <w:rPr>
          <w:rFonts w:cs="Tahoma"/>
          <w:szCs w:val="24"/>
        </w:rPr>
        <w:t>:</w:t>
      </w:r>
      <w:r>
        <w:rPr>
          <w:rFonts w:cs="Tahoma"/>
          <w:szCs w:val="24"/>
        </w:rPr>
        <w:t xml:space="preserve"> </w:t>
      </w:r>
      <w:r w:rsidRPr="00A51EC0">
        <w:rPr>
          <w:rFonts w:cs="Tahoma"/>
          <w:b/>
          <w:szCs w:val="24"/>
        </w:rPr>
        <w:t>Logistics</w:t>
      </w:r>
      <w:r>
        <w:rPr>
          <w:rFonts w:cs="Tahoma"/>
          <w:szCs w:val="24"/>
        </w:rPr>
        <w:t xml:space="preserve">. How do we include the most voices in an organized fashion? Two formats were suggestion: Town hall and Thought Exchange.     </w:t>
      </w:r>
    </w:p>
    <w:p w14:paraId="72AF4914" w14:textId="4E31D26B" w:rsidR="006F314C" w:rsidRDefault="00A51EC0" w:rsidP="00A51EC0">
      <w:pPr>
        <w:pStyle w:val="Tahoma"/>
        <w:numPr>
          <w:ilvl w:val="3"/>
          <w:numId w:val="48"/>
        </w:numPr>
        <w:spacing w:after="120"/>
        <w:jc w:val="left"/>
        <w:rPr>
          <w:rFonts w:cs="Tahoma"/>
          <w:szCs w:val="24"/>
        </w:rPr>
      </w:pPr>
      <w:r>
        <w:rPr>
          <w:rFonts w:cs="Tahoma"/>
          <w:b/>
          <w:szCs w:val="24"/>
        </w:rPr>
        <w:t xml:space="preserve">Question 4: CEPC </w:t>
      </w:r>
      <w:r w:rsidR="006A05DE">
        <w:rPr>
          <w:rFonts w:cs="Tahoma"/>
          <w:b/>
          <w:szCs w:val="24"/>
        </w:rPr>
        <w:t xml:space="preserve">Procedure: </w:t>
      </w:r>
      <w:r w:rsidR="00F27ADC">
        <w:rPr>
          <w:rFonts w:cs="Tahoma"/>
          <w:szCs w:val="24"/>
        </w:rPr>
        <w:t xml:space="preserve">It is possible that phase </w:t>
      </w:r>
      <w:r w:rsidR="006A05DE">
        <w:rPr>
          <w:rFonts w:cs="Tahoma"/>
          <w:szCs w:val="24"/>
        </w:rPr>
        <w:t>two is under more control</w:t>
      </w:r>
      <w:r w:rsidR="00500DFD">
        <w:rPr>
          <w:rFonts w:cs="Tahoma"/>
          <w:szCs w:val="24"/>
        </w:rPr>
        <w:t xml:space="preserve"> from</w:t>
      </w:r>
      <w:r w:rsidR="006A05DE">
        <w:rPr>
          <w:rFonts w:cs="Tahoma"/>
          <w:szCs w:val="24"/>
        </w:rPr>
        <w:t xml:space="preserve"> CEPC. That division of labor may make more sense, since GEGC will be busy re/certifying GE. </w:t>
      </w:r>
      <w:r>
        <w:rPr>
          <w:rFonts w:cs="Tahoma"/>
          <w:szCs w:val="24"/>
        </w:rPr>
        <w:t xml:space="preserve">Perhaps the GWAR committee should come to CEPC for consultation. </w:t>
      </w:r>
    </w:p>
    <w:p w14:paraId="7EDF10EB" w14:textId="1B51B42B" w:rsidR="00755FA6" w:rsidRDefault="00A51EC0" w:rsidP="009B11B1">
      <w:pPr>
        <w:pStyle w:val="Tahoma"/>
        <w:numPr>
          <w:ilvl w:val="2"/>
          <w:numId w:val="48"/>
        </w:numPr>
        <w:spacing w:after="120"/>
        <w:jc w:val="left"/>
        <w:rPr>
          <w:rFonts w:cs="Tahoma"/>
          <w:szCs w:val="24"/>
        </w:rPr>
      </w:pPr>
      <w:r>
        <w:rPr>
          <w:rFonts w:cs="Tahoma"/>
          <w:szCs w:val="24"/>
        </w:rPr>
        <w:t xml:space="preserve">Motion to approve a meeting between </w:t>
      </w:r>
      <w:r w:rsidR="00755FA6">
        <w:rPr>
          <w:rFonts w:cs="Tahoma"/>
          <w:szCs w:val="24"/>
        </w:rPr>
        <w:t>CE</w:t>
      </w:r>
      <w:r>
        <w:rPr>
          <w:rFonts w:cs="Tahoma"/>
          <w:szCs w:val="24"/>
        </w:rPr>
        <w:t xml:space="preserve">PC and </w:t>
      </w:r>
      <w:r w:rsidR="00755FA6">
        <w:rPr>
          <w:rFonts w:cs="Tahoma"/>
          <w:szCs w:val="24"/>
        </w:rPr>
        <w:t xml:space="preserve">GEGC executive committees </w:t>
      </w:r>
      <w:r w:rsidR="00755FA6" w:rsidRPr="00755FA6">
        <w:rPr>
          <w:rFonts w:cs="Tahoma"/>
          <w:b/>
          <w:szCs w:val="24"/>
        </w:rPr>
        <w:t>M/S/A</w:t>
      </w:r>
      <w:r w:rsidR="00755FA6">
        <w:rPr>
          <w:rFonts w:cs="Tahoma"/>
          <w:szCs w:val="24"/>
        </w:rPr>
        <w:t>.</w:t>
      </w:r>
    </w:p>
    <w:p w14:paraId="2A002E80" w14:textId="77777777" w:rsidR="00A51EC0" w:rsidRDefault="00A51EC0" w:rsidP="00755FA6">
      <w:pPr>
        <w:pStyle w:val="Tahoma"/>
        <w:numPr>
          <w:ilvl w:val="3"/>
          <w:numId w:val="48"/>
        </w:numPr>
        <w:spacing w:after="120"/>
        <w:jc w:val="left"/>
        <w:rPr>
          <w:rFonts w:cs="Tahoma"/>
          <w:szCs w:val="24"/>
        </w:rPr>
      </w:pPr>
      <w:r>
        <w:rPr>
          <w:rFonts w:cs="Tahoma"/>
          <w:szCs w:val="24"/>
        </w:rPr>
        <w:t xml:space="preserve">Goal will be to figure out the GE forums. </w:t>
      </w:r>
    </w:p>
    <w:p w14:paraId="77D91475" w14:textId="5F4CEC48" w:rsidR="004804EC" w:rsidRPr="004804EC" w:rsidRDefault="00A51EC0" w:rsidP="00A51EC0">
      <w:pPr>
        <w:pStyle w:val="Tahoma"/>
        <w:numPr>
          <w:ilvl w:val="3"/>
          <w:numId w:val="48"/>
        </w:numPr>
        <w:spacing w:after="120"/>
        <w:jc w:val="left"/>
        <w:rPr>
          <w:rFonts w:cs="Tahoma"/>
          <w:szCs w:val="24"/>
        </w:rPr>
      </w:pPr>
      <w:r>
        <w:rPr>
          <w:rFonts w:cs="Tahoma"/>
          <w:szCs w:val="24"/>
        </w:rPr>
        <w:t xml:space="preserve">May need another CEPC meeting. </w:t>
      </w:r>
    </w:p>
    <w:p w14:paraId="0FB2BB9A" w14:textId="0DEE7A90" w:rsidR="00940DA9" w:rsidRPr="007B3EAD" w:rsidRDefault="00940DA9" w:rsidP="00940DA9">
      <w:pPr>
        <w:pStyle w:val="Tahoma"/>
        <w:numPr>
          <w:ilvl w:val="0"/>
          <w:numId w:val="48"/>
        </w:numPr>
        <w:spacing w:after="120"/>
        <w:ind w:hanging="720"/>
        <w:jc w:val="left"/>
        <w:rPr>
          <w:rFonts w:cs="Tahoma"/>
          <w:szCs w:val="24"/>
        </w:rPr>
      </w:pPr>
      <w:r w:rsidRPr="000C5994">
        <w:rPr>
          <w:rFonts w:cs="Tahoma"/>
          <w:szCs w:val="24"/>
        </w:rPr>
        <w:t>Adjournment</w:t>
      </w:r>
      <w:r w:rsidR="004804EC">
        <w:rPr>
          <w:rFonts w:cs="Tahoma"/>
          <w:szCs w:val="24"/>
        </w:rPr>
        <w:t xml:space="preserve"> 3:04: </w:t>
      </w:r>
      <w:r w:rsidR="004804EC" w:rsidRPr="004804EC">
        <w:rPr>
          <w:rFonts w:cs="Tahoma"/>
          <w:b/>
          <w:szCs w:val="24"/>
        </w:rPr>
        <w:t>M/S/A</w:t>
      </w:r>
    </w:p>
    <w:p w14:paraId="4B1F7DB5" w14:textId="77777777" w:rsidR="007B3EAD" w:rsidRDefault="007B3EAD" w:rsidP="007B3EAD">
      <w:pPr>
        <w:pStyle w:val="Tahoma"/>
        <w:spacing w:after="120"/>
        <w:jc w:val="left"/>
        <w:rPr>
          <w:rFonts w:cs="Tahoma"/>
          <w:b/>
          <w:szCs w:val="24"/>
        </w:rPr>
      </w:pPr>
    </w:p>
    <w:p w14:paraId="12266F1D" w14:textId="6781544B" w:rsidR="007B3EAD" w:rsidRPr="007B3EAD" w:rsidRDefault="007B3EAD" w:rsidP="007B3EAD">
      <w:pPr>
        <w:pStyle w:val="Tahoma"/>
        <w:spacing w:after="120"/>
        <w:jc w:val="left"/>
        <w:rPr>
          <w:rFonts w:cs="Tahoma"/>
          <w:i/>
          <w:szCs w:val="24"/>
        </w:rPr>
      </w:pPr>
      <w:r w:rsidRPr="007B3EAD">
        <w:rPr>
          <w:rFonts w:cs="Tahoma"/>
          <w:i/>
          <w:szCs w:val="24"/>
        </w:rPr>
        <w:t xml:space="preserve">Respectfully submitted by: Jennifer Asenas </w:t>
      </w:r>
    </w:p>
    <w:sectPr w:rsidR="007B3EAD" w:rsidRPr="007B3EAD" w:rsidSect="004904F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C1857" w14:textId="77777777" w:rsidR="00500DFD" w:rsidRDefault="00500DFD">
      <w:r>
        <w:separator/>
      </w:r>
    </w:p>
  </w:endnote>
  <w:endnote w:type="continuationSeparator" w:id="0">
    <w:p w14:paraId="1B569563" w14:textId="77777777" w:rsidR="00500DFD" w:rsidRDefault="0050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99DDA" w14:textId="77777777" w:rsidR="00500DFD" w:rsidRDefault="00500DFD">
      <w:r>
        <w:separator/>
      </w:r>
    </w:p>
  </w:footnote>
  <w:footnote w:type="continuationSeparator" w:id="0">
    <w:p w14:paraId="4BB38C10" w14:textId="77777777" w:rsidR="00500DFD" w:rsidRDefault="0050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DC8" w14:textId="77777777" w:rsidR="00500DFD" w:rsidRDefault="00500DFD"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500DFD" w:rsidRDefault="00500DFD" w:rsidP="00255BC8">
    <w:pPr>
      <w:pBdr>
        <w:bottom w:val="single" w:sz="12" w:space="0" w:color="auto"/>
      </w:pBdr>
      <w:spacing w:line="240" w:lineRule="auto"/>
      <w:rPr>
        <w:sz w:val="22"/>
        <w:szCs w:val="22"/>
      </w:rPr>
    </w:pPr>
  </w:p>
  <w:p w14:paraId="034C4EED" w14:textId="77777777" w:rsidR="00500DFD" w:rsidRDefault="00500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15:restartNumberingAfterBreak="0">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15:restartNumberingAfterBreak="0">
    <w:nsid w:val="18274ECE"/>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1" w15:restartNumberingAfterBreak="0">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2" w15:restartNumberingAfterBreak="0">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15:restartNumberingAfterBreak="0">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4" w15:restartNumberingAfterBreak="0">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8" w15:restartNumberingAfterBreak="0">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9" w15:restartNumberingAfterBreak="0">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0" w15:restartNumberingAfterBreak="0">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1" w15:restartNumberingAfterBreak="0">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2" w15:restartNumberingAfterBreak="0">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3" w15:restartNumberingAfterBreak="0">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4" w15:restartNumberingAfterBreak="0">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15:restartNumberingAfterBreak="0">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7" w15:restartNumberingAfterBreak="0">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8" w15:restartNumberingAfterBreak="0">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9" w15:restartNumberingAfterBreak="0">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1" w15:restartNumberingAfterBreak="0">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2" w15:restartNumberingAfterBreak="0">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3" w15:restartNumberingAfterBreak="0">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4" w15:restartNumberingAfterBreak="0">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5" w15:restartNumberingAfterBreak="0">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6" w15:restartNumberingAfterBreak="0">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7" w15:restartNumberingAfterBreak="0">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8" w15:restartNumberingAfterBreak="0">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40" w15:restartNumberingAfterBreak="0">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1" w15:restartNumberingAfterBreak="0">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5" w15:restartNumberingAfterBreak="0">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6" w15:restartNumberingAfterBreak="0">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4"/>
  </w:num>
  <w:num w:numId="4">
    <w:abstractNumId w:val="33"/>
  </w:num>
  <w:num w:numId="5">
    <w:abstractNumId w:val="30"/>
  </w:num>
  <w:num w:numId="6">
    <w:abstractNumId w:val="6"/>
  </w:num>
  <w:num w:numId="7">
    <w:abstractNumId w:val="10"/>
  </w:num>
  <w:num w:numId="8">
    <w:abstractNumId w:val="12"/>
  </w:num>
  <w:num w:numId="9">
    <w:abstractNumId w:val="37"/>
  </w:num>
  <w:num w:numId="10">
    <w:abstractNumId w:val="44"/>
  </w:num>
  <w:num w:numId="11">
    <w:abstractNumId w:val="27"/>
  </w:num>
  <w:num w:numId="12">
    <w:abstractNumId w:val="13"/>
  </w:num>
  <w:num w:numId="13">
    <w:abstractNumId w:val="35"/>
  </w:num>
  <w:num w:numId="14">
    <w:abstractNumId w:val="31"/>
  </w:num>
  <w:num w:numId="15">
    <w:abstractNumId w:val="40"/>
  </w:num>
  <w:num w:numId="16">
    <w:abstractNumId w:val="11"/>
  </w:num>
  <w:num w:numId="17">
    <w:abstractNumId w:val="23"/>
  </w:num>
  <w:num w:numId="18">
    <w:abstractNumId w:val="36"/>
  </w:num>
  <w:num w:numId="19">
    <w:abstractNumId w:val="18"/>
  </w:num>
  <w:num w:numId="20">
    <w:abstractNumId w:val="21"/>
  </w:num>
  <w:num w:numId="21">
    <w:abstractNumId w:val="19"/>
  </w:num>
  <w:num w:numId="22">
    <w:abstractNumId w:val="45"/>
  </w:num>
  <w:num w:numId="23">
    <w:abstractNumId w:val="3"/>
  </w:num>
  <w:num w:numId="24">
    <w:abstractNumId w:val="4"/>
  </w:num>
  <w:num w:numId="25">
    <w:abstractNumId w:val="20"/>
  </w:num>
  <w:num w:numId="26">
    <w:abstractNumId w:val="39"/>
  </w:num>
  <w:num w:numId="27">
    <w:abstractNumId w:val="1"/>
  </w:num>
  <w:num w:numId="28">
    <w:abstractNumId w:val="28"/>
  </w:num>
  <w:num w:numId="29">
    <w:abstractNumId w:val="29"/>
  </w:num>
  <w:num w:numId="30">
    <w:abstractNumId w:val="47"/>
  </w:num>
  <w:num w:numId="31">
    <w:abstractNumId w:val="16"/>
  </w:num>
  <w:num w:numId="32">
    <w:abstractNumId w:val="25"/>
  </w:num>
  <w:num w:numId="33">
    <w:abstractNumId w:val="7"/>
  </w:num>
  <w:num w:numId="34">
    <w:abstractNumId w:val="14"/>
  </w:num>
  <w:num w:numId="35">
    <w:abstractNumId w:val="38"/>
  </w:num>
  <w:num w:numId="36">
    <w:abstractNumId w:val="0"/>
  </w:num>
  <w:num w:numId="37">
    <w:abstractNumId w:val="9"/>
  </w:num>
  <w:num w:numId="38">
    <w:abstractNumId w:val="42"/>
  </w:num>
  <w:num w:numId="39">
    <w:abstractNumId w:val="15"/>
  </w:num>
  <w:num w:numId="40">
    <w:abstractNumId w:val="43"/>
  </w:num>
  <w:num w:numId="41">
    <w:abstractNumId w:val="8"/>
  </w:num>
  <w:num w:numId="42">
    <w:abstractNumId w:val="46"/>
  </w:num>
  <w:num w:numId="43">
    <w:abstractNumId w:val="17"/>
  </w:num>
  <w:num w:numId="44">
    <w:abstractNumId w:val="32"/>
  </w:num>
  <w:num w:numId="45">
    <w:abstractNumId w:val="34"/>
  </w:num>
  <w:num w:numId="46">
    <w:abstractNumId w:val="48"/>
  </w:num>
  <w:num w:numId="47">
    <w:abstractNumId w:val="26"/>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23"/>
    <w:rsid w:val="00000469"/>
    <w:rsid w:val="00005483"/>
    <w:rsid w:val="000074F1"/>
    <w:rsid w:val="00014CDA"/>
    <w:rsid w:val="00016667"/>
    <w:rsid w:val="00020C14"/>
    <w:rsid w:val="0003400C"/>
    <w:rsid w:val="00043DA4"/>
    <w:rsid w:val="0005097F"/>
    <w:rsid w:val="00052DB5"/>
    <w:rsid w:val="00061323"/>
    <w:rsid w:val="00063840"/>
    <w:rsid w:val="000729EB"/>
    <w:rsid w:val="000759BB"/>
    <w:rsid w:val="000768C3"/>
    <w:rsid w:val="000919A2"/>
    <w:rsid w:val="000A3A94"/>
    <w:rsid w:val="000B16E8"/>
    <w:rsid w:val="000B2F7E"/>
    <w:rsid w:val="000C4AAA"/>
    <w:rsid w:val="000C5994"/>
    <w:rsid w:val="000E55A2"/>
    <w:rsid w:val="000E6696"/>
    <w:rsid w:val="00114109"/>
    <w:rsid w:val="00116A63"/>
    <w:rsid w:val="00127A89"/>
    <w:rsid w:val="001344BC"/>
    <w:rsid w:val="00143B18"/>
    <w:rsid w:val="001637F2"/>
    <w:rsid w:val="0016631E"/>
    <w:rsid w:val="00167750"/>
    <w:rsid w:val="00171A39"/>
    <w:rsid w:val="0017228A"/>
    <w:rsid w:val="001865D6"/>
    <w:rsid w:val="00196C85"/>
    <w:rsid w:val="001A6B89"/>
    <w:rsid w:val="001C0A2D"/>
    <w:rsid w:val="001D5157"/>
    <w:rsid w:val="001D6629"/>
    <w:rsid w:val="001E7CC0"/>
    <w:rsid w:val="001F7D84"/>
    <w:rsid w:val="00217B76"/>
    <w:rsid w:val="00231BF0"/>
    <w:rsid w:val="00243D4F"/>
    <w:rsid w:val="00255BC8"/>
    <w:rsid w:val="00272340"/>
    <w:rsid w:val="00274595"/>
    <w:rsid w:val="00275F72"/>
    <w:rsid w:val="00282E0B"/>
    <w:rsid w:val="0028639D"/>
    <w:rsid w:val="00291E65"/>
    <w:rsid w:val="00293FC2"/>
    <w:rsid w:val="00295C83"/>
    <w:rsid w:val="002B4F90"/>
    <w:rsid w:val="002C64B7"/>
    <w:rsid w:val="002D07D4"/>
    <w:rsid w:val="002D1635"/>
    <w:rsid w:val="002D30BD"/>
    <w:rsid w:val="002D5759"/>
    <w:rsid w:val="002F3046"/>
    <w:rsid w:val="002F3DB6"/>
    <w:rsid w:val="002F7478"/>
    <w:rsid w:val="00300C84"/>
    <w:rsid w:val="00306418"/>
    <w:rsid w:val="00317352"/>
    <w:rsid w:val="00320A3E"/>
    <w:rsid w:val="003477E4"/>
    <w:rsid w:val="00353835"/>
    <w:rsid w:val="003545D4"/>
    <w:rsid w:val="00357EC8"/>
    <w:rsid w:val="00381AE5"/>
    <w:rsid w:val="00382199"/>
    <w:rsid w:val="0039207B"/>
    <w:rsid w:val="003B4593"/>
    <w:rsid w:val="003B582E"/>
    <w:rsid w:val="003F1836"/>
    <w:rsid w:val="00427526"/>
    <w:rsid w:val="00444964"/>
    <w:rsid w:val="00452A23"/>
    <w:rsid w:val="0045522E"/>
    <w:rsid w:val="004804EC"/>
    <w:rsid w:val="004904FC"/>
    <w:rsid w:val="00491157"/>
    <w:rsid w:val="00491B17"/>
    <w:rsid w:val="004938B8"/>
    <w:rsid w:val="004A2916"/>
    <w:rsid w:val="004A417B"/>
    <w:rsid w:val="004A60DE"/>
    <w:rsid w:val="004B6B5A"/>
    <w:rsid w:val="004B7239"/>
    <w:rsid w:val="004E05F5"/>
    <w:rsid w:val="004E1C4B"/>
    <w:rsid w:val="00500DFD"/>
    <w:rsid w:val="00502FBC"/>
    <w:rsid w:val="00505F43"/>
    <w:rsid w:val="005149F7"/>
    <w:rsid w:val="0053088F"/>
    <w:rsid w:val="00542BD2"/>
    <w:rsid w:val="00543B12"/>
    <w:rsid w:val="00556634"/>
    <w:rsid w:val="005707F6"/>
    <w:rsid w:val="0057396B"/>
    <w:rsid w:val="00577F3D"/>
    <w:rsid w:val="00594809"/>
    <w:rsid w:val="005976C9"/>
    <w:rsid w:val="005B387B"/>
    <w:rsid w:val="005D70B1"/>
    <w:rsid w:val="005E4484"/>
    <w:rsid w:val="005E4885"/>
    <w:rsid w:val="005F2516"/>
    <w:rsid w:val="00614030"/>
    <w:rsid w:val="00614B2C"/>
    <w:rsid w:val="00624419"/>
    <w:rsid w:val="00637361"/>
    <w:rsid w:val="00651867"/>
    <w:rsid w:val="006569C1"/>
    <w:rsid w:val="00657752"/>
    <w:rsid w:val="00671C12"/>
    <w:rsid w:val="00683EBA"/>
    <w:rsid w:val="00684978"/>
    <w:rsid w:val="00691666"/>
    <w:rsid w:val="006A05DE"/>
    <w:rsid w:val="006A06C3"/>
    <w:rsid w:val="006A3C10"/>
    <w:rsid w:val="006D1427"/>
    <w:rsid w:val="006D39BB"/>
    <w:rsid w:val="006F314C"/>
    <w:rsid w:val="006F39EF"/>
    <w:rsid w:val="006F7747"/>
    <w:rsid w:val="00733BDA"/>
    <w:rsid w:val="00741FF3"/>
    <w:rsid w:val="00745778"/>
    <w:rsid w:val="007557D7"/>
    <w:rsid w:val="00755FA6"/>
    <w:rsid w:val="00775A6E"/>
    <w:rsid w:val="007927BC"/>
    <w:rsid w:val="007A7F23"/>
    <w:rsid w:val="007B3EAD"/>
    <w:rsid w:val="007C3CCE"/>
    <w:rsid w:val="007C3F61"/>
    <w:rsid w:val="007C6FFF"/>
    <w:rsid w:val="007D4BCF"/>
    <w:rsid w:val="007D50C1"/>
    <w:rsid w:val="007E74E5"/>
    <w:rsid w:val="00817A5E"/>
    <w:rsid w:val="00825E79"/>
    <w:rsid w:val="00837295"/>
    <w:rsid w:val="00856522"/>
    <w:rsid w:val="0086102F"/>
    <w:rsid w:val="00861C05"/>
    <w:rsid w:val="0086221F"/>
    <w:rsid w:val="00873669"/>
    <w:rsid w:val="008770DE"/>
    <w:rsid w:val="0089226E"/>
    <w:rsid w:val="008938E8"/>
    <w:rsid w:val="008945C3"/>
    <w:rsid w:val="008B18E1"/>
    <w:rsid w:val="008E605D"/>
    <w:rsid w:val="008F5375"/>
    <w:rsid w:val="00903B37"/>
    <w:rsid w:val="00911789"/>
    <w:rsid w:val="00913176"/>
    <w:rsid w:val="00927FF4"/>
    <w:rsid w:val="00930E6F"/>
    <w:rsid w:val="00940DA9"/>
    <w:rsid w:val="00943461"/>
    <w:rsid w:val="00975ACF"/>
    <w:rsid w:val="00992DDD"/>
    <w:rsid w:val="00994A93"/>
    <w:rsid w:val="009A0AC5"/>
    <w:rsid w:val="009A14D9"/>
    <w:rsid w:val="009A3274"/>
    <w:rsid w:val="009B11B1"/>
    <w:rsid w:val="009B3D55"/>
    <w:rsid w:val="009B59BF"/>
    <w:rsid w:val="009C213F"/>
    <w:rsid w:val="009D076C"/>
    <w:rsid w:val="009F5683"/>
    <w:rsid w:val="00A0213B"/>
    <w:rsid w:val="00A06062"/>
    <w:rsid w:val="00A10675"/>
    <w:rsid w:val="00A108F2"/>
    <w:rsid w:val="00A14714"/>
    <w:rsid w:val="00A20E70"/>
    <w:rsid w:val="00A40A52"/>
    <w:rsid w:val="00A51EC0"/>
    <w:rsid w:val="00A53910"/>
    <w:rsid w:val="00A62A5F"/>
    <w:rsid w:val="00A80434"/>
    <w:rsid w:val="00A8709F"/>
    <w:rsid w:val="00A90A5F"/>
    <w:rsid w:val="00A966FE"/>
    <w:rsid w:val="00AA595E"/>
    <w:rsid w:val="00AB32D9"/>
    <w:rsid w:val="00AB3AA0"/>
    <w:rsid w:val="00AC139F"/>
    <w:rsid w:val="00AC1EF0"/>
    <w:rsid w:val="00AD053B"/>
    <w:rsid w:val="00AD1065"/>
    <w:rsid w:val="00AD7382"/>
    <w:rsid w:val="00AF2419"/>
    <w:rsid w:val="00B3516D"/>
    <w:rsid w:val="00B47318"/>
    <w:rsid w:val="00B60540"/>
    <w:rsid w:val="00B675CF"/>
    <w:rsid w:val="00B70C40"/>
    <w:rsid w:val="00B71EA1"/>
    <w:rsid w:val="00B72601"/>
    <w:rsid w:val="00B847CF"/>
    <w:rsid w:val="00B9061D"/>
    <w:rsid w:val="00B97835"/>
    <w:rsid w:val="00BA19C2"/>
    <w:rsid w:val="00BC0E67"/>
    <w:rsid w:val="00BC2EF0"/>
    <w:rsid w:val="00BC344B"/>
    <w:rsid w:val="00BC3F1A"/>
    <w:rsid w:val="00BE0D74"/>
    <w:rsid w:val="00BE1DB5"/>
    <w:rsid w:val="00BE509B"/>
    <w:rsid w:val="00C02907"/>
    <w:rsid w:val="00C203EA"/>
    <w:rsid w:val="00C31853"/>
    <w:rsid w:val="00C37591"/>
    <w:rsid w:val="00C412EA"/>
    <w:rsid w:val="00C53A85"/>
    <w:rsid w:val="00C53B35"/>
    <w:rsid w:val="00C70D27"/>
    <w:rsid w:val="00C70F46"/>
    <w:rsid w:val="00C76518"/>
    <w:rsid w:val="00C81B85"/>
    <w:rsid w:val="00CB3F84"/>
    <w:rsid w:val="00CC5DA7"/>
    <w:rsid w:val="00CC78B7"/>
    <w:rsid w:val="00CE7267"/>
    <w:rsid w:val="00CF0FD5"/>
    <w:rsid w:val="00CF293B"/>
    <w:rsid w:val="00D30529"/>
    <w:rsid w:val="00D3285C"/>
    <w:rsid w:val="00D40A80"/>
    <w:rsid w:val="00D42BAA"/>
    <w:rsid w:val="00D452E5"/>
    <w:rsid w:val="00D50195"/>
    <w:rsid w:val="00D545DE"/>
    <w:rsid w:val="00D7663D"/>
    <w:rsid w:val="00D8236D"/>
    <w:rsid w:val="00D82549"/>
    <w:rsid w:val="00D84367"/>
    <w:rsid w:val="00D87FF3"/>
    <w:rsid w:val="00D949EE"/>
    <w:rsid w:val="00DA4D1C"/>
    <w:rsid w:val="00DB1915"/>
    <w:rsid w:val="00DB64E3"/>
    <w:rsid w:val="00DF4060"/>
    <w:rsid w:val="00DF5390"/>
    <w:rsid w:val="00E11178"/>
    <w:rsid w:val="00E2370F"/>
    <w:rsid w:val="00E368FE"/>
    <w:rsid w:val="00E378FE"/>
    <w:rsid w:val="00E41928"/>
    <w:rsid w:val="00E532A9"/>
    <w:rsid w:val="00E61E8E"/>
    <w:rsid w:val="00E62B76"/>
    <w:rsid w:val="00E7537E"/>
    <w:rsid w:val="00E87136"/>
    <w:rsid w:val="00E94B9B"/>
    <w:rsid w:val="00E96A24"/>
    <w:rsid w:val="00EA7710"/>
    <w:rsid w:val="00EB2119"/>
    <w:rsid w:val="00EC0BAD"/>
    <w:rsid w:val="00EC10EB"/>
    <w:rsid w:val="00EC4155"/>
    <w:rsid w:val="00EC4A90"/>
    <w:rsid w:val="00ED5876"/>
    <w:rsid w:val="00EF0CC6"/>
    <w:rsid w:val="00EF6D41"/>
    <w:rsid w:val="00F03291"/>
    <w:rsid w:val="00F0793D"/>
    <w:rsid w:val="00F266E9"/>
    <w:rsid w:val="00F27ADC"/>
    <w:rsid w:val="00F4562A"/>
    <w:rsid w:val="00F47F6E"/>
    <w:rsid w:val="00F557EA"/>
    <w:rsid w:val="00F56CEB"/>
    <w:rsid w:val="00F641E8"/>
    <w:rsid w:val="00F77D5E"/>
    <w:rsid w:val="00FB2560"/>
    <w:rsid w:val="00FB4D46"/>
    <w:rsid w:val="00FB7BE7"/>
    <w:rsid w:val="00FD457A"/>
    <w:rsid w:val="00FD7B63"/>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FC3A"/>
  <w15:docId w15:val="{7E61B0F0-7368-4638-9BEC-1C5C4FDA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FootnoteText">
    <w:name w:val="footnote text"/>
    <w:basedOn w:val="Normal"/>
    <w:link w:val="FootnoteTextChar"/>
    <w:rsid w:val="00EC4A90"/>
    <w:pPr>
      <w:spacing w:line="240" w:lineRule="auto"/>
    </w:pPr>
    <w:rPr>
      <w:szCs w:val="24"/>
    </w:rPr>
  </w:style>
  <w:style w:type="character" w:customStyle="1" w:styleId="FootnoteTextChar">
    <w:name w:val="Footnote Text Char"/>
    <w:basedOn w:val="DefaultParagraphFont"/>
    <w:link w:val="FootnoteText"/>
    <w:rsid w:val="00EC4A90"/>
    <w:rPr>
      <w:sz w:val="24"/>
      <w:szCs w:val="24"/>
    </w:rPr>
  </w:style>
  <w:style w:type="character" w:styleId="FootnoteReference">
    <w:name w:val="footnote reference"/>
    <w:basedOn w:val="DefaultParagraphFont"/>
    <w:rsid w:val="00EC4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4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Ann Kinsey</cp:lastModifiedBy>
  <cp:revision>2</cp:revision>
  <cp:lastPrinted>2017-11-08T21:41:00Z</cp:lastPrinted>
  <dcterms:created xsi:type="dcterms:W3CDTF">2017-12-15T23:36:00Z</dcterms:created>
  <dcterms:modified xsi:type="dcterms:W3CDTF">2017-12-15T23:36:00Z</dcterms:modified>
</cp:coreProperties>
</file>