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0FB3779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977B66">
        <w:rPr>
          <w:szCs w:val="24"/>
        </w:rPr>
        <w:t>7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2015-16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0638608A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1D1915">
        <w:rPr>
          <w:szCs w:val="24"/>
        </w:rPr>
        <w:t xml:space="preserve">February </w:t>
      </w:r>
      <w:r w:rsidR="00977B66">
        <w:rPr>
          <w:szCs w:val="24"/>
        </w:rPr>
        <w:t>2</w:t>
      </w:r>
      <w:r w:rsidR="001234B1">
        <w:rPr>
          <w:szCs w:val="24"/>
        </w:rPr>
        <w:t>4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0C4E1F33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977B66">
        <w:rPr>
          <w:szCs w:val="24"/>
        </w:rPr>
        <w:t>Jermie</w:t>
      </w:r>
      <w:proofErr w:type="spellEnd"/>
      <w:r w:rsidR="00977B66">
        <w:rPr>
          <w:szCs w:val="24"/>
        </w:rPr>
        <w:t xml:space="preserve"> Arnold; </w:t>
      </w:r>
      <w:r w:rsidR="001D1915">
        <w:rPr>
          <w:szCs w:val="24"/>
        </w:rPr>
        <w:t>Marie Botkin</w:t>
      </w:r>
      <w:r w:rsidR="007A36AF">
        <w:rPr>
          <w:szCs w:val="24"/>
        </w:rPr>
        <w:t xml:space="preserve">; </w:t>
      </w:r>
      <w:r>
        <w:rPr>
          <w:szCs w:val="24"/>
        </w:rPr>
        <w:t xml:space="preserve">Chris Brazier; </w:t>
      </w:r>
      <w:r w:rsidR="00CF4598">
        <w:rPr>
          <w:szCs w:val="24"/>
        </w:rPr>
        <w:t>Catherine Cummins;</w:t>
      </w:r>
      <w:r w:rsidR="001D1915">
        <w:rPr>
          <w:szCs w:val="24"/>
        </w:rPr>
        <w:t xml:space="preserve"> Tom Enders; </w:t>
      </w:r>
      <w:r w:rsidR="00977B66">
        <w:rPr>
          <w:szCs w:val="24"/>
        </w:rPr>
        <w:t xml:space="preserve">Terrence Graham; </w:t>
      </w:r>
      <w:r w:rsidR="001D1915">
        <w:rPr>
          <w:szCs w:val="24"/>
        </w:rPr>
        <w:t xml:space="preserve">Terrence Graham;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</w:t>
      </w:r>
      <w:r w:rsidR="00977B66">
        <w:rPr>
          <w:szCs w:val="24"/>
        </w:rPr>
        <w:t xml:space="preserve">I-Hung </w:t>
      </w:r>
      <w:proofErr w:type="spellStart"/>
      <w:r w:rsidR="00977B66">
        <w:rPr>
          <w:szCs w:val="24"/>
        </w:rPr>
        <w:t>Khoo</w:t>
      </w:r>
      <w:proofErr w:type="spellEnd"/>
      <w:r w:rsidR="00977B66">
        <w:rPr>
          <w:szCs w:val="24"/>
        </w:rPr>
        <w:t xml:space="preserve">; </w:t>
      </w:r>
      <w:r w:rsidR="001D1915">
        <w:rPr>
          <w:szCs w:val="24"/>
        </w:rPr>
        <w:t xml:space="preserve">Cecile Lindsay; </w:t>
      </w:r>
      <w:proofErr w:type="spellStart"/>
      <w:r w:rsidR="001D1915">
        <w:rPr>
          <w:szCs w:val="24"/>
        </w:rPr>
        <w:t>Panadda</w:t>
      </w:r>
      <w:proofErr w:type="spellEnd"/>
      <w:r w:rsidR="001D1915">
        <w:rPr>
          <w:szCs w:val="24"/>
        </w:rPr>
        <w:t xml:space="preserve"> </w:t>
      </w:r>
      <w:proofErr w:type="spellStart"/>
      <w:r w:rsidR="001D1915">
        <w:rPr>
          <w:szCs w:val="24"/>
        </w:rPr>
        <w:t>Marayong</w:t>
      </w:r>
      <w:proofErr w:type="spellEnd"/>
      <w:r w:rsidR="001D1915">
        <w:rPr>
          <w:szCs w:val="24"/>
        </w:rPr>
        <w:t>; Larry Martinez</w:t>
      </w:r>
      <w:r w:rsidR="001F59D0">
        <w:rPr>
          <w:szCs w:val="24"/>
        </w:rPr>
        <w:t xml:space="preserve">; </w:t>
      </w:r>
      <w:r w:rsidR="00977B66">
        <w:rPr>
          <w:szCs w:val="24"/>
        </w:rPr>
        <w:t xml:space="preserve">Caitlin Murdock; </w:t>
      </w:r>
      <w:r w:rsidR="001F59D0">
        <w:rPr>
          <w:szCs w:val="24"/>
        </w:rPr>
        <w:t xml:space="preserve">Danny Paskin; Shireen </w:t>
      </w:r>
      <w:proofErr w:type="spellStart"/>
      <w:r w:rsidR="001F59D0">
        <w:rPr>
          <w:szCs w:val="24"/>
        </w:rPr>
        <w:t>Pavri</w:t>
      </w:r>
      <w:proofErr w:type="spellEnd"/>
      <w:r w:rsidR="001F59D0">
        <w:rPr>
          <w:szCs w:val="24"/>
        </w:rPr>
        <w:t xml:space="preserve">; </w:t>
      </w:r>
      <w:r w:rsidR="00977B66">
        <w:rPr>
          <w:szCs w:val="24"/>
        </w:rPr>
        <w:t xml:space="preserve">Maryam </w:t>
      </w:r>
      <w:proofErr w:type="spellStart"/>
      <w:r w:rsidR="00977B66">
        <w:rPr>
          <w:szCs w:val="24"/>
        </w:rPr>
        <w:t>Qudrat</w:t>
      </w:r>
      <w:proofErr w:type="spellEnd"/>
      <w:r w:rsidR="00977B66">
        <w:rPr>
          <w:szCs w:val="24"/>
        </w:rPr>
        <w:t xml:space="preserve">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1D1915">
        <w:rPr>
          <w:szCs w:val="24"/>
        </w:rPr>
        <w:t xml:space="preserve">Vicki Scherwin; </w:t>
      </w:r>
      <w:r w:rsidR="00CF4598">
        <w:rPr>
          <w:szCs w:val="24"/>
        </w:rPr>
        <w:t>Marshall Thomas</w:t>
      </w:r>
      <w:r w:rsidR="00977B66">
        <w:rPr>
          <w:szCs w:val="24"/>
        </w:rPr>
        <w:t>; Raymond Torres-Santos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9D60501" w14:textId="7922F12E" w:rsidR="002D7F17" w:rsidRPr="002D7F17" w:rsidRDefault="004F2BCB" w:rsidP="002D7F17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</w:p>
    <w:p w14:paraId="757A0ED5" w14:textId="02E2A6EB" w:rsidR="00E525A7" w:rsidRDefault="002D7F1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977B66">
        <w:rPr>
          <w:szCs w:val="24"/>
        </w:rPr>
        <w:t xml:space="preserve">February 10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</w:p>
    <w:p w14:paraId="52DAAAD3" w14:textId="6DF5AE27" w:rsidR="00025212" w:rsidRDefault="00E525A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Announcements</w:t>
      </w:r>
    </w:p>
    <w:p w14:paraId="4A525D45" w14:textId="6680C38E" w:rsidR="004E4E7A" w:rsidRPr="004E4E7A" w:rsidRDefault="004E4E7A" w:rsidP="004E4E7A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 w:rsidRPr="004E4E7A">
        <w:rPr>
          <w:szCs w:val="24"/>
        </w:rPr>
        <w:t>CEPC needs a new alternate from the College of Natural Sciences and Mathematics because both the current representative and alternate are not able to attend.</w:t>
      </w:r>
    </w:p>
    <w:p w14:paraId="7F877E6A" w14:textId="3E1C9A6B" w:rsidR="004E4E7A" w:rsidRDefault="004E4E7A" w:rsidP="004E4E7A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 w:rsidRPr="004E4E7A">
        <w:rPr>
          <w:szCs w:val="24"/>
        </w:rPr>
        <w:t xml:space="preserve">CEPC needs </w:t>
      </w:r>
      <w:r w:rsidR="006E2A87">
        <w:rPr>
          <w:szCs w:val="24"/>
        </w:rPr>
        <w:t>an</w:t>
      </w:r>
      <w:r>
        <w:rPr>
          <w:szCs w:val="24"/>
        </w:rPr>
        <w:t xml:space="preserve"> </w:t>
      </w:r>
      <w:r w:rsidRPr="004E4E7A">
        <w:rPr>
          <w:szCs w:val="24"/>
        </w:rPr>
        <w:t>alternate for the Library because of sabbatical leave.</w:t>
      </w:r>
    </w:p>
    <w:p w14:paraId="717FFA66" w14:textId="28F71416" w:rsidR="004E4E7A" w:rsidRPr="004E4E7A" w:rsidRDefault="004E4E7A" w:rsidP="004E4E7A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 w:rsidRPr="004E4E7A">
        <w:rPr>
          <w:szCs w:val="24"/>
        </w:rPr>
        <w:t>CEPC needs to create a sub</w:t>
      </w:r>
      <w:r>
        <w:rPr>
          <w:szCs w:val="24"/>
        </w:rPr>
        <w:t>-</w:t>
      </w:r>
      <w:r w:rsidRPr="004E4E7A">
        <w:rPr>
          <w:szCs w:val="24"/>
        </w:rPr>
        <w:t xml:space="preserve">committee to revise </w:t>
      </w:r>
      <w:r>
        <w:rPr>
          <w:szCs w:val="24"/>
        </w:rPr>
        <w:t>the C</w:t>
      </w:r>
      <w:r w:rsidRPr="004E4E7A">
        <w:rPr>
          <w:szCs w:val="24"/>
        </w:rPr>
        <w:t xml:space="preserve">redit by </w:t>
      </w:r>
      <w:r>
        <w:rPr>
          <w:szCs w:val="24"/>
        </w:rPr>
        <w:t>E</w:t>
      </w:r>
      <w:r w:rsidRPr="004E4E7A">
        <w:rPr>
          <w:szCs w:val="24"/>
        </w:rPr>
        <w:t>xamination</w:t>
      </w:r>
      <w:r>
        <w:rPr>
          <w:szCs w:val="24"/>
        </w:rPr>
        <w:t xml:space="preserve"> Policy</w:t>
      </w:r>
      <w:r w:rsidRPr="004E4E7A">
        <w:rPr>
          <w:szCs w:val="24"/>
        </w:rPr>
        <w:t>. The current policy is from 198</w:t>
      </w:r>
      <w:r w:rsidR="002B0D7F">
        <w:rPr>
          <w:szCs w:val="24"/>
        </w:rPr>
        <w:t>7</w:t>
      </w:r>
      <w:r w:rsidRPr="004E4E7A">
        <w:rPr>
          <w:szCs w:val="24"/>
        </w:rPr>
        <w:t xml:space="preserve"> and does not include necessar</w:t>
      </w:r>
      <w:r>
        <w:rPr>
          <w:szCs w:val="24"/>
        </w:rPr>
        <w:t>y courses for nursing licensure.  CEPC members Cummins</w:t>
      </w:r>
      <w:r w:rsidR="00A719BF">
        <w:rPr>
          <w:szCs w:val="24"/>
        </w:rPr>
        <w:t>, Thomas, Hultgren and Lindsa</w:t>
      </w:r>
      <w:bookmarkStart w:id="0" w:name="_GoBack"/>
      <w:bookmarkEnd w:id="0"/>
      <w:r>
        <w:rPr>
          <w:szCs w:val="24"/>
        </w:rPr>
        <w:t>y will be part of the sub-committee.</w:t>
      </w:r>
    </w:p>
    <w:p w14:paraId="502E246A" w14:textId="4D46DA19" w:rsidR="00B87789" w:rsidRPr="002B0D7F" w:rsidRDefault="002B0D7F" w:rsidP="00D513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2B0D7F">
        <w:rPr>
          <w:szCs w:val="24"/>
        </w:rPr>
        <w:t>Proposa</w:t>
      </w:r>
      <w:r>
        <w:rPr>
          <w:szCs w:val="24"/>
        </w:rPr>
        <w:t>l for degree designation change</w:t>
      </w:r>
      <w:r w:rsidRPr="002B0D7F">
        <w:rPr>
          <w:szCs w:val="24"/>
        </w:rPr>
        <w:t xml:space="preserve"> BA to BS in</w:t>
      </w:r>
      <w:r>
        <w:rPr>
          <w:szCs w:val="24"/>
        </w:rPr>
        <w:t xml:space="preserve"> Dance, Option in</w:t>
      </w:r>
      <w:r w:rsidRPr="002B0D7F">
        <w:rPr>
          <w:szCs w:val="24"/>
        </w:rPr>
        <w:t xml:space="preserve"> Dance Science </w:t>
      </w:r>
      <w:r w:rsidRPr="002B0D7F">
        <w:rPr>
          <w:rFonts w:cs="Tahoma"/>
          <w:szCs w:val="24"/>
        </w:rPr>
        <w:t xml:space="preserve">(Professor Andrew </w:t>
      </w:r>
      <w:proofErr w:type="spellStart"/>
      <w:r w:rsidRPr="002B0D7F">
        <w:rPr>
          <w:rFonts w:cs="Tahoma"/>
          <w:szCs w:val="24"/>
        </w:rPr>
        <w:t>Vaca</w:t>
      </w:r>
      <w:proofErr w:type="spellEnd"/>
      <w:r w:rsidRPr="002B0D7F">
        <w:rPr>
          <w:rFonts w:cs="Tahoma"/>
          <w:szCs w:val="24"/>
        </w:rPr>
        <w:t xml:space="preserve">, Department Chair of Dance, and Professor Karen </w:t>
      </w:r>
      <w:proofErr w:type="spellStart"/>
      <w:r w:rsidRPr="002B0D7F">
        <w:rPr>
          <w:rFonts w:cs="Tahoma"/>
          <w:szCs w:val="24"/>
        </w:rPr>
        <w:t>Clippinger</w:t>
      </w:r>
      <w:proofErr w:type="spellEnd"/>
      <w:r w:rsidRPr="002B0D7F">
        <w:rPr>
          <w:rFonts w:cs="Tahoma"/>
          <w:szCs w:val="24"/>
        </w:rPr>
        <w:t>, Department of Dance</w:t>
      </w:r>
      <w:r w:rsidRPr="002B0D7F">
        <w:rPr>
          <w:szCs w:val="24"/>
        </w:rPr>
        <w:t>)</w:t>
      </w:r>
      <w:r>
        <w:rPr>
          <w:szCs w:val="24"/>
        </w:rPr>
        <w:t>:</w:t>
      </w:r>
      <w:r w:rsidRPr="002B0D7F">
        <w:rPr>
          <w:szCs w:val="24"/>
        </w:rPr>
        <w:t xml:space="preserve"> </w:t>
      </w:r>
      <w:r w:rsidR="0013186D" w:rsidRPr="002B0D7F">
        <w:rPr>
          <w:rFonts w:cs="Tahoma"/>
          <w:szCs w:val="24"/>
        </w:rPr>
        <w:t xml:space="preserve">M/S/P </w:t>
      </w:r>
      <w:r>
        <w:rPr>
          <w:rFonts w:cs="Tahoma"/>
          <w:szCs w:val="24"/>
        </w:rPr>
        <w:t xml:space="preserve">waived first reading and </w:t>
      </w:r>
      <w:r w:rsidR="0013186D" w:rsidRPr="002B0D7F">
        <w:rPr>
          <w:rFonts w:cs="Tahoma"/>
          <w:szCs w:val="24"/>
        </w:rPr>
        <w:t xml:space="preserve">recommended </w:t>
      </w:r>
      <w:r>
        <w:rPr>
          <w:rFonts w:cs="Tahoma"/>
          <w:szCs w:val="24"/>
        </w:rPr>
        <w:t xml:space="preserve">degree designation change </w:t>
      </w:r>
      <w:r w:rsidR="0013186D" w:rsidRPr="002B0D7F">
        <w:rPr>
          <w:rFonts w:cs="Tahoma"/>
          <w:szCs w:val="24"/>
        </w:rPr>
        <w:t>to the Senate.</w:t>
      </w:r>
    </w:p>
    <w:p w14:paraId="3381102B" w14:textId="3BCDC436" w:rsidR="002B0D7F" w:rsidRPr="008938E8" w:rsidRDefault="00BC2CF5" w:rsidP="002B0D7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First reading - </w:t>
      </w:r>
      <w:r w:rsidR="002B0D7F">
        <w:rPr>
          <w:szCs w:val="24"/>
        </w:rPr>
        <w:t xml:space="preserve">Proposed University Honors Program policy change (Professor Deborah </w:t>
      </w:r>
      <w:proofErr w:type="spellStart"/>
      <w:r w:rsidR="002B0D7F">
        <w:rPr>
          <w:szCs w:val="24"/>
        </w:rPr>
        <w:t>Thien</w:t>
      </w:r>
      <w:proofErr w:type="spellEnd"/>
      <w:r w:rsidR="002B0D7F">
        <w:rPr>
          <w:szCs w:val="24"/>
        </w:rPr>
        <w:t>, Interim Director of the University Honors Program)</w:t>
      </w:r>
      <w:r>
        <w:rPr>
          <w:szCs w:val="24"/>
        </w:rPr>
        <w:t>.  The Council discussed issues related to number of required units, broadening available course options, advisory council membership and the difference between the University Honors Program and Honors in the Major.</w:t>
      </w:r>
    </w:p>
    <w:p w14:paraId="79561191" w14:textId="24529EF4" w:rsidR="002B0D7F" w:rsidRPr="008938E8" w:rsidRDefault="00BC2CF5" w:rsidP="002B0D7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First reading - </w:t>
      </w:r>
      <w:r w:rsidR="002B0D7F">
        <w:rPr>
          <w:szCs w:val="24"/>
        </w:rPr>
        <w:t xml:space="preserve">Proposed University Honors Program </w:t>
      </w:r>
      <w:r>
        <w:rPr>
          <w:szCs w:val="24"/>
        </w:rPr>
        <w:t>catalog</w:t>
      </w:r>
      <w:r w:rsidR="002B0D7F">
        <w:rPr>
          <w:szCs w:val="24"/>
        </w:rPr>
        <w:t xml:space="preserve"> change (Professor Deborah </w:t>
      </w:r>
      <w:proofErr w:type="spellStart"/>
      <w:r w:rsidR="002B0D7F">
        <w:rPr>
          <w:szCs w:val="24"/>
        </w:rPr>
        <w:t>Thien</w:t>
      </w:r>
      <w:proofErr w:type="spellEnd"/>
      <w:r w:rsidR="002B0D7F">
        <w:rPr>
          <w:szCs w:val="24"/>
        </w:rPr>
        <w:t>, Interim Director of the University Honors Program)</w:t>
      </w:r>
      <w:r>
        <w:rPr>
          <w:szCs w:val="24"/>
        </w:rPr>
        <w:t xml:space="preserve">.  The council </w:t>
      </w:r>
      <w:r>
        <w:rPr>
          <w:szCs w:val="24"/>
        </w:rPr>
        <w:lastRenderedPageBreak/>
        <w:t xml:space="preserve">will consider the change in the catalog language once the </w:t>
      </w:r>
      <w:r w:rsidR="006E2A87">
        <w:rPr>
          <w:szCs w:val="24"/>
        </w:rPr>
        <w:t>p</w:t>
      </w:r>
      <w:r>
        <w:rPr>
          <w:szCs w:val="24"/>
        </w:rPr>
        <w:t>olicy revision is complete.</w:t>
      </w:r>
    </w:p>
    <w:p w14:paraId="75ECE09B" w14:textId="67B7262B" w:rsidR="002B0D7F" w:rsidRDefault="002B0D7F" w:rsidP="002B0D7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Multiple proposed new courses and course changes for the College of Engineering Honors Program (Professor Deborah </w:t>
      </w:r>
      <w:proofErr w:type="spellStart"/>
      <w:r>
        <w:rPr>
          <w:rFonts w:cs="Tahoma"/>
          <w:szCs w:val="24"/>
        </w:rPr>
        <w:t>Thien</w:t>
      </w:r>
      <w:proofErr w:type="spellEnd"/>
      <w:r>
        <w:rPr>
          <w:rFonts w:cs="Tahoma"/>
          <w:szCs w:val="24"/>
        </w:rPr>
        <w:t>, Interim Director of the University Honors Program and Professor Tracy Maples, Associate Dean for Academic Programs, College of Engineering)</w:t>
      </w:r>
      <w:r w:rsidR="00BC2CF5">
        <w:rPr>
          <w:rFonts w:cs="Tahoma"/>
          <w:szCs w:val="24"/>
        </w:rPr>
        <w:t xml:space="preserve">. </w:t>
      </w:r>
      <w:r w:rsidR="006E2A87">
        <w:rPr>
          <w:rFonts w:cs="Tahoma"/>
          <w:szCs w:val="24"/>
        </w:rPr>
        <w:t>No action by the Council is required as all course changes are made within the College of Engineering.</w:t>
      </w:r>
    </w:p>
    <w:p w14:paraId="4E1D6D12" w14:textId="418FAFBA" w:rsidR="006E2A87" w:rsidRDefault="006E2A87" w:rsidP="006E2A8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Review of the 77</w:t>
      </w:r>
      <w:r w:rsidRPr="00965652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Supplement:  Council member Paskin reported on the increased push to create writing-intensive capstone courses.  Writing intensive capstone requirement for students will take effect fall 2016.  M/S/P approval of the 77</w:t>
      </w:r>
      <w:r w:rsidRPr="002D7F17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Supplement.</w:t>
      </w:r>
    </w:p>
    <w:p w14:paraId="31858048" w14:textId="06F4D878" w:rsidR="00E50D2A" w:rsidRPr="00DE4E7E" w:rsidRDefault="00E50D2A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E4E7E">
        <w:rPr>
          <w:rFonts w:cs="Tahoma"/>
          <w:szCs w:val="24"/>
        </w:rPr>
        <w:t xml:space="preserve">Meeting adjourned at </w:t>
      </w:r>
      <w:r w:rsidR="00977B66">
        <w:rPr>
          <w:rFonts w:cs="Tahoma"/>
          <w:szCs w:val="24"/>
        </w:rPr>
        <w:t>3:05</w:t>
      </w:r>
      <w:r w:rsidR="00D942AD" w:rsidRPr="00DE4E7E">
        <w:rPr>
          <w:rFonts w:cs="Tahoma"/>
          <w:szCs w:val="24"/>
        </w:rPr>
        <w:t xml:space="preserve"> </w:t>
      </w:r>
      <w:r w:rsidRPr="00DE4E7E">
        <w:rPr>
          <w:rFonts w:cs="Tahoma"/>
          <w:szCs w:val="24"/>
        </w:rPr>
        <w:t>pm.</w:t>
      </w:r>
    </w:p>
    <w:sectPr w:rsidR="00E50D2A" w:rsidRPr="00DE4E7E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73E5" w14:textId="77777777" w:rsidR="00952146" w:rsidRDefault="00952146">
      <w:r>
        <w:separator/>
      </w:r>
    </w:p>
  </w:endnote>
  <w:endnote w:type="continuationSeparator" w:id="0">
    <w:p w14:paraId="1F3ECD6B" w14:textId="77777777" w:rsidR="00952146" w:rsidRDefault="009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3256" w14:textId="77777777" w:rsidR="00952146" w:rsidRDefault="00952146">
      <w:r>
        <w:separator/>
      </w:r>
    </w:p>
  </w:footnote>
  <w:footnote w:type="continuationSeparator" w:id="0">
    <w:p w14:paraId="42826D1C" w14:textId="77777777" w:rsidR="00952146" w:rsidRDefault="00952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1BA4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D2191"/>
    <w:rsid w:val="000E6696"/>
    <w:rsid w:val="00114109"/>
    <w:rsid w:val="00116A63"/>
    <w:rsid w:val="001234B1"/>
    <w:rsid w:val="00127A89"/>
    <w:rsid w:val="0013186D"/>
    <w:rsid w:val="001344BC"/>
    <w:rsid w:val="00143B18"/>
    <w:rsid w:val="00167750"/>
    <w:rsid w:val="0017228A"/>
    <w:rsid w:val="001865D6"/>
    <w:rsid w:val="00186B4E"/>
    <w:rsid w:val="00196530"/>
    <w:rsid w:val="001C0951"/>
    <w:rsid w:val="001D1915"/>
    <w:rsid w:val="001F59D0"/>
    <w:rsid w:val="00217B76"/>
    <w:rsid w:val="00231BF0"/>
    <w:rsid w:val="00241E20"/>
    <w:rsid w:val="00255BC8"/>
    <w:rsid w:val="00266E66"/>
    <w:rsid w:val="00272340"/>
    <w:rsid w:val="00275F72"/>
    <w:rsid w:val="0028639D"/>
    <w:rsid w:val="00293FC2"/>
    <w:rsid w:val="002B0D7F"/>
    <w:rsid w:val="002D07D4"/>
    <w:rsid w:val="002D2B45"/>
    <w:rsid w:val="002D5759"/>
    <w:rsid w:val="002D7F17"/>
    <w:rsid w:val="002F3046"/>
    <w:rsid w:val="002F3DB6"/>
    <w:rsid w:val="00300C84"/>
    <w:rsid w:val="00320A3E"/>
    <w:rsid w:val="003477E4"/>
    <w:rsid w:val="00351B9B"/>
    <w:rsid w:val="00357EC8"/>
    <w:rsid w:val="0039207B"/>
    <w:rsid w:val="004470A6"/>
    <w:rsid w:val="0045522E"/>
    <w:rsid w:val="004904FC"/>
    <w:rsid w:val="004B1563"/>
    <w:rsid w:val="004B6B5A"/>
    <w:rsid w:val="004E1C4B"/>
    <w:rsid w:val="004E4E7A"/>
    <w:rsid w:val="004F2BCB"/>
    <w:rsid w:val="00505F43"/>
    <w:rsid w:val="0053088F"/>
    <w:rsid w:val="00542BD2"/>
    <w:rsid w:val="00556634"/>
    <w:rsid w:val="005604B3"/>
    <w:rsid w:val="00577F3D"/>
    <w:rsid w:val="005B387B"/>
    <w:rsid w:val="005C325F"/>
    <w:rsid w:val="005F2516"/>
    <w:rsid w:val="006116A3"/>
    <w:rsid w:val="00614030"/>
    <w:rsid w:val="00621BAA"/>
    <w:rsid w:val="00641874"/>
    <w:rsid w:val="00671C12"/>
    <w:rsid w:val="00675E11"/>
    <w:rsid w:val="00683EBA"/>
    <w:rsid w:val="00684978"/>
    <w:rsid w:val="006A06C3"/>
    <w:rsid w:val="006A3C10"/>
    <w:rsid w:val="006E2A87"/>
    <w:rsid w:val="006E2B24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40158"/>
    <w:rsid w:val="0086102F"/>
    <w:rsid w:val="0086221F"/>
    <w:rsid w:val="0089226E"/>
    <w:rsid w:val="008945C3"/>
    <w:rsid w:val="008D6F41"/>
    <w:rsid w:val="00903B37"/>
    <w:rsid w:val="00911789"/>
    <w:rsid w:val="00927FF4"/>
    <w:rsid w:val="00943461"/>
    <w:rsid w:val="00952146"/>
    <w:rsid w:val="00977B66"/>
    <w:rsid w:val="00991754"/>
    <w:rsid w:val="009A0AC5"/>
    <w:rsid w:val="009A14D9"/>
    <w:rsid w:val="009A54AA"/>
    <w:rsid w:val="009B3D55"/>
    <w:rsid w:val="009E75E9"/>
    <w:rsid w:val="00A0213B"/>
    <w:rsid w:val="00A06062"/>
    <w:rsid w:val="00A20E70"/>
    <w:rsid w:val="00A62A5F"/>
    <w:rsid w:val="00A719B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87789"/>
    <w:rsid w:val="00B9061D"/>
    <w:rsid w:val="00BA19C2"/>
    <w:rsid w:val="00BB6811"/>
    <w:rsid w:val="00BC2CF5"/>
    <w:rsid w:val="00BC31F5"/>
    <w:rsid w:val="00BC532B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874B1"/>
    <w:rsid w:val="00CC10DA"/>
    <w:rsid w:val="00CC5DA7"/>
    <w:rsid w:val="00CF4598"/>
    <w:rsid w:val="00D03433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B2119"/>
    <w:rsid w:val="00EC0BAD"/>
    <w:rsid w:val="00EF0CC6"/>
    <w:rsid w:val="00EF23E4"/>
    <w:rsid w:val="00EF4A61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2016-02-27T23:00:00Z</dcterms:created>
  <dcterms:modified xsi:type="dcterms:W3CDTF">2016-02-27T23:00:00Z</dcterms:modified>
</cp:coreProperties>
</file>