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36932AA9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D05FAC">
        <w:rPr>
          <w:szCs w:val="24"/>
        </w:rPr>
        <w:t>1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</w:t>
      </w:r>
      <w:r w:rsidR="00D05FAC">
        <w:rPr>
          <w:szCs w:val="24"/>
        </w:rPr>
        <w:t>6</w:t>
      </w:r>
      <w:r w:rsidR="00CF4598">
        <w:rPr>
          <w:szCs w:val="24"/>
        </w:rPr>
        <w:t>-1</w:t>
      </w:r>
      <w:r w:rsidR="00D05FAC">
        <w:rPr>
          <w:szCs w:val="24"/>
        </w:rPr>
        <w:t>7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0172C89C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D05FAC">
        <w:rPr>
          <w:szCs w:val="24"/>
        </w:rPr>
        <w:t>September 14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231FE611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proofErr w:type="spellStart"/>
      <w:r w:rsidR="00977B66">
        <w:rPr>
          <w:szCs w:val="24"/>
        </w:rPr>
        <w:t>Jermie</w:t>
      </w:r>
      <w:proofErr w:type="spellEnd"/>
      <w:r w:rsidR="00977B66">
        <w:rPr>
          <w:szCs w:val="24"/>
        </w:rPr>
        <w:t xml:space="preserve"> Arnold; </w:t>
      </w:r>
      <w:r w:rsidR="00D05FAC">
        <w:rPr>
          <w:szCs w:val="24"/>
        </w:rPr>
        <w:t xml:space="preserve">Marie </w:t>
      </w:r>
      <w:proofErr w:type="spellStart"/>
      <w:r w:rsidR="00D05FAC">
        <w:rPr>
          <w:szCs w:val="24"/>
        </w:rPr>
        <w:t>Botkin</w:t>
      </w:r>
      <w:proofErr w:type="spellEnd"/>
      <w:r w:rsidR="00D05FAC">
        <w:rPr>
          <w:szCs w:val="24"/>
        </w:rPr>
        <w:t xml:space="preserve">; </w:t>
      </w:r>
      <w:r>
        <w:rPr>
          <w:szCs w:val="24"/>
        </w:rPr>
        <w:t xml:space="preserve">Chris Brazier; </w:t>
      </w:r>
      <w:r w:rsidR="00CF4598">
        <w:rPr>
          <w:szCs w:val="24"/>
        </w:rPr>
        <w:t>Catherine Cummins;</w:t>
      </w:r>
      <w:r w:rsidR="001D1915">
        <w:rPr>
          <w:szCs w:val="24"/>
        </w:rPr>
        <w:t xml:space="preserve"> </w:t>
      </w:r>
      <w:proofErr w:type="spellStart"/>
      <w:r w:rsidR="00C42C9B">
        <w:rPr>
          <w:szCs w:val="24"/>
        </w:rPr>
        <w:t>Shametrice</w:t>
      </w:r>
      <w:proofErr w:type="spellEnd"/>
      <w:r w:rsidR="00C42C9B">
        <w:rPr>
          <w:szCs w:val="24"/>
        </w:rPr>
        <w:t xml:space="preserve"> Davis; Malcolm Finney; </w:t>
      </w:r>
      <w:r w:rsidR="00D05FAC">
        <w:rPr>
          <w:szCs w:val="24"/>
        </w:rPr>
        <w:t>Donna Green</w:t>
      </w:r>
      <w:r w:rsidR="00C42C9B">
        <w:rPr>
          <w:szCs w:val="24"/>
        </w:rPr>
        <w:t xml:space="preserve">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 w:rsidR="001D1915">
        <w:rPr>
          <w:szCs w:val="24"/>
        </w:rPr>
        <w:t xml:space="preserve"> </w:t>
      </w:r>
      <w:r w:rsidR="00D05FAC">
        <w:rPr>
          <w:szCs w:val="24"/>
        </w:rPr>
        <w:t xml:space="preserve">Christine </w:t>
      </w:r>
      <w:proofErr w:type="spellStart"/>
      <w:r w:rsidR="00D05FAC">
        <w:rPr>
          <w:szCs w:val="24"/>
        </w:rPr>
        <w:t>Jocoy</w:t>
      </w:r>
      <w:proofErr w:type="spellEnd"/>
      <w:r w:rsidR="00D05FAC">
        <w:rPr>
          <w:szCs w:val="24"/>
        </w:rPr>
        <w:t xml:space="preserve">; </w:t>
      </w:r>
      <w:r w:rsidR="00A423D1">
        <w:rPr>
          <w:szCs w:val="24"/>
        </w:rPr>
        <w:t xml:space="preserve">Cecile Lindsay; </w:t>
      </w:r>
      <w:proofErr w:type="spellStart"/>
      <w:r w:rsidR="003462DC">
        <w:rPr>
          <w:szCs w:val="24"/>
        </w:rPr>
        <w:t>Panadda</w:t>
      </w:r>
      <w:proofErr w:type="spellEnd"/>
      <w:r w:rsidR="003462DC">
        <w:rPr>
          <w:szCs w:val="24"/>
        </w:rPr>
        <w:t xml:space="preserve"> </w:t>
      </w:r>
      <w:proofErr w:type="spellStart"/>
      <w:r w:rsidR="003462DC">
        <w:rPr>
          <w:szCs w:val="24"/>
        </w:rPr>
        <w:t>Marayong</w:t>
      </w:r>
      <w:proofErr w:type="spellEnd"/>
      <w:r w:rsidR="003462DC">
        <w:rPr>
          <w:szCs w:val="24"/>
        </w:rPr>
        <w:t xml:space="preserve">; Danny Paskin;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1D1915">
        <w:rPr>
          <w:szCs w:val="24"/>
        </w:rPr>
        <w:t xml:space="preserve">Vicki Scherwin; </w:t>
      </w:r>
      <w:r w:rsidR="00CF4598">
        <w:rPr>
          <w:szCs w:val="24"/>
        </w:rPr>
        <w:t>Marshall Thomas</w:t>
      </w:r>
      <w:r w:rsidR="00A423D1">
        <w:rPr>
          <w:szCs w:val="24"/>
        </w:rPr>
        <w:t>; Raymond Torres-Santos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15BDDEEC" w14:textId="3843FED8" w:rsidR="00C42C9B" w:rsidRDefault="004F2BCB" w:rsidP="006B5605">
      <w:pPr>
        <w:pStyle w:val="Tahoma"/>
        <w:numPr>
          <w:ilvl w:val="0"/>
          <w:numId w:val="1"/>
        </w:numPr>
        <w:tabs>
          <w:tab w:val="clear" w:pos="720"/>
        </w:tabs>
        <w:spacing w:before="240" w:after="120"/>
        <w:ind w:left="36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 xml:space="preserve">genda </w:t>
      </w:r>
      <w:r w:rsidR="003462DC">
        <w:rPr>
          <w:szCs w:val="24"/>
        </w:rPr>
        <w:t xml:space="preserve">as amended </w:t>
      </w:r>
      <w:r w:rsidR="00351B9B" w:rsidRPr="00E601E7">
        <w:rPr>
          <w:szCs w:val="24"/>
        </w:rPr>
        <w:t>was approved</w:t>
      </w:r>
      <w:r w:rsidR="003462DC">
        <w:rPr>
          <w:szCs w:val="24"/>
        </w:rPr>
        <w:t xml:space="preserve">.  </w:t>
      </w:r>
      <w:r w:rsidR="00C42C9B">
        <w:rPr>
          <w:szCs w:val="24"/>
        </w:rPr>
        <w:t xml:space="preserve">Add new item </w:t>
      </w:r>
      <w:r w:rsidR="00D05FAC">
        <w:rPr>
          <w:szCs w:val="24"/>
        </w:rPr>
        <w:t>5.h</w:t>
      </w:r>
      <w:r w:rsidR="00C42C9B">
        <w:rPr>
          <w:szCs w:val="24"/>
        </w:rPr>
        <w:t xml:space="preserve">: </w:t>
      </w:r>
      <w:r w:rsidR="00D05FAC">
        <w:rPr>
          <w:szCs w:val="24"/>
        </w:rPr>
        <w:t>Election of Senate liaison</w:t>
      </w:r>
      <w:r w:rsidR="00C42C9B">
        <w:rPr>
          <w:szCs w:val="24"/>
        </w:rPr>
        <w:t xml:space="preserve">. </w:t>
      </w:r>
    </w:p>
    <w:p w14:paraId="757A0ED5" w14:textId="294B360A" w:rsidR="00E525A7" w:rsidRDefault="002D7F1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C42C9B">
        <w:rPr>
          <w:szCs w:val="24"/>
        </w:rPr>
        <w:t xml:space="preserve">April </w:t>
      </w:r>
      <w:r w:rsidR="00EA2FF8">
        <w:rPr>
          <w:szCs w:val="24"/>
        </w:rPr>
        <w:t>27</w:t>
      </w:r>
      <w:r w:rsidR="00977B66">
        <w:rPr>
          <w:szCs w:val="24"/>
        </w:rPr>
        <w:t xml:space="preserve"> </w:t>
      </w:r>
      <w:r w:rsidR="00CF4598">
        <w:rPr>
          <w:szCs w:val="24"/>
        </w:rPr>
        <w:t>meeting were appro</w:t>
      </w:r>
      <w:r w:rsidR="004F2BCB">
        <w:rPr>
          <w:szCs w:val="24"/>
        </w:rPr>
        <w:t>ved</w:t>
      </w:r>
      <w:r w:rsidR="00EA2FF8">
        <w:rPr>
          <w:szCs w:val="24"/>
        </w:rPr>
        <w:t>.</w:t>
      </w:r>
    </w:p>
    <w:p w14:paraId="1CB122FC" w14:textId="5297EC25" w:rsidR="00EA2FF8" w:rsidRDefault="00EA2FF8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szCs w:val="24"/>
        </w:rPr>
      </w:pPr>
      <w:r>
        <w:rPr>
          <w:szCs w:val="24"/>
        </w:rPr>
        <w:t>Introduction of council members.</w:t>
      </w:r>
    </w:p>
    <w:p w14:paraId="17A58FF0" w14:textId="64BD08C9" w:rsidR="00EA2FF8" w:rsidRPr="00EA2FF8" w:rsidRDefault="00E525A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szCs w:val="24"/>
        </w:rPr>
        <w:t>Announcements</w:t>
      </w:r>
      <w:r w:rsidR="00EA2FF8" w:rsidRPr="00EA2FF8">
        <w:rPr>
          <w:szCs w:val="24"/>
        </w:rPr>
        <w:t xml:space="preserve"> – </w:t>
      </w:r>
      <w:r w:rsidR="00EA2FF8">
        <w:rPr>
          <w:szCs w:val="24"/>
        </w:rPr>
        <w:t>various annual reports of the committees reporting to CEPC have not yet been received</w:t>
      </w:r>
      <w:r w:rsidR="00EA2FF8" w:rsidRPr="00EA2FF8">
        <w:rPr>
          <w:szCs w:val="24"/>
        </w:rPr>
        <w:t>.</w:t>
      </w:r>
    </w:p>
    <w:p w14:paraId="16311ECD" w14:textId="2971FAAF" w:rsidR="00EA2FF8" w:rsidRPr="00EA2FF8" w:rsidRDefault="00EA2FF8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M/S/P </w:t>
      </w:r>
      <w:r w:rsidRPr="00EA2FF8">
        <w:rPr>
          <w:rFonts w:cs="Tahoma"/>
          <w:szCs w:val="24"/>
        </w:rPr>
        <w:t>Election of liaisons to standing committees reporting to CEPC</w:t>
      </w:r>
    </w:p>
    <w:p w14:paraId="7577589D" w14:textId="5F50512D" w:rsidR="00EA2FF8" w:rsidRP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Academic Appeals Committee liaison</w:t>
      </w:r>
      <w:r>
        <w:rPr>
          <w:rFonts w:cs="Tahoma"/>
          <w:szCs w:val="24"/>
        </w:rPr>
        <w:t xml:space="preserve"> – Donna Green</w:t>
      </w:r>
    </w:p>
    <w:p w14:paraId="7E8F7D70" w14:textId="428A7EEC" w:rsidR="00EA2FF8" w:rsidRP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General Education Governing Committee liaison</w:t>
      </w:r>
      <w:r>
        <w:rPr>
          <w:rFonts w:cs="Tahoma"/>
          <w:szCs w:val="24"/>
        </w:rPr>
        <w:t xml:space="preserve"> – Danny Paskin (fall only)</w:t>
      </w:r>
    </w:p>
    <w:p w14:paraId="61CC1C02" w14:textId="3FB19395" w:rsidR="00EA2FF8" w:rsidRP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University Grade Appeals Committee liaison</w:t>
      </w:r>
      <w:r>
        <w:rPr>
          <w:rFonts w:cs="Tahoma"/>
          <w:szCs w:val="24"/>
        </w:rPr>
        <w:t xml:space="preserve"> – Christine </w:t>
      </w:r>
      <w:proofErr w:type="spellStart"/>
      <w:r>
        <w:rPr>
          <w:rFonts w:cs="Tahoma"/>
          <w:szCs w:val="24"/>
        </w:rPr>
        <w:t>Jocoy</w:t>
      </w:r>
      <w:proofErr w:type="spellEnd"/>
    </w:p>
    <w:p w14:paraId="6E5B6F56" w14:textId="1A779066" w:rsidR="00EA2FF8" w:rsidRP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Graduation Writing Assessment Requirement Committee liaison</w:t>
      </w:r>
      <w:r>
        <w:rPr>
          <w:rFonts w:cs="Tahoma"/>
          <w:szCs w:val="24"/>
        </w:rPr>
        <w:t xml:space="preserve"> - tabled</w:t>
      </w:r>
    </w:p>
    <w:p w14:paraId="44CB24B0" w14:textId="1F9163A9" w:rsidR="00EA2FF8" w:rsidRP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International Education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Terrence Graham</w:t>
      </w:r>
    </w:p>
    <w:p w14:paraId="404B43BD" w14:textId="7D05F2B9" w:rsidR="00EA2FF8" w:rsidRP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Educator Preparation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</w:t>
      </w:r>
      <w:proofErr w:type="spellStart"/>
      <w:r>
        <w:rPr>
          <w:rFonts w:cs="Tahoma"/>
          <w:szCs w:val="24"/>
        </w:rPr>
        <w:t>Shametrice</w:t>
      </w:r>
      <w:proofErr w:type="spellEnd"/>
      <w:r>
        <w:rPr>
          <w:rFonts w:cs="Tahoma"/>
          <w:szCs w:val="24"/>
        </w:rPr>
        <w:t xml:space="preserve"> Davis</w:t>
      </w:r>
    </w:p>
    <w:p w14:paraId="22726E4C" w14:textId="683D98C4" w:rsid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University Library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- tabled</w:t>
      </w:r>
    </w:p>
    <w:p w14:paraId="2DAC1768" w14:textId="66355AD6" w:rsid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Senate liaison – Neil Hultgren</w:t>
      </w:r>
    </w:p>
    <w:p w14:paraId="3C9D8E3D" w14:textId="1097CCF4" w:rsidR="00EA2FF8" w:rsidRDefault="00EA2FF8" w:rsidP="006B5605">
      <w:pPr>
        <w:pStyle w:val="Tahoma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Request for discontinuance of the Designated Subjects Credential in Adult Education from the College of Education (Shireen </w:t>
      </w:r>
      <w:proofErr w:type="spellStart"/>
      <w:r w:rsidRPr="00EA2FF8">
        <w:rPr>
          <w:rFonts w:cs="Tahoma"/>
          <w:szCs w:val="24"/>
        </w:rPr>
        <w:t>Pavri</w:t>
      </w:r>
      <w:proofErr w:type="spellEnd"/>
      <w:r w:rsidRPr="00EA2FF8">
        <w:rPr>
          <w:rFonts w:cs="Tahoma"/>
          <w:szCs w:val="24"/>
        </w:rPr>
        <w:t>, Interim Dean of the College of Education</w:t>
      </w:r>
      <w:r w:rsidR="00950BB7">
        <w:rPr>
          <w:rFonts w:cs="Tahoma"/>
          <w:szCs w:val="24"/>
        </w:rPr>
        <w:t xml:space="preserve"> and Paul Boyd-</w:t>
      </w:r>
      <w:proofErr w:type="spellStart"/>
      <w:r w:rsidR="00950BB7">
        <w:rPr>
          <w:rFonts w:cs="Tahoma"/>
          <w:szCs w:val="24"/>
        </w:rPr>
        <w:t>Batstone</w:t>
      </w:r>
      <w:proofErr w:type="spellEnd"/>
      <w:r w:rsidR="00950BB7">
        <w:rPr>
          <w:rFonts w:cs="Tahoma"/>
          <w:szCs w:val="24"/>
        </w:rPr>
        <w:t xml:space="preserve">, Professor and </w:t>
      </w:r>
      <w:bookmarkStart w:id="0" w:name="_GoBack"/>
      <w:bookmarkEnd w:id="0"/>
      <w:r w:rsidR="00950BB7">
        <w:rPr>
          <w:szCs w:val="24"/>
        </w:rPr>
        <w:t>Department Chair of Teacher Education</w:t>
      </w:r>
      <w:r w:rsidRPr="00EA2FF8">
        <w:rPr>
          <w:rFonts w:cs="Tahoma"/>
          <w:szCs w:val="24"/>
        </w:rPr>
        <w:t>)</w:t>
      </w:r>
      <w:r>
        <w:rPr>
          <w:rFonts w:cs="Tahoma"/>
          <w:szCs w:val="24"/>
        </w:rPr>
        <w:t>.</w:t>
      </w:r>
      <w:r w:rsidRPr="00EA2FF8">
        <w:t xml:space="preserve"> </w:t>
      </w:r>
      <w:r w:rsidRPr="00EA2FF8">
        <w:rPr>
          <w:rFonts w:cs="Tahoma"/>
          <w:szCs w:val="24"/>
        </w:rPr>
        <w:t>M/S/P waived first reading.  M/S/P approved and recommended to the Senate.</w:t>
      </w:r>
    </w:p>
    <w:p w14:paraId="7AF0F936" w14:textId="19280656" w:rsidR="00EA2FF8" w:rsidRPr="00EA2FF8" w:rsidRDefault="00EA2FF8" w:rsidP="006B5605">
      <w:pPr>
        <w:pStyle w:val="Tahoma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lastRenderedPageBreak/>
        <w:t>First reading:  Proposed Minor in Cambodian (Khmer) Language and Culture in the Department of Asian and Asian American Studies.  The council discussed various questions regarding the minor.</w:t>
      </w:r>
      <w:r>
        <w:rPr>
          <w:rFonts w:cs="Tahoma"/>
          <w:szCs w:val="24"/>
        </w:rPr>
        <w:t xml:space="preserve"> </w:t>
      </w:r>
      <w:r w:rsidRPr="00EA2FF8">
        <w:rPr>
          <w:rFonts w:cs="Tahoma"/>
          <w:szCs w:val="24"/>
        </w:rPr>
        <w:t>Teri Yamada, Professor of Asian Studies and Chair, AAAS</w:t>
      </w:r>
      <w:r>
        <w:rPr>
          <w:rFonts w:cs="Tahoma"/>
          <w:szCs w:val="24"/>
        </w:rPr>
        <w:t xml:space="preserve"> to be invited for the second reading.</w:t>
      </w:r>
    </w:p>
    <w:p w14:paraId="2DB06DD0" w14:textId="16717245" w:rsidR="00EA2FF8" w:rsidRPr="00F557EA" w:rsidRDefault="00EA2FF8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name change of </w:t>
      </w:r>
      <w:r w:rsidRPr="003545D4">
        <w:rPr>
          <w:rFonts w:cs="Tahoma"/>
          <w:szCs w:val="24"/>
        </w:rPr>
        <w:t xml:space="preserve">the </w:t>
      </w:r>
      <w:r w:rsidRPr="006D39BB">
        <w:rPr>
          <w:rFonts w:cs="Tahoma"/>
          <w:szCs w:val="24"/>
          <w:u w:val="single"/>
        </w:rPr>
        <w:t>Department of Journalism and Mass Communication</w:t>
      </w:r>
      <w:r>
        <w:rPr>
          <w:rFonts w:cs="Tahoma"/>
          <w:szCs w:val="24"/>
        </w:rPr>
        <w:t xml:space="preserve"> to the </w:t>
      </w:r>
      <w:r w:rsidRPr="006D39BB">
        <w:rPr>
          <w:rFonts w:cs="Tahoma"/>
          <w:szCs w:val="24"/>
          <w:u w:val="single"/>
        </w:rPr>
        <w:t>Department of Journalism and Public Relations</w:t>
      </w:r>
      <w:r>
        <w:rPr>
          <w:rFonts w:cs="Tahoma"/>
          <w:szCs w:val="24"/>
        </w:rPr>
        <w:t xml:space="preserve"> (Danny Paskin, Associate Professor, Department of Journalism and Mass Communication). M/S/P waived first reading. M/S/P approved and recommended to the Senate.</w:t>
      </w:r>
    </w:p>
    <w:p w14:paraId="0F327877" w14:textId="39A42F07" w:rsidR="00EA2FF8" w:rsidRPr="00BC2EF0" w:rsidRDefault="00EA2FF8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szCs w:val="24"/>
        </w:rPr>
        <w:t>Review of the CEPC Annual Report for 2015-16.  M/S/P approved to be submitted to the Senate.</w:t>
      </w:r>
    </w:p>
    <w:p w14:paraId="1E4434A4" w14:textId="0B5B9DA0" w:rsidR="00EA2FF8" w:rsidRPr="00BC2EF0" w:rsidRDefault="00EA2FF8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szCs w:val="24"/>
        </w:rPr>
        <w:t>Review of the GEGC Annual Report for 2015-16. M/S/P received by the Council.</w:t>
      </w:r>
    </w:p>
    <w:p w14:paraId="0CEFD47B" w14:textId="7BA91B77" w:rsidR="00EA2FF8" w:rsidRDefault="00EA2FF8" w:rsidP="006B5605">
      <w:pPr>
        <w:pStyle w:val="Tahoma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Discussion of procedure and s</w:t>
      </w:r>
      <w:r w:rsidR="006C0AA1">
        <w:rPr>
          <w:rFonts w:cs="Tahoma"/>
          <w:szCs w:val="24"/>
        </w:rPr>
        <w:t>econd reading</w:t>
      </w:r>
      <w:r w:rsidR="00C42C9B">
        <w:rPr>
          <w:rFonts w:cs="Tahoma"/>
          <w:szCs w:val="24"/>
        </w:rPr>
        <w:t xml:space="preserve"> continued</w:t>
      </w:r>
      <w:r w:rsidR="006C0AA1">
        <w:rPr>
          <w:rFonts w:cs="Tahoma"/>
          <w:szCs w:val="24"/>
        </w:rPr>
        <w:t xml:space="preserve">: revised version of Class Scheduling Policy, replacing Policy Statement Numbers </w:t>
      </w:r>
      <w:r w:rsidR="006C0AA1" w:rsidRPr="00837295">
        <w:rPr>
          <w:rFonts w:cs="Tahoma"/>
          <w:szCs w:val="24"/>
        </w:rPr>
        <w:t>99-24 and 79-27</w:t>
      </w:r>
      <w:r w:rsidR="00A25D97">
        <w:rPr>
          <w:rFonts w:cs="Tahoma"/>
          <w:szCs w:val="24"/>
        </w:rPr>
        <w:t xml:space="preserve">.  </w:t>
      </w:r>
      <w:r w:rsidR="00C42C9B">
        <w:rPr>
          <w:rFonts w:cs="Tahoma"/>
          <w:szCs w:val="24"/>
        </w:rPr>
        <w:t xml:space="preserve">Various changes in the policy language were discussed.  The Council </w:t>
      </w:r>
      <w:r>
        <w:rPr>
          <w:rFonts w:cs="Tahoma"/>
          <w:szCs w:val="24"/>
        </w:rPr>
        <w:t>invited</w:t>
      </w:r>
      <w:r w:rsidR="00C42C9B">
        <w:rPr>
          <w:rFonts w:cs="Tahoma"/>
          <w:szCs w:val="24"/>
        </w:rPr>
        <w:t xml:space="preserve"> </w:t>
      </w:r>
      <w:proofErr w:type="spellStart"/>
      <w:r w:rsidRPr="00EA2FF8">
        <w:rPr>
          <w:rFonts w:cs="Tahoma"/>
          <w:szCs w:val="24"/>
        </w:rPr>
        <w:t>Dhushy</w:t>
      </w:r>
      <w:proofErr w:type="spellEnd"/>
      <w:r w:rsidRPr="00EA2FF8">
        <w:rPr>
          <w:rFonts w:cs="Tahoma"/>
          <w:szCs w:val="24"/>
        </w:rPr>
        <w:t xml:space="preserve"> </w:t>
      </w:r>
      <w:proofErr w:type="spellStart"/>
      <w:r w:rsidRPr="00EA2FF8">
        <w:rPr>
          <w:rFonts w:cs="Tahoma"/>
          <w:szCs w:val="24"/>
        </w:rPr>
        <w:t>Sathianathan</w:t>
      </w:r>
      <w:proofErr w:type="spellEnd"/>
      <w:r w:rsidRPr="00EA2FF8">
        <w:rPr>
          <w:rFonts w:cs="Tahoma"/>
          <w:szCs w:val="24"/>
        </w:rPr>
        <w:t>, Interim Associate Vice President for Academic Planning</w:t>
      </w:r>
      <w:r>
        <w:rPr>
          <w:rFonts w:cs="Tahoma"/>
          <w:szCs w:val="24"/>
        </w:rPr>
        <w:t xml:space="preserve"> to the next meeting for further feedback on the draft.  Following the meeting with AVP </w:t>
      </w:r>
      <w:proofErr w:type="spellStart"/>
      <w:r>
        <w:rPr>
          <w:rFonts w:cs="Tahoma"/>
          <w:szCs w:val="24"/>
        </w:rPr>
        <w:t>Sathianathan</w:t>
      </w:r>
      <w:proofErr w:type="spellEnd"/>
      <w:r>
        <w:rPr>
          <w:rFonts w:cs="Tahoma"/>
          <w:szCs w:val="24"/>
        </w:rPr>
        <w:t>, the Council will seek feedback from the Senate.</w:t>
      </w:r>
    </w:p>
    <w:p w14:paraId="31858048" w14:textId="30ED37E9" w:rsidR="00E50D2A" w:rsidRPr="00DE4E7E" w:rsidRDefault="00E50D2A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DE4E7E">
        <w:rPr>
          <w:rFonts w:cs="Tahoma"/>
          <w:szCs w:val="24"/>
        </w:rPr>
        <w:t xml:space="preserve">Meeting adjourned at </w:t>
      </w:r>
      <w:r w:rsidR="006C0AA1">
        <w:rPr>
          <w:rFonts w:cs="Tahoma"/>
          <w:szCs w:val="24"/>
        </w:rPr>
        <w:t>3:30 pm</w:t>
      </w:r>
      <w:r w:rsidRPr="00DE4E7E">
        <w:rPr>
          <w:rFonts w:cs="Tahoma"/>
          <w:szCs w:val="24"/>
        </w:rPr>
        <w:t>.</w:t>
      </w:r>
    </w:p>
    <w:sectPr w:rsidR="00E50D2A" w:rsidRPr="00DE4E7E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8784" w14:textId="77777777" w:rsidR="006B5605" w:rsidRDefault="006B5605">
      <w:r>
        <w:separator/>
      </w:r>
    </w:p>
  </w:endnote>
  <w:endnote w:type="continuationSeparator" w:id="0">
    <w:p w14:paraId="78A52952" w14:textId="77777777" w:rsidR="006B5605" w:rsidRDefault="006B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967D6" w14:textId="77777777" w:rsidR="006B5605" w:rsidRDefault="006B5605">
      <w:r>
        <w:separator/>
      </w:r>
    </w:p>
  </w:footnote>
  <w:footnote w:type="continuationSeparator" w:id="0">
    <w:p w14:paraId="3D18564B" w14:textId="77777777" w:rsidR="006B5605" w:rsidRDefault="006B5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03BB"/>
    <w:multiLevelType w:val="hybridMultilevel"/>
    <w:tmpl w:val="82A6B8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A7D5A"/>
    <w:multiLevelType w:val="hybridMultilevel"/>
    <w:tmpl w:val="1BA4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768C3"/>
    <w:rsid w:val="000919A2"/>
    <w:rsid w:val="000B2F7E"/>
    <w:rsid w:val="000D2191"/>
    <w:rsid w:val="000E6696"/>
    <w:rsid w:val="00114109"/>
    <w:rsid w:val="00116A63"/>
    <w:rsid w:val="00127A89"/>
    <w:rsid w:val="0013186D"/>
    <w:rsid w:val="001340CC"/>
    <w:rsid w:val="001344BC"/>
    <w:rsid w:val="00143B18"/>
    <w:rsid w:val="00167750"/>
    <w:rsid w:val="0017228A"/>
    <w:rsid w:val="001865D6"/>
    <w:rsid w:val="00186B4E"/>
    <w:rsid w:val="00196530"/>
    <w:rsid w:val="001C0951"/>
    <w:rsid w:val="001D1915"/>
    <w:rsid w:val="001F59D0"/>
    <w:rsid w:val="00217B76"/>
    <w:rsid w:val="00231BF0"/>
    <w:rsid w:val="00241E20"/>
    <w:rsid w:val="00255BC8"/>
    <w:rsid w:val="00266E66"/>
    <w:rsid w:val="0027225E"/>
    <w:rsid w:val="00272340"/>
    <w:rsid w:val="00275F72"/>
    <w:rsid w:val="0028639D"/>
    <w:rsid w:val="00293FC2"/>
    <w:rsid w:val="002B0D7F"/>
    <w:rsid w:val="002C6D94"/>
    <w:rsid w:val="002D07D4"/>
    <w:rsid w:val="002D2B45"/>
    <w:rsid w:val="002D5759"/>
    <w:rsid w:val="002D7F17"/>
    <w:rsid w:val="002F3046"/>
    <w:rsid w:val="002F3DB6"/>
    <w:rsid w:val="00300C84"/>
    <w:rsid w:val="00320A3E"/>
    <w:rsid w:val="003462DC"/>
    <w:rsid w:val="003477E4"/>
    <w:rsid w:val="00351B9B"/>
    <w:rsid w:val="00357EC8"/>
    <w:rsid w:val="0039207B"/>
    <w:rsid w:val="00442F4E"/>
    <w:rsid w:val="004470A6"/>
    <w:rsid w:val="0045522E"/>
    <w:rsid w:val="004904FC"/>
    <w:rsid w:val="00493037"/>
    <w:rsid w:val="004B1563"/>
    <w:rsid w:val="004B6B5A"/>
    <w:rsid w:val="004D12D0"/>
    <w:rsid w:val="004E1C4B"/>
    <w:rsid w:val="004E4E7A"/>
    <w:rsid w:val="004F2BCB"/>
    <w:rsid w:val="00505F43"/>
    <w:rsid w:val="0053088F"/>
    <w:rsid w:val="00542BD2"/>
    <w:rsid w:val="00556634"/>
    <w:rsid w:val="005604B3"/>
    <w:rsid w:val="00577F3D"/>
    <w:rsid w:val="005B387B"/>
    <w:rsid w:val="005B42D8"/>
    <w:rsid w:val="005C325F"/>
    <w:rsid w:val="005F2516"/>
    <w:rsid w:val="006116A3"/>
    <w:rsid w:val="00614030"/>
    <w:rsid w:val="00615093"/>
    <w:rsid w:val="00621BAA"/>
    <w:rsid w:val="00641874"/>
    <w:rsid w:val="00671C12"/>
    <w:rsid w:val="00675E11"/>
    <w:rsid w:val="00677AF0"/>
    <w:rsid w:val="00683EBA"/>
    <w:rsid w:val="00684978"/>
    <w:rsid w:val="006A06C3"/>
    <w:rsid w:val="006A3C10"/>
    <w:rsid w:val="006B5605"/>
    <w:rsid w:val="006C0AA1"/>
    <w:rsid w:val="006E2A87"/>
    <w:rsid w:val="006E2B24"/>
    <w:rsid w:val="006F7747"/>
    <w:rsid w:val="00741FF3"/>
    <w:rsid w:val="00745778"/>
    <w:rsid w:val="00782D44"/>
    <w:rsid w:val="00786CD5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6102F"/>
    <w:rsid w:val="0086221F"/>
    <w:rsid w:val="0089226E"/>
    <w:rsid w:val="008925CF"/>
    <w:rsid w:val="008945C3"/>
    <w:rsid w:val="008D6F41"/>
    <w:rsid w:val="00903B37"/>
    <w:rsid w:val="0091118B"/>
    <w:rsid w:val="00911789"/>
    <w:rsid w:val="00927FF4"/>
    <w:rsid w:val="00943461"/>
    <w:rsid w:val="00950BB7"/>
    <w:rsid w:val="00977B66"/>
    <w:rsid w:val="00991754"/>
    <w:rsid w:val="009A0AC5"/>
    <w:rsid w:val="009A14D9"/>
    <w:rsid w:val="009A54AA"/>
    <w:rsid w:val="009B0BA7"/>
    <w:rsid w:val="009B3D55"/>
    <w:rsid w:val="009C0885"/>
    <w:rsid w:val="009C62B2"/>
    <w:rsid w:val="009C750B"/>
    <w:rsid w:val="009D57AE"/>
    <w:rsid w:val="009E75E9"/>
    <w:rsid w:val="00A0213B"/>
    <w:rsid w:val="00A06062"/>
    <w:rsid w:val="00A20E70"/>
    <w:rsid w:val="00A25D97"/>
    <w:rsid w:val="00A3627C"/>
    <w:rsid w:val="00A423D1"/>
    <w:rsid w:val="00A62A5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12AAF"/>
    <w:rsid w:val="00B311B2"/>
    <w:rsid w:val="00B47318"/>
    <w:rsid w:val="00B847CF"/>
    <w:rsid w:val="00B87789"/>
    <w:rsid w:val="00B9061D"/>
    <w:rsid w:val="00BA19C2"/>
    <w:rsid w:val="00BB6811"/>
    <w:rsid w:val="00BC2CF5"/>
    <w:rsid w:val="00BC31F5"/>
    <w:rsid w:val="00BC532B"/>
    <w:rsid w:val="00BE509B"/>
    <w:rsid w:val="00BF67FE"/>
    <w:rsid w:val="00C02907"/>
    <w:rsid w:val="00C203EA"/>
    <w:rsid w:val="00C412EA"/>
    <w:rsid w:val="00C42C9B"/>
    <w:rsid w:val="00C44D3F"/>
    <w:rsid w:val="00C53B35"/>
    <w:rsid w:val="00C57D6F"/>
    <w:rsid w:val="00C70F46"/>
    <w:rsid w:val="00C81B85"/>
    <w:rsid w:val="00C874B1"/>
    <w:rsid w:val="00CB5894"/>
    <w:rsid w:val="00CC10DA"/>
    <w:rsid w:val="00CC10F2"/>
    <w:rsid w:val="00CC5DA7"/>
    <w:rsid w:val="00CF4598"/>
    <w:rsid w:val="00D03433"/>
    <w:rsid w:val="00D05B58"/>
    <w:rsid w:val="00D05FAC"/>
    <w:rsid w:val="00D40A80"/>
    <w:rsid w:val="00D42BAA"/>
    <w:rsid w:val="00D51B45"/>
    <w:rsid w:val="00D541B2"/>
    <w:rsid w:val="00D84367"/>
    <w:rsid w:val="00D9049A"/>
    <w:rsid w:val="00D942AD"/>
    <w:rsid w:val="00DA4D1C"/>
    <w:rsid w:val="00DB64E3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84F9C"/>
    <w:rsid w:val="00EA2FF8"/>
    <w:rsid w:val="00EB2119"/>
    <w:rsid w:val="00EC0BAD"/>
    <w:rsid w:val="00EF0CC6"/>
    <w:rsid w:val="00EF23E4"/>
    <w:rsid w:val="00EF4A61"/>
    <w:rsid w:val="00F334C9"/>
    <w:rsid w:val="00F4562A"/>
    <w:rsid w:val="00F47F6E"/>
    <w:rsid w:val="00F51E09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2016-09-19T22:18:00Z</dcterms:created>
  <dcterms:modified xsi:type="dcterms:W3CDTF">2016-09-19T22:18:00Z</dcterms:modified>
</cp:coreProperties>
</file>