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DF3D" w14:textId="77777777" w:rsidR="00272340" w:rsidRPr="00E11178" w:rsidRDefault="00EB2119">
      <w:pPr>
        <w:pStyle w:val="Tahoma"/>
        <w:jc w:val="center"/>
        <w:rPr>
          <w:szCs w:val="24"/>
        </w:rPr>
      </w:pPr>
      <w:r w:rsidRPr="00E11178">
        <w:rPr>
          <w:szCs w:val="24"/>
        </w:rPr>
        <w:t>California State University, Long Beach</w:t>
      </w:r>
    </w:p>
    <w:p w14:paraId="6E1818F9" w14:textId="77777777" w:rsidR="00EB2119" w:rsidRPr="00E11178" w:rsidRDefault="00EB2119">
      <w:pPr>
        <w:pStyle w:val="Tahoma"/>
        <w:jc w:val="center"/>
        <w:rPr>
          <w:szCs w:val="24"/>
        </w:rPr>
      </w:pPr>
      <w:r w:rsidRPr="00E11178">
        <w:rPr>
          <w:szCs w:val="24"/>
        </w:rPr>
        <w:t>Curriculum and Educational Policies Council</w:t>
      </w:r>
    </w:p>
    <w:p w14:paraId="2D83054A" w14:textId="77777777" w:rsidR="00272340" w:rsidRPr="00E11178" w:rsidRDefault="00272340">
      <w:pPr>
        <w:pStyle w:val="Tahoma"/>
        <w:rPr>
          <w:szCs w:val="24"/>
        </w:rPr>
      </w:pPr>
    </w:p>
    <w:p w14:paraId="166EB30A" w14:textId="073584BB" w:rsidR="00EB2119" w:rsidRPr="00E11178" w:rsidRDefault="00EB2119" w:rsidP="00EB2119">
      <w:pPr>
        <w:pStyle w:val="Tahoma"/>
        <w:jc w:val="center"/>
        <w:rPr>
          <w:szCs w:val="24"/>
        </w:rPr>
      </w:pPr>
      <w:r w:rsidRPr="00E11178">
        <w:rPr>
          <w:szCs w:val="24"/>
        </w:rPr>
        <w:t xml:space="preserve">Meeting </w:t>
      </w:r>
      <w:r w:rsidR="00A5452D">
        <w:rPr>
          <w:szCs w:val="24"/>
        </w:rPr>
        <w:t>7</w:t>
      </w:r>
      <w:r w:rsidRPr="00E11178">
        <w:rPr>
          <w:szCs w:val="24"/>
        </w:rPr>
        <w:t xml:space="preserve">, </w:t>
      </w:r>
      <w:r w:rsidR="00CF4598">
        <w:rPr>
          <w:szCs w:val="24"/>
        </w:rPr>
        <w:t>201</w:t>
      </w:r>
      <w:r w:rsidR="00D05FAC">
        <w:rPr>
          <w:szCs w:val="24"/>
        </w:rPr>
        <w:t>6</w:t>
      </w:r>
      <w:r w:rsidR="00CF4598">
        <w:rPr>
          <w:szCs w:val="24"/>
        </w:rPr>
        <w:t>-1</w:t>
      </w:r>
      <w:r w:rsidR="00D05FAC">
        <w:rPr>
          <w:szCs w:val="24"/>
        </w:rPr>
        <w:t>7</w:t>
      </w:r>
    </w:p>
    <w:p w14:paraId="2FD7413A" w14:textId="77777777" w:rsidR="00EB2119" w:rsidRPr="00E11178" w:rsidRDefault="00EB2119" w:rsidP="00EB2119">
      <w:pPr>
        <w:pStyle w:val="Tahoma"/>
        <w:jc w:val="center"/>
        <w:rPr>
          <w:szCs w:val="24"/>
        </w:rPr>
      </w:pPr>
      <w:r w:rsidRPr="00E11178">
        <w:rPr>
          <w:szCs w:val="24"/>
        </w:rPr>
        <w:t>BH-302</w:t>
      </w:r>
    </w:p>
    <w:p w14:paraId="6FEE298E" w14:textId="2C63407B" w:rsidR="00EB2119" w:rsidRDefault="00EB2119" w:rsidP="00EB2119">
      <w:pPr>
        <w:pStyle w:val="Tahoma"/>
        <w:jc w:val="center"/>
        <w:rPr>
          <w:szCs w:val="24"/>
        </w:rPr>
      </w:pPr>
      <w:r w:rsidRPr="00E11178">
        <w:rPr>
          <w:szCs w:val="24"/>
        </w:rPr>
        <w:t xml:space="preserve">Wednesday, </w:t>
      </w:r>
      <w:r w:rsidR="00204737">
        <w:rPr>
          <w:szCs w:val="24"/>
        </w:rPr>
        <w:t xml:space="preserve">February </w:t>
      </w:r>
      <w:r w:rsidR="00A5452D">
        <w:rPr>
          <w:szCs w:val="24"/>
        </w:rPr>
        <w:t>22</w:t>
      </w:r>
      <w:r w:rsidRPr="00E11178">
        <w:rPr>
          <w:szCs w:val="24"/>
        </w:rPr>
        <w:t>,</w:t>
      </w:r>
      <w:r w:rsidR="00825FDD">
        <w:rPr>
          <w:szCs w:val="24"/>
        </w:rPr>
        <w:t xml:space="preserve"> 2017, </w:t>
      </w:r>
      <w:r w:rsidRPr="00E11178">
        <w:rPr>
          <w:szCs w:val="24"/>
        </w:rPr>
        <w:t>2-4 PM</w:t>
      </w:r>
    </w:p>
    <w:p w14:paraId="1F736359" w14:textId="77777777" w:rsidR="00A951A2" w:rsidRDefault="00A951A2" w:rsidP="00EB2119">
      <w:pPr>
        <w:pStyle w:val="Tahoma"/>
        <w:jc w:val="center"/>
        <w:rPr>
          <w:szCs w:val="24"/>
        </w:rPr>
      </w:pPr>
    </w:p>
    <w:p w14:paraId="28B71CFC" w14:textId="05E77B21" w:rsidR="00A951A2" w:rsidRPr="00E11178" w:rsidRDefault="00A951A2" w:rsidP="00EB2119">
      <w:pPr>
        <w:pStyle w:val="Tahoma"/>
        <w:jc w:val="center"/>
        <w:rPr>
          <w:szCs w:val="24"/>
        </w:rPr>
      </w:pPr>
      <w:r w:rsidRPr="004F2BCB">
        <w:rPr>
          <w:szCs w:val="24"/>
          <w:u w:val="single"/>
        </w:rPr>
        <w:t>Attendance:</w:t>
      </w:r>
      <w:r w:rsidR="00BE2349">
        <w:rPr>
          <w:szCs w:val="24"/>
        </w:rPr>
        <w:t xml:space="preserve"> </w:t>
      </w:r>
      <w:r>
        <w:rPr>
          <w:szCs w:val="24"/>
        </w:rPr>
        <w:t>Chris Brazier;</w:t>
      </w:r>
      <w:r w:rsidR="001D1915">
        <w:rPr>
          <w:szCs w:val="24"/>
        </w:rPr>
        <w:t xml:space="preserve"> </w:t>
      </w:r>
      <w:r w:rsidR="002A17E1">
        <w:rPr>
          <w:szCs w:val="24"/>
        </w:rPr>
        <w:t>Catherine Cummins;</w:t>
      </w:r>
      <w:r w:rsidR="00BE2349">
        <w:rPr>
          <w:szCs w:val="24"/>
        </w:rPr>
        <w:t xml:space="preserve"> </w:t>
      </w:r>
      <w:proofErr w:type="spellStart"/>
      <w:r w:rsidR="00BE2349">
        <w:rPr>
          <w:szCs w:val="24"/>
        </w:rPr>
        <w:t>Shametrice</w:t>
      </w:r>
      <w:proofErr w:type="spellEnd"/>
      <w:r w:rsidR="00BE2349">
        <w:rPr>
          <w:szCs w:val="24"/>
        </w:rPr>
        <w:t xml:space="preserve"> Davis; </w:t>
      </w:r>
      <w:proofErr w:type="spellStart"/>
      <w:r w:rsidR="00A5452D">
        <w:rPr>
          <w:szCs w:val="24"/>
        </w:rPr>
        <w:t>Khue</w:t>
      </w:r>
      <w:proofErr w:type="spellEnd"/>
      <w:r w:rsidR="00A5452D">
        <w:rPr>
          <w:szCs w:val="24"/>
        </w:rPr>
        <w:t xml:space="preserve"> Duong; </w:t>
      </w:r>
      <w:r w:rsidR="00C42C9B">
        <w:rPr>
          <w:szCs w:val="24"/>
        </w:rPr>
        <w:t xml:space="preserve">Malcolm Finney; </w:t>
      </w:r>
      <w:r w:rsidR="00B8720A">
        <w:rPr>
          <w:szCs w:val="24"/>
        </w:rPr>
        <w:t xml:space="preserve">Diane </w:t>
      </w:r>
      <w:proofErr w:type="spellStart"/>
      <w:r w:rsidR="00B8720A">
        <w:rPr>
          <w:szCs w:val="24"/>
        </w:rPr>
        <w:t>Hayashino</w:t>
      </w:r>
      <w:proofErr w:type="spellEnd"/>
      <w:r w:rsidR="00B8720A">
        <w:rPr>
          <w:szCs w:val="24"/>
        </w:rPr>
        <w:t xml:space="preserve">; </w:t>
      </w:r>
      <w:r>
        <w:rPr>
          <w:szCs w:val="24"/>
        </w:rPr>
        <w:t>Neil Hultgren</w:t>
      </w:r>
      <w:r w:rsidR="00CF4598">
        <w:rPr>
          <w:szCs w:val="24"/>
        </w:rPr>
        <w:t>;</w:t>
      </w:r>
      <w:r w:rsidR="001D1915">
        <w:rPr>
          <w:szCs w:val="24"/>
        </w:rPr>
        <w:t xml:space="preserve"> </w:t>
      </w:r>
      <w:r w:rsidR="00D05FAC">
        <w:rPr>
          <w:szCs w:val="24"/>
        </w:rPr>
        <w:t xml:space="preserve">Christine </w:t>
      </w:r>
      <w:proofErr w:type="spellStart"/>
      <w:r w:rsidR="00D05FAC">
        <w:rPr>
          <w:szCs w:val="24"/>
        </w:rPr>
        <w:t>Jocoy</w:t>
      </w:r>
      <w:proofErr w:type="spellEnd"/>
      <w:r w:rsidR="00D05FAC">
        <w:rPr>
          <w:szCs w:val="24"/>
        </w:rPr>
        <w:t xml:space="preserve">; </w:t>
      </w:r>
      <w:r w:rsidR="00BE0EE1">
        <w:rPr>
          <w:szCs w:val="24"/>
        </w:rPr>
        <w:t xml:space="preserve">I-Hung </w:t>
      </w:r>
      <w:proofErr w:type="spellStart"/>
      <w:r w:rsidR="00BE0EE1">
        <w:rPr>
          <w:szCs w:val="24"/>
        </w:rPr>
        <w:t>Khoo</w:t>
      </w:r>
      <w:proofErr w:type="spellEnd"/>
      <w:r w:rsidR="00BE0EE1">
        <w:rPr>
          <w:szCs w:val="24"/>
        </w:rPr>
        <w:t xml:space="preserve">; </w:t>
      </w:r>
      <w:r w:rsidR="00BE2349">
        <w:rPr>
          <w:szCs w:val="24"/>
        </w:rPr>
        <w:t xml:space="preserve">Susan Leigh; Cecile Lindsey; </w:t>
      </w:r>
      <w:proofErr w:type="spellStart"/>
      <w:r w:rsidR="003462DC">
        <w:rPr>
          <w:szCs w:val="24"/>
        </w:rPr>
        <w:t>Panadda</w:t>
      </w:r>
      <w:proofErr w:type="spellEnd"/>
      <w:r w:rsidR="003462DC">
        <w:rPr>
          <w:szCs w:val="24"/>
        </w:rPr>
        <w:t xml:space="preserve"> </w:t>
      </w:r>
      <w:proofErr w:type="spellStart"/>
      <w:r w:rsidR="003462DC">
        <w:rPr>
          <w:szCs w:val="24"/>
        </w:rPr>
        <w:t>Marayong</w:t>
      </w:r>
      <w:proofErr w:type="spellEnd"/>
      <w:r w:rsidR="003462DC">
        <w:rPr>
          <w:szCs w:val="24"/>
        </w:rPr>
        <w:t xml:space="preserve">; </w:t>
      </w:r>
      <w:r w:rsidR="00BE2349">
        <w:rPr>
          <w:szCs w:val="24"/>
        </w:rPr>
        <w:t xml:space="preserve">Larry Martinez; </w:t>
      </w:r>
      <w:proofErr w:type="spellStart"/>
      <w:r w:rsidR="00BE2349">
        <w:rPr>
          <w:szCs w:val="24"/>
        </w:rPr>
        <w:t>Hojin</w:t>
      </w:r>
      <w:proofErr w:type="spellEnd"/>
      <w:r w:rsidR="00BE2349">
        <w:rPr>
          <w:szCs w:val="24"/>
        </w:rPr>
        <w:t xml:space="preserve"> Moon; </w:t>
      </w:r>
      <w:r w:rsidR="00B8720A">
        <w:rPr>
          <w:szCs w:val="24"/>
        </w:rPr>
        <w:t xml:space="preserve">Jessica Pandya; </w:t>
      </w:r>
      <w:r>
        <w:rPr>
          <w:szCs w:val="24"/>
        </w:rPr>
        <w:t>Sabine Reddy</w:t>
      </w:r>
      <w:r w:rsidR="007A36AF">
        <w:rPr>
          <w:szCs w:val="24"/>
        </w:rPr>
        <w:t xml:space="preserve">; </w:t>
      </w:r>
      <w:r w:rsidR="00496204">
        <w:rPr>
          <w:szCs w:val="24"/>
        </w:rPr>
        <w:t>Vicki Scherwin;</w:t>
      </w:r>
      <w:r w:rsidR="00BE2349">
        <w:rPr>
          <w:szCs w:val="24"/>
        </w:rPr>
        <w:t xml:space="preserve"> </w:t>
      </w:r>
      <w:r w:rsidR="00A5452D">
        <w:rPr>
          <w:szCs w:val="24"/>
        </w:rPr>
        <w:t xml:space="preserve">Raymond Torres-Santos; </w:t>
      </w:r>
      <w:r w:rsidR="00BE2349">
        <w:rPr>
          <w:szCs w:val="24"/>
        </w:rPr>
        <w:t xml:space="preserve">Marshall Thomas; </w:t>
      </w:r>
      <w:proofErr w:type="spellStart"/>
      <w:r w:rsidR="002A17E1">
        <w:rPr>
          <w:szCs w:val="24"/>
        </w:rPr>
        <w:t>Huy</w:t>
      </w:r>
      <w:proofErr w:type="spellEnd"/>
      <w:r w:rsidR="002A17E1">
        <w:rPr>
          <w:szCs w:val="24"/>
        </w:rPr>
        <w:t xml:space="preserve"> Le</w:t>
      </w:r>
    </w:p>
    <w:p w14:paraId="15BDDEEC" w14:textId="0A071197" w:rsidR="00C42C9B" w:rsidRDefault="004F2BCB" w:rsidP="006B5605">
      <w:pPr>
        <w:pStyle w:val="Tahoma"/>
        <w:numPr>
          <w:ilvl w:val="0"/>
          <w:numId w:val="1"/>
        </w:numPr>
        <w:tabs>
          <w:tab w:val="clear" w:pos="720"/>
        </w:tabs>
        <w:spacing w:before="240" w:after="120"/>
        <w:ind w:left="360"/>
        <w:jc w:val="left"/>
        <w:rPr>
          <w:szCs w:val="24"/>
        </w:rPr>
      </w:pPr>
      <w:r>
        <w:rPr>
          <w:szCs w:val="24"/>
        </w:rPr>
        <w:t xml:space="preserve">M/S/P the </w:t>
      </w:r>
      <w:r w:rsidR="00A5452D">
        <w:rPr>
          <w:szCs w:val="24"/>
        </w:rPr>
        <w:t xml:space="preserve">corrected </w:t>
      </w:r>
      <w:r>
        <w:rPr>
          <w:szCs w:val="24"/>
        </w:rPr>
        <w:t>a</w:t>
      </w:r>
      <w:r w:rsidR="00351B9B" w:rsidRPr="00E601E7">
        <w:rPr>
          <w:szCs w:val="24"/>
        </w:rPr>
        <w:t>genda was approved</w:t>
      </w:r>
      <w:r w:rsidR="00A5452D">
        <w:rPr>
          <w:szCs w:val="24"/>
        </w:rPr>
        <w:t xml:space="preserve">; item 8: Professor Kimiko Miyoshi; item 10: Dr. </w:t>
      </w:r>
      <w:proofErr w:type="spellStart"/>
      <w:r w:rsidR="00A5452D">
        <w:rPr>
          <w:szCs w:val="24"/>
        </w:rPr>
        <w:t>Jeane</w:t>
      </w:r>
      <w:proofErr w:type="spellEnd"/>
      <w:r w:rsidR="00A5452D">
        <w:rPr>
          <w:szCs w:val="24"/>
        </w:rPr>
        <w:t xml:space="preserve"> </w:t>
      </w:r>
      <w:proofErr w:type="spellStart"/>
      <w:proofErr w:type="gramStart"/>
      <w:r w:rsidR="00A5452D">
        <w:rPr>
          <w:szCs w:val="24"/>
        </w:rPr>
        <w:t>Caveness</w:t>
      </w:r>
      <w:proofErr w:type="spellEnd"/>
      <w:r w:rsidR="00A5452D">
        <w:rPr>
          <w:szCs w:val="24"/>
        </w:rPr>
        <w:t xml:space="preserve"> </w:t>
      </w:r>
      <w:r w:rsidR="002A17E1">
        <w:rPr>
          <w:szCs w:val="24"/>
        </w:rPr>
        <w:t>.</w:t>
      </w:r>
      <w:proofErr w:type="gramEnd"/>
      <w:r w:rsidR="002A17E1">
        <w:rPr>
          <w:szCs w:val="24"/>
        </w:rPr>
        <w:t xml:space="preserve"> </w:t>
      </w:r>
    </w:p>
    <w:p w14:paraId="757A0ED5" w14:textId="62D1C152" w:rsidR="00E525A7" w:rsidRDefault="002D7F17" w:rsidP="006B5605">
      <w:pPr>
        <w:pStyle w:val="Tahoma"/>
        <w:numPr>
          <w:ilvl w:val="0"/>
          <w:numId w:val="1"/>
        </w:numPr>
        <w:tabs>
          <w:tab w:val="clear" w:pos="720"/>
        </w:tabs>
        <w:spacing w:after="120"/>
        <w:ind w:left="360"/>
        <w:jc w:val="left"/>
        <w:rPr>
          <w:szCs w:val="24"/>
        </w:rPr>
      </w:pPr>
      <w:r>
        <w:rPr>
          <w:szCs w:val="24"/>
        </w:rPr>
        <w:t>M/</w:t>
      </w:r>
      <w:r w:rsidR="004F2BCB">
        <w:rPr>
          <w:szCs w:val="24"/>
        </w:rPr>
        <w:t>S/P t</w:t>
      </w:r>
      <w:r w:rsidR="00CF4598">
        <w:rPr>
          <w:szCs w:val="24"/>
        </w:rPr>
        <w:t xml:space="preserve">he minutes of the </w:t>
      </w:r>
      <w:r w:rsidR="00A5452D">
        <w:rPr>
          <w:szCs w:val="24"/>
        </w:rPr>
        <w:t>February 8</w:t>
      </w:r>
      <w:r w:rsidR="002A17E1">
        <w:rPr>
          <w:szCs w:val="24"/>
        </w:rPr>
        <w:t>, 201</w:t>
      </w:r>
      <w:r w:rsidR="00A5452D">
        <w:rPr>
          <w:szCs w:val="24"/>
        </w:rPr>
        <w:t>7</w:t>
      </w:r>
      <w:r w:rsidR="00977B66">
        <w:rPr>
          <w:szCs w:val="24"/>
        </w:rPr>
        <w:t xml:space="preserve"> </w:t>
      </w:r>
      <w:r w:rsidR="00CF4598">
        <w:rPr>
          <w:szCs w:val="24"/>
        </w:rPr>
        <w:t>meeting were appro</w:t>
      </w:r>
      <w:r w:rsidR="004F2BCB">
        <w:rPr>
          <w:szCs w:val="24"/>
        </w:rPr>
        <w:t>ved</w:t>
      </w:r>
      <w:r w:rsidR="00EA2FF8">
        <w:rPr>
          <w:szCs w:val="24"/>
        </w:rPr>
        <w:t>.</w:t>
      </w:r>
    </w:p>
    <w:p w14:paraId="11043179" w14:textId="77777777" w:rsidR="002A17E1" w:rsidRPr="002A17E1" w:rsidRDefault="00E525A7" w:rsidP="006B5605">
      <w:pPr>
        <w:pStyle w:val="Tahoma"/>
        <w:numPr>
          <w:ilvl w:val="0"/>
          <w:numId w:val="1"/>
        </w:numPr>
        <w:tabs>
          <w:tab w:val="clear" w:pos="720"/>
        </w:tabs>
        <w:spacing w:after="120"/>
        <w:ind w:left="360"/>
        <w:jc w:val="left"/>
        <w:rPr>
          <w:rFonts w:cs="Tahoma"/>
          <w:szCs w:val="24"/>
        </w:rPr>
      </w:pPr>
      <w:r w:rsidRPr="00EA2FF8">
        <w:rPr>
          <w:szCs w:val="24"/>
        </w:rPr>
        <w:t>Announcements</w:t>
      </w:r>
      <w:r w:rsidR="002A17E1">
        <w:rPr>
          <w:szCs w:val="24"/>
        </w:rPr>
        <w:t xml:space="preserve">: </w:t>
      </w:r>
    </w:p>
    <w:p w14:paraId="65C0E741" w14:textId="3AC42435" w:rsidR="00B850AC" w:rsidRDefault="00A5452D" w:rsidP="00B850AC">
      <w:pPr>
        <w:pStyle w:val="Tahoma"/>
        <w:numPr>
          <w:ilvl w:val="1"/>
          <w:numId w:val="1"/>
        </w:numPr>
        <w:spacing w:after="120"/>
        <w:jc w:val="left"/>
        <w:rPr>
          <w:rFonts w:cs="Tahoma"/>
          <w:szCs w:val="24"/>
        </w:rPr>
      </w:pPr>
      <w:r>
        <w:rPr>
          <w:rFonts w:cs="Tahoma"/>
          <w:szCs w:val="24"/>
        </w:rPr>
        <w:t xml:space="preserve">Report from the University Grade Appeals Committee liaison Dr. </w:t>
      </w:r>
      <w:proofErr w:type="spellStart"/>
      <w:r>
        <w:rPr>
          <w:rFonts w:cs="Tahoma"/>
          <w:szCs w:val="24"/>
        </w:rPr>
        <w:t>Jocoy</w:t>
      </w:r>
      <w:proofErr w:type="spellEnd"/>
      <w:r>
        <w:rPr>
          <w:rFonts w:cs="Tahoma"/>
          <w:szCs w:val="24"/>
        </w:rPr>
        <w:t>: the Committee reviewed one appeal during th</w:t>
      </w:r>
      <w:r w:rsidR="00FE5550">
        <w:rPr>
          <w:rFonts w:cs="Tahoma"/>
          <w:szCs w:val="24"/>
        </w:rPr>
        <w:t>e fall semester</w:t>
      </w:r>
      <w:bookmarkStart w:id="0" w:name="_GoBack"/>
      <w:bookmarkEnd w:id="0"/>
      <w:r>
        <w:rPr>
          <w:rFonts w:cs="Tahoma"/>
          <w:szCs w:val="24"/>
        </w:rPr>
        <w:t>.</w:t>
      </w:r>
    </w:p>
    <w:p w14:paraId="0C488F20" w14:textId="32C9BB59" w:rsidR="00A5452D" w:rsidRDefault="00A5452D" w:rsidP="006B5605">
      <w:pPr>
        <w:pStyle w:val="Tahoma"/>
        <w:numPr>
          <w:ilvl w:val="0"/>
          <w:numId w:val="1"/>
        </w:numPr>
        <w:tabs>
          <w:tab w:val="clear" w:pos="720"/>
        </w:tabs>
        <w:spacing w:after="120"/>
        <w:ind w:left="360"/>
        <w:jc w:val="left"/>
        <w:rPr>
          <w:rFonts w:cs="Tahoma"/>
          <w:szCs w:val="24"/>
        </w:rPr>
      </w:pPr>
      <w:r>
        <w:rPr>
          <w:rFonts w:cs="Tahoma"/>
          <w:szCs w:val="24"/>
        </w:rPr>
        <w:t>Review of liaisons to standing committees reporting to CEPC – no changes.</w:t>
      </w:r>
    </w:p>
    <w:p w14:paraId="0D68E23F" w14:textId="51459B2E" w:rsidR="00A5452D" w:rsidRDefault="00A5452D" w:rsidP="00A5452D">
      <w:pPr>
        <w:pStyle w:val="Tahoma"/>
        <w:numPr>
          <w:ilvl w:val="0"/>
          <w:numId w:val="1"/>
        </w:numPr>
        <w:tabs>
          <w:tab w:val="clear" w:pos="720"/>
          <w:tab w:val="num" w:pos="1080"/>
        </w:tabs>
        <w:spacing w:after="120"/>
        <w:ind w:left="360"/>
        <w:jc w:val="left"/>
        <w:rPr>
          <w:rFonts w:cs="Tahoma"/>
          <w:szCs w:val="24"/>
        </w:rPr>
      </w:pPr>
      <w:r w:rsidRPr="00CA10D8">
        <w:rPr>
          <w:rFonts w:cs="Tahoma"/>
          <w:szCs w:val="24"/>
        </w:rPr>
        <w:t xml:space="preserve">Proposed Certificate in </w:t>
      </w:r>
      <w:r>
        <w:rPr>
          <w:rFonts w:cs="Tahoma"/>
          <w:szCs w:val="24"/>
        </w:rPr>
        <w:t xml:space="preserve">Professional and Conversational Competence for Spanish Heritage Speakers </w:t>
      </w:r>
      <w:r w:rsidRPr="00CA10D8">
        <w:rPr>
          <w:rFonts w:cs="Tahoma"/>
          <w:szCs w:val="24"/>
        </w:rPr>
        <w:t>within the Department of Romance, German, Ru</w:t>
      </w:r>
      <w:r>
        <w:rPr>
          <w:rFonts w:cs="Tahoma"/>
          <w:szCs w:val="24"/>
        </w:rPr>
        <w:t>ssian Languages and Literatures (Dr. Markus Muller, Associate Professor of French and Chair, RGRLL).  The Council made the following comments:  Clarify/edit language in section 3.a., pg. 3 related to achievement gap (bullet item 3), program flexibility (bullet item 5), and 3.b. Scenario 1.</w:t>
      </w:r>
    </w:p>
    <w:p w14:paraId="765F0D2C" w14:textId="294A3834" w:rsidR="00A5452D" w:rsidRPr="00CA10D8" w:rsidRDefault="00A5452D" w:rsidP="00A5452D">
      <w:pPr>
        <w:pStyle w:val="Tahoma"/>
        <w:tabs>
          <w:tab w:val="num" w:pos="1080"/>
        </w:tabs>
        <w:spacing w:after="120"/>
        <w:ind w:left="360"/>
        <w:jc w:val="left"/>
        <w:rPr>
          <w:rFonts w:cs="Tahoma"/>
          <w:szCs w:val="24"/>
        </w:rPr>
      </w:pPr>
      <w:r>
        <w:rPr>
          <w:rFonts w:cs="Tahoma"/>
          <w:szCs w:val="24"/>
        </w:rPr>
        <w:t>M/S/P waived first reading. M/S/P approved proposed Certificate in Professional and Conversational Competence for Spanish Heritage Speakers and recommended to the Senate.</w:t>
      </w:r>
    </w:p>
    <w:p w14:paraId="5D720E35" w14:textId="180E0358" w:rsidR="00A5452D" w:rsidRDefault="00A5452D" w:rsidP="00A5452D">
      <w:pPr>
        <w:pStyle w:val="Tahoma"/>
        <w:numPr>
          <w:ilvl w:val="0"/>
          <w:numId w:val="1"/>
        </w:numPr>
        <w:tabs>
          <w:tab w:val="clear" w:pos="720"/>
          <w:tab w:val="left" w:pos="0"/>
        </w:tabs>
        <w:spacing w:after="120"/>
        <w:ind w:left="360"/>
        <w:jc w:val="left"/>
        <w:rPr>
          <w:rFonts w:cs="Tahoma"/>
          <w:szCs w:val="24"/>
        </w:rPr>
      </w:pPr>
      <w:r>
        <w:rPr>
          <w:rFonts w:cs="Tahoma"/>
          <w:szCs w:val="24"/>
        </w:rPr>
        <w:t xml:space="preserve">Proposed Minor in Ceramics in the School of Art (Professor Chris Miles, Ceramics Program Head, School of Art).  The Council recommended the following minor change in the language in section 3.b. “Declaring the Minor”: revise from 3.0 GPA </w:t>
      </w:r>
      <w:r w:rsidRPr="00A5452D">
        <w:rPr>
          <w:rFonts w:cs="Tahoma"/>
          <w:szCs w:val="24"/>
          <w:u w:val="single"/>
        </w:rPr>
        <w:t>in the</w:t>
      </w:r>
      <w:r>
        <w:rPr>
          <w:rFonts w:cs="Tahoma"/>
          <w:szCs w:val="24"/>
        </w:rPr>
        <w:t xml:space="preserve"> major to 3.0 GPA </w:t>
      </w:r>
      <w:r w:rsidRPr="00A5452D">
        <w:rPr>
          <w:rFonts w:cs="Tahoma"/>
          <w:szCs w:val="24"/>
          <w:u w:val="single"/>
        </w:rPr>
        <w:t>in their declared</w:t>
      </w:r>
      <w:r>
        <w:rPr>
          <w:rFonts w:cs="Tahoma"/>
          <w:szCs w:val="24"/>
        </w:rPr>
        <w:t xml:space="preserve"> major.</w:t>
      </w:r>
    </w:p>
    <w:p w14:paraId="6F906844" w14:textId="4C72A7FF" w:rsidR="00A5452D" w:rsidRDefault="00A5452D" w:rsidP="00A5452D">
      <w:pPr>
        <w:pStyle w:val="Tahoma"/>
        <w:tabs>
          <w:tab w:val="left" w:pos="0"/>
        </w:tabs>
        <w:spacing w:after="120"/>
        <w:ind w:left="360"/>
        <w:jc w:val="left"/>
        <w:rPr>
          <w:rFonts w:cs="Tahoma"/>
          <w:szCs w:val="24"/>
        </w:rPr>
      </w:pPr>
      <w:r w:rsidRPr="00A5452D">
        <w:rPr>
          <w:rFonts w:cs="Tahoma"/>
          <w:szCs w:val="24"/>
        </w:rPr>
        <w:t xml:space="preserve">M/S/P waived first reading. M/S/P approved proposed </w:t>
      </w:r>
      <w:r>
        <w:rPr>
          <w:rFonts w:cs="Tahoma"/>
          <w:szCs w:val="24"/>
        </w:rPr>
        <w:t>Minor in Ceramics</w:t>
      </w:r>
      <w:r w:rsidRPr="00A5452D">
        <w:rPr>
          <w:rFonts w:cs="Tahoma"/>
          <w:szCs w:val="24"/>
        </w:rPr>
        <w:t xml:space="preserve"> and recommended to the Senate.</w:t>
      </w:r>
    </w:p>
    <w:p w14:paraId="6CA311D2" w14:textId="77777777" w:rsidR="00A5452D" w:rsidRDefault="00A5452D" w:rsidP="00A5452D">
      <w:pPr>
        <w:pStyle w:val="Tahoma"/>
        <w:tabs>
          <w:tab w:val="left" w:pos="0"/>
        </w:tabs>
        <w:spacing w:after="120"/>
        <w:jc w:val="left"/>
        <w:rPr>
          <w:rFonts w:cs="Tahoma"/>
          <w:szCs w:val="24"/>
        </w:rPr>
      </w:pPr>
    </w:p>
    <w:p w14:paraId="679714EC" w14:textId="77777777" w:rsidR="00A5452D" w:rsidRDefault="00A5452D" w:rsidP="00A5452D">
      <w:pPr>
        <w:pStyle w:val="Tahoma"/>
        <w:numPr>
          <w:ilvl w:val="0"/>
          <w:numId w:val="1"/>
        </w:numPr>
        <w:tabs>
          <w:tab w:val="clear" w:pos="720"/>
        </w:tabs>
        <w:spacing w:after="120"/>
        <w:ind w:left="360"/>
        <w:jc w:val="left"/>
        <w:rPr>
          <w:rFonts w:cs="Tahoma"/>
          <w:szCs w:val="24"/>
        </w:rPr>
      </w:pPr>
      <w:r>
        <w:rPr>
          <w:rFonts w:cs="Tahoma"/>
          <w:szCs w:val="24"/>
        </w:rPr>
        <w:lastRenderedPageBreak/>
        <w:t>Proposed Minor in Photography in the School of Art (</w:t>
      </w:r>
      <w:r w:rsidRPr="00BE0E99">
        <w:rPr>
          <w:rFonts w:cs="Tahoma"/>
          <w:szCs w:val="24"/>
        </w:rPr>
        <w:t xml:space="preserve">Professor Rebecca </w:t>
      </w:r>
      <w:proofErr w:type="spellStart"/>
      <w:r w:rsidRPr="00BE0E99">
        <w:rPr>
          <w:rFonts w:cs="Tahoma"/>
          <w:szCs w:val="24"/>
        </w:rPr>
        <w:t>Sittler</w:t>
      </w:r>
      <w:proofErr w:type="spellEnd"/>
      <w:r w:rsidRPr="00BE0E99">
        <w:rPr>
          <w:rFonts w:cs="Tahoma"/>
          <w:szCs w:val="24"/>
        </w:rPr>
        <w:t>-Schrock, Associate Director of the School of Art</w:t>
      </w:r>
      <w:r>
        <w:rPr>
          <w:rFonts w:cs="Tahoma"/>
          <w:szCs w:val="24"/>
        </w:rPr>
        <w:t>).  See Council recommendation in item 6.</w:t>
      </w:r>
    </w:p>
    <w:p w14:paraId="2DE9C86A" w14:textId="5EE63224" w:rsidR="00A5452D" w:rsidRDefault="00A5452D" w:rsidP="00A5452D">
      <w:pPr>
        <w:pStyle w:val="Tahoma"/>
        <w:spacing w:after="120"/>
        <w:ind w:left="360"/>
        <w:jc w:val="left"/>
        <w:rPr>
          <w:rFonts w:cs="Tahoma"/>
          <w:szCs w:val="24"/>
        </w:rPr>
      </w:pPr>
      <w:r w:rsidRPr="00A5452D">
        <w:rPr>
          <w:rFonts w:cs="Tahoma"/>
          <w:szCs w:val="24"/>
        </w:rPr>
        <w:t xml:space="preserve">M/S/P waived first reading. M/S/P approved proposed Minor in </w:t>
      </w:r>
      <w:r>
        <w:rPr>
          <w:rFonts w:cs="Tahoma"/>
          <w:szCs w:val="24"/>
        </w:rPr>
        <w:t xml:space="preserve">Photography </w:t>
      </w:r>
      <w:r w:rsidRPr="00A5452D">
        <w:rPr>
          <w:rFonts w:cs="Tahoma"/>
          <w:szCs w:val="24"/>
        </w:rPr>
        <w:t>and recommended to the Senate.</w:t>
      </w:r>
    </w:p>
    <w:p w14:paraId="03C98059" w14:textId="3AE124AF" w:rsidR="00A5452D" w:rsidRPr="00A5452D" w:rsidRDefault="00A5452D" w:rsidP="00A5452D">
      <w:pPr>
        <w:pStyle w:val="Tahoma"/>
        <w:numPr>
          <w:ilvl w:val="0"/>
          <w:numId w:val="1"/>
        </w:numPr>
        <w:tabs>
          <w:tab w:val="clear" w:pos="720"/>
        </w:tabs>
        <w:spacing w:after="120"/>
        <w:ind w:left="360"/>
        <w:jc w:val="left"/>
        <w:rPr>
          <w:rFonts w:cs="Tahoma"/>
          <w:szCs w:val="24"/>
        </w:rPr>
      </w:pPr>
      <w:r w:rsidRPr="00A5452D">
        <w:rPr>
          <w:rFonts w:cs="Tahoma"/>
          <w:szCs w:val="24"/>
        </w:rPr>
        <w:t>Proposed minor in Printmaking in the School of Art (Professor Kimiko Miyoshi, Printmaking Program Head, School of Art)</w:t>
      </w:r>
      <w:r>
        <w:rPr>
          <w:rFonts w:cs="Tahoma"/>
          <w:szCs w:val="24"/>
        </w:rPr>
        <w:t xml:space="preserve">.  </w:t>
      </w:r>
      <w:r w:rsidRPr="00A5452D">
        <w:rPr>
          <w:rFonts w:cs="Tahoma"/>
          <w:szCs w:val="24"/>
        </w:rPr>
        <w:t>See Council recommendation in item 6.</w:t>
      </w:r>
    </w:p>
    <w:p w14:paraId="644D8B74" w14:textId="74CCBA21" w:rsidR="00A5452D" w:rsidRDefault="00A5452D" w:rsidP="00A5452D">
      <w:pPr>
        <w:pStyle w:val="Tahoma"/>
        <w:spacing w:after="120"/>
        <w:ind w:left="360"/>
        <w:jc w:val="left"/>
        <w:rPr>
          <w:rFonts w:cs="Tahoma"/>
          <w:szCs w:val="24"/>
        </w:rPr>
      </w:pPr>
      <w:r w:rsidRPr="00A5452D">
        <w:rPr>
          <w:rFonts w:cs="Tahoma"/>
          <w:szCs w:val="24"/>
        </w:rPr>
        <w:t xml:space="preserve">M/S/P waived first reading. M/S/P approved proposed Minor in </w:t>
      </w:r>
      <w:r>
        <w:rPr>
          <w:rFonts w:cs="Tahoma"/>
          <w:szCs w:val="24"/>
        </w:rPr>
        <w:t xml:space="preserve">Printmaking </w:t>
      </w:r>
      <w:r w:rsidRPr="00A5452D">
        <w:rPr>
          <w:rFonts w:cs="Tahoma"/>
          <w:szCs w:val="24"/>
        </w:rPr>
        <w:t>and recommended to the Senate.</w:t>
      </w:r>
    </w:p>
    <w:p w14:paraId="267C673C" w14:textId="1F8979CD" w:rsidR="00A5452D" w:rsidRPr="00A5452D" w:rsidRDefault="00A5452D" w:rsidP="00A5452D">
      <w:pPr>
        <w:pStyle w:val="Tahoma"/>
        <w:numPr>
          <w:ilvl w:val="0"/>
          <w:numId w:val="1"/>
        </w:numPr>
        <w:tabs>
          <w:tab w:val="clear" w:pos="720"/>
          <w:tab w:val="num" w:pos="0"/>
        </w:tabs>
        <w:spacing w:after="120"/>
        <w:ind w:left="360"/>
        <w:jc w:val="left"/>
        <w:rPr>
          <w:rFonts w:cs="Tahoma"/>
          <w:szCs w:val="24"/>
        </w:rPr>
      </w:pPr>
      <w:r>
        <w:rPr>
          <w:rFonts w:cs="Tahoma"/>
          <w:szCs w:val="24"/>
        </w:rPr>
        <w:t xml:space="preserve">Proposed minor in Sculpture in the School of Art (Professor Bryan Crockett, Sculpture and 4D Program Head, School of Art). </w:t>
      </w:r>
      <w:r w:rsidRPr="00A5452D">
        <w:rPr>
          <w:rFonts w:cs="Tahoma"/>
          <w:szCs w:val="24"/>
        </w:rPr>
        <w:t>See Council recommendation in item 6.</w:t>
      </w:r>
    </w:p>
    <w:p w14:paraId="0D91227F" w14:textId="460FF7FA" w:rsidR="00A5452D" w:rsidRDefault="00A5452D" w:rsidP="00A5452D">
      <w:pPr>
        <w:pStyle w:val="Tahoma"/>
        <w:spacing w:after="120"/>
        <w:ind w:left="360"/>
        <w:jc w:val="left"/>
        <w:rPr>
          <w:rFonts w:cs="Tahoma"/>
          <w:szCs w:val="24"/>
        </w:rPr>
      </w:pPr>
      <w:r w:rsidRPr="00A5452D">
        <w:rPr>
          <w:rFonts w:cs="Tahoma"/>
          <w:szCs w:val="24"/>
        </w:rPr>
        <w:t xml:space="preserve">M/S/P waived first reading. M/S/P approved proposed Minor in </w:t>
      </w:r>
      <w:r>
        <w:rPr>
          <w:rFonts w:cs="Tahoma"/>
          <w:szCs w:val="24"/>
        </w:rPr>
        <w:t xml:space="preserve">Sculpture </w:t>
      </w:r>
      <w:r w:rsidRPr="00A5452D">
        <w:rPr>
          <w:rFonts w:cs="Tahoma"/>
          <w:szCs w:val="24"/>
        </w:rPr>
        <w:t>and recommended to the Senate.</w:t>
      </w:r>
    </w:p>
    <w:p w14:paraId="0D3B5989" w14:textId="1B28AA3D" w:rsidR="00B850AC" w:rsidRDefault="00A5452D" w:rsidP="00496204">
      <w:pPr>
        <w:pStyle w:val="Tahoma"/>
        <w:numPr>
          <w:ilvl w:val="0"/>
          <w:numId w:val="1"/>
        </w:numPr>
        <w:tabs>
          <w:tab w:val="clear" w:pos="720"/>
        </w:tabs>
        <w:spacing w:after="120"/>
        <w:ind w:left="360"/>
        <w:jc w:val="left"/>
        <w:rPr>
          <w:rFonts w:cs="Tahoma"/>
          <w:szCs w:val="24"/>
        </w:rPr>
      </w:pPr>
      <w:r>
        <w:rPr>
          <w:rFonts w:cs="Tahoma"/>
          <w:szCs w:val="24"/>
        </w:rPr>
        <w:t>Continued f</w:t>
      </w:r>
      <w:r w:rsidR="00B850AC">
        <w:rPr>
          <w:rFonts w:cs="Tahoma"/>
          <w:szCs w:val="24"/>
        </w:rPr>
        <w:t>irst reading of the revised version of AS Policy 01-01: Attendance Policy, after work by the subcommittee (</w:t>
      </w:r>
      <w:r>
        <w:rPr>
          <w:rFonts w:cs="Tahoma"/>
          <w:szCs w:val="24"/>
        </w:rPr>
        <w:t xml:space="preserve">guest Dr. </w:t>
      </w:r>
      <w:proofErr w:type="spellStart"/>
      <w:r>
        <w:rPr>
          <w:rFonts w:cs="Tahoma"/>
          <w:szCs w:val="24"/>
        </w:rPr>
        <w:t>Jeane</w:t>
      </w:r>
      <w:proofErr w:type="spellEnd"/>
      <w:r>
        <w:rPr>
          <w:rFonts w:cs="Tahoma"/>
          <w:szCs w:val="24"/>
        </w:rPr>
        <w:t xml:space="preserve"> </w:t>
      </w:r>
      <w:proofErr w:type="spellStart"/>
      <w:r>
        <w:rPr>
          <w:rFonts w:cs="Tahoma"/>
          <w:szCs w:val="24"/>
        </w:rPr>
        <w:t>Caveness</w:t>
      </w:r>
      <w:proofErr w:type="spellEnd"/>
      <w:r>
        <w:rPr>
          <w:rFonts w:cs="Tahoma"/>
          <w:szCs w:val="24"/>
        </w:rPr>
        <w:t>, Associate Dean of Students and Title IX Coordinator</w:t>
      </w:r>
      <w:r w:rsidR="00B850AC">
        <w:rPr>
          <w:rFonts w:cs="Tahoma"/>
          <w:szCs w:val="24"/>
        </w:rPr>
        <w:t xml:space="preserve">).  </w:t>
      </w:r>
      <w:r>
        <w:rPr>
          <w:rFonts w:cs="Tahoma"/>
          <w:szCs w:val="24"/>
        </w:rPr>
        <w:t xml:space="preserve">Dr. </w:t>
      </w:r>
      <w:proofErr w:type="spellStart"/>
      <w:r>
        <w:rPr>
          <w:rFonts w:cs="Tahoma"/>
          <w:szCs w:val="24"/>
        </w:rPr>
        <w:t>Caveness</w:t>
      </w:r>
      <w:proofErr w:type="spellEnd"/>
      <w:r>
        <w:rPr>
          <w:rFonts w:cs="Tahoma"/>
          <w:szCs w:val="24"/>
        </w:rPr>
        <w:t xml:space="preserve"> presented comments on policy language related to medical absences.  She will forward additional comments from the University’s legal counsel to be discussed at the next meeting.</w:t>
      </w:r>
    </w:p>
    <w:p w14:paraId="0B69ECDD" w14:textId="537E66A9" w:rsidR="00A5452D" w:rsidRDefault="00A5452D" w:rsidP="00A5452D">
      <w:pPr>
        <w:pStyle w:val="Tahoma"/>
        <w:numPr>
          <w:ilvl w:val="0"/>
          <w:numId w:val="1"/>
        </w:numPr>
        <w:tabs>
          <w:tab w:val="clear" w:pos="720"/>
          <w:tab w:val="num" w:pos="0"/>
        </w:tabs>
        <w:spacing w:after="120"/>
        <w:ind w:left="360"/>
        <w:jc w:val="left"/>
        <w:rPr>
          <w:rFonts w:cs="Tahoma"/>
          <w:szCs w:val="24"/>
        </w:rPr>
      </w:pPr>
      <w:r>
        <w:rPr>
          <w:rFonts w:cs="Tahoma"/>
          <w:szCs w:val="24"/>
        </w:rPr>
        <w:t>Review of the 79</w:t>
      </w:r>
      <w:r w:rsidRPr="00A5452D">
        <w:rPr>
          <w:rFonts w:cs="Tahoma"/>
          <w:szCs w:val="24"/>
          <w:vertAlign w:val="superscript"/>
        </w:rPr>
        <w:t>th</w:t>
      </w:r>
      <w:r>
        <w:rPr>
          <w:rFonts w:cs="Tahoma"/>
          <w:szCs w:val="24"/>
        </w:rPr>
        <w:t xml:space="preserve"> GE Supplement.  </w:t>
      </w:r>
      <w:r w:rsidRPr="00A5452D">
        <w:rPr>
          <w:rFonts w:cs="Tahoma"/>
          <w:szCs w:val="24"/>
        </w:rPr>
        <w:t xml:space="preserve">Council </w:t>
      </w:r>
      <w:r>
        <w:rPr>
          <w:rFonts w:cs="Tahoma"/>
          <w:szCs w:val="24"/>
        </w:rPr>
        <w:t>chair Hultgren</w:t>
      </w:r>
      <w:r w:rsidRPr="00A5452D">
        <w:rPr>
          <w:rFonts w:cs="Tahoma"/>
          <w:szCs w:val="24"/>
        </w:rPr>
        <w:t xml:space="preserve"> reported on the </w:t>
      </w:r>
      <w:r>
        <w:rPr>
          <w:rFonts w:cs="Tahoma"/>
          <w:szCs w:val="24"/>
        </w:rPr>
        <w:t>low number of GE approvals</w:t>
      </w:r>
      <w:r w:rsidRPr="00A5452D">
        <w:rPr>
          <w:rFonts w:cs="Tahoma"/>
          <w:szCs w:val="24"/>
        </w:rPr>
        <w:t>.  M/S/P approval of the 7</w:t>
      </w:r>
      <w:r>
        <w:rPr>
          <w:rFonts w:cs="Tahoma"/>
          <w:szCs w:val="24"/>
        </w:rPr>
        <w:t>9</w:t>
      </w:r>
      <w:r w:rsidRPr="00A5452D">
        <w:rPr>
          <w:rFonts w:cs="Tahoma"/>
          <w:szCs w:val="24"/>
        </w:rPr>
        <w:t>th GE Supplement.</w:t>
      </w:r>
    </w:p>
    <w:p w14:paraId="31858048" w14:textId="3335346B" w:rsidR="00E50D2A" w:rsidRPr="002A17E1" w:rsidRDefault="00B850AC" w:rsidP="006B5605">
      <w:pPr>
        <w:pStyle w:val="Tahoma"/>
        <w:numPr>
          <w:ilvl w:val="0"/>
          <w:numId w:val="1"/>
        </w:numPr>
        <w:tabs>
          <w:tab w:val="clear" w:pos="720"/>
        </w:tabs>
        <w:spacing w:after="120"/>
        <w:ind w:left="360"/>
        <w:jc w:val="left"/>
        <w:rPr>
          <w:rFonts w:cs="Tahoma"/>
          <w:szCs w:val="24"/>
        </w:rPr>
      </w:pPr>
      <w:r>
        <w:rPr>
          <w:rFonts w:cs="Tahoma"/>
          <w:szCs w:val="24"/>
        </w:rPr>
        <w:t>Meeting adjourned</w:t>
      </w:r>
      <w:r w:rsidR="00A5452D">
        <w:rPr>
          <w:rFonts w:cs="Tahoma"/>
          <w:szCs w:val="24"/>
        </w:rPr>
        <w:t xml:space="preserve"> at 3:45 pm</w:t>
      </w:r>
      <w:r>
        <w:rPr>
          <w:rFonts w:cs="Tahoma"/>
          <w:szCs w:val="24"/>
        </w:rPr>
        <w:t>.</w:t>
      </w:r>
    </w:p>
    <w:sectPr w:rsidR="00E50D2A" w:rsidRPr="002A17E1" w:rsidSect="004904F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66C7" w14:textId="77777777" w:rsidR="00FE5550" w:rsidRDefault="00FE5550">
      <w:r>
        <w:separator/>
      </w:r>
    </w:p>
  </w:endnote>
  <w:endnote w:type="continuationSeparator" w:id="0">
    <w:p w14:paraId="7E87B40F" w14:textId="77777777" w:rsidR="00FE5550" w:rsidRDefault="00F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232A" w14:textId="77777777" w:rsidR="00FE5550" w:rsidRDefault="00FE5550">
      <w:r>
        <w:separator/>
      </w:r>
    </w:p>
  </w:footnote>
  <w:footnote w:type="continuationSeparator" w:id="0">
    <w:p w14:paraId="4028587D" w14:textId="77777777" w:rsidR="00FE5550" w:rsidRDefault="00FE5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8DC8" w14:textId="77777777" w:rsidR="00FE5550" w:rsidRDefault="00FE5550"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FE5550" w:rsidRDefault="00FE5550" w:rsidP="00255BC8">
    <w:pPr>
      <w:pBdr>
        <w:bottom w:val="single" w:sz="12" w:space="0" w:color="auto"/>
      </w:pBdr>
      <w:spacing w:line="240" w:lineRule="auto"/>
      <w:rPr>
        <w:sz w:val="22"/>
        <w:szCs w:val="22"/>
      </w:rPr>
    </w:pPr>
  </w:p>
  <w:p w14:paraId="034C4EED" w14:textId="77777777" w:rsidR="00FE5550" w:rsidRDefault="00FE55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A09"/>
    <w:multiLevelType w:val="hybridMultilevel"/>
    <w:tmpl w:val="BAA279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E41D42"/>
    <w:multiLevelType w:val="hybridMultilevel"/>
    <w:tmpl w:val="5B1460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3E33E2"/>
    <w:multiLevelType w:val="hybridMultilevel"/>
    <w:tmpl w:val="26D8BA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EC6C8B"/>
    <w:multiLevelType w:val="hybridMultilevel"/>
    <w:tmpl w:val="B34C0D90"/>
    <w:lvl w:ilvl="0" w:tplc="04090019">
      <w:start w:val="1"/>
      <w:numFmt w:val="lowerLetter"/>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D003BB"/>
    <w:multiLevelType w:val="hybridMultilevel"/>
    <w:tmpl w:val="2EF0F1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1A7D5A"/>
    <w:multiLevelType w:val="hybridMultilevel"/>
    <w:tmpl w:val="27C8A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9F288F"/>
    <w:multiLevelType w:val="hybridMultilevel"/>
    <w:tmpl w:val="6ED2D4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3"/>
    <w:rsid w:val="00005483"/>
    <w:rsid w:val="000074F1"/>
    <w:rsid w:val="0001658B"/>
    <w:rsid w:val="00025212"/>
    <w:rsid w:val="0003579E"/>
    <w:rsid w:val="000768C3"/>
    <w:rsid w:val="000919A2"/>
    <w:rsid w:val="000B2F7E"/>
    <w:rsid w:val="000D2191"/>
    <w:rsid w:val="000E6696"/>
    <w:rsid w:val="00114109"/>
    <w:rsid w:val="00116A63"/>
    <w:rsid w:val="00127A89"/>
    <w:rsid w:val="0013186D"/>
    <w:rsid w:val="001340CC"/>
    <w:rsid w:val="001344BC"/>
    <w:rsid w:val="00143B18"/>
    <w:rsid w:val="00167750"/>
    <w:rsid w:val="0017228A"/>
    <w:rsid w:val="001865D6"/>
    <w:rsid w:val="00186B4E"/>
    <w:rsid w:val="00196530"/>
    <w:rsid w:val="001C0951"/>
    <w:rsid w:val="001D1915"/>
    <w:rsid w:val="001F59D0"/>
    <w:rsid w:val="00204737"/>
    <w:rsid w:val="00217B76"/>
    <w:rsid w:val="00231BF0"/>
    <w:rsid w:val="00241E20"/>
    <w:rsid w:val="00255BC8"/>
    <w:rsid w:val="00266E66"/>
    <w:rsid w:val="0027225E"/>
    <w:rsid w:val="00272340"/>
    <w:rsid w:val="00275F72"/>
    <w:rsid w:val="0028639D"/>
    <w:rsid w:val="00293FC2"/>
    <w:rsid w:val="002A17E1"/>
    <w:rsid w:val="002B0D7F"/>
    <w:rsid w:val="002C6D94"/>
    <w:rsid w:val="002D07D4"/>
    <w:rsid w:val="002D2B45"/>
    <w:rsid w:val="002D5759"/>
    <w:rsid w:val="002D5E49"/>
    <w:rsid w:val="002D7F17"/>
    <w:rsid w:val="002F3046"/>
    <w:rsid w:val="002F3DB6"/>
    <w:rsid w:val="00300C84"/>
    <w:rsid w:val="00320A3E"/>
    <w:rsid w:val="003462DC"/>
    <w:rsid w:val="003477E4"/>
    <w:rsid w:val="00351B9B"/>
    <w:rsid w:val="00357EC8"/>
    <w:rsid w:val="0039207B"/>
    <w:rsid w:val="003E622D"/>
    <w:rsid w:val="0040590D"/>
    <w:rsid w:val="00442F4E"/>
    <w:rsid w:val="004470A6"/>
    <w:rsid w:val="0045522E"/>
    <w:rsid w:val="004904FC"/>
    <w:rsid w:val="00493037"/>
    <w:rsid w:val="00496204"/>
    <w:rsid w:val="004B1563"/>
    <w:rsid w:val="004B6B5A"/>
    <w:rsid w:val="004D12D0"/>
    <w:rsid w:val="004E1C4B"/>
    <w:rsid w:val="004E4E7A"/>
    <w:rsid w:val="004F2BCB"/>
    <w:rsid w:val="00505F43"/>
    <w:rsid w:val="0053088F"/>
    <w:rsid w:val="00542BD2"/>
    <w:rsid w:val="00556634"/>
    <w:rsid w:val="005604B3"/>
    <w:rsid w:val="00577F3D"/>
    <w:rsid w:val="005B387B"/>
    <w:rsid w:val="005B42D8"/>
    <w:rsid w:val="005C325F"/>
    <w:rsid w:val="005F2516"/>
    <w:rsid w:val="006116A3"/>
    <w:rsid w:val="00614030"/>
    <w:rsid w:val="006147C2"/>
    <w:rsid w:val="00615093"/>
    <w:rsid w:val="00621BAA"/>
    <w:rsid w:val="00641874"/>
    <w:rsid w:val="00671C12"/>
    <w:rsid w:val="00675E11"/>
    <w:rsid w:val="00677AF0"/>
    <w:rsid w:val="00683EBA"/>
    <w:rsid w:val="00684978"/>
    <w:rsid w:val="006A06C3"/>
    <w:rsid w:val="006A3C10"/>
    <w:rsid w:val="006B5605"/>
    <w:rsid w:val="006C02C9"/>
    <w:rsid w:val="006C0AA1"/>
    <w:rsid w:val="006E2A87"/>
    <w:rsid w:val="006E2B24"/>
    <w:rsid w:val="006F7747"/>
    <w:rsid w:val="00741FF3"/>
    <w:rsid w:val="00745778"/>
    <w:rsid w:val="00782D44"/>
    <w:rsid w:val="00786CD5"/>
    <w:rsid w:val="00795691"/>
    <w:rsid w:val="007A36AF"/>
    <w:rsid w:val="007A7F23"/>
    <w:rsid w:val="007C3CCE"/>
    <w:rsid w:val="007D4BCF"/>
    <w:rsid w:val="007D50C1"/>
    <w:rsid w:val="007E74E5"/>
    <w:rsid w:val="0080391F"/>
    <w:rsid w:val="00825E79"/>
    <w:rsid w:val="00825FDD"/>
    <w:rsid w:val="00840B82"/>
    <w:rsid w:val="0086102F"/>
    <w:rsid w:val="0086221F"/>
    <w:rsid w:val="0089226E"/>
    <w:rsid w:val="008925CF"/>
    <w:rsid w:val="008945C3"/>
    <w:rsid w:val="008D6F41"/>
    <w:rsid w:val="00903B37"/>
    <w:rsid w:val="0091118B"/>
    <w:rsid w:val="00911789"/>
    <w:rsid w:val="00927FF4"/>
    <w:rsid w:val="00943461"/>
    <w:rsid w:val="00950BB7"/>
    <w:rsid w:val="00977B66"/>
    <w:rsid w:val="00984488"/>
    <w:rsid w:val="00991754"/>
    <w:rsid w:val="009A0AC5"/>
    <w:rsid w:val="009A14D9"/>
    <w:rsid w:val="009A54AA"/>
    <w:rsid w:val="009B0BA7"/>
    <w:rsid w:val="009B3D55"/>
    <w:rsid w:val="009C0885"/>
    <w:rsid w:val="009C62B2"/>
    <w:rsid w:val="009C750B"/>
    <w:rsid w:val="009D57AE"/>
    <w:rsid w:val="009E75E9"/>
    <w:rsid w:val="009F2D47"/>
    <w:rsid w:val="00A0213B"/>
    <w:rsid w:val="00A06062"/>
    <w:rsid w:val="00A20E70"/>
    <w:rsid w:val="00A25D97"/>
    <w:rsid w:val="00A3627C"/>
    <w:rsid w:val="00A423D1"/>
    <w:rsid w:val="00A5452D"/>
    <w:rsid w:val="00A62A5F"/>
    <w:rsid w:val="00A8709F"/>
    <w:rsid w:val="00A87E03"/>
    <w:rsid w:val="00A951A2"/>
    <w:rsid w:val="00AA595E"/>
    <w:rsid w:val="00AB2E89"/>
    <w:rsid w:val="00AB3AA0"/>
    <w:rsid w:val="00AC1EF0"/>
    <w:rsid w:val="00AC46AD"/>
    <w:rsid w:val="00AD1065"/>
    <w:rsid w:val="00AE7CA5"/>
    <w:rsid w:val="00AF09B9"/>
    <w:rsid w:val="00AF2419"/>
    <w:rsid w:val="00B12AAF"/>
    <w:rsid w:val="00B311B2"/>
    <w:rsid w:val="00B47318"/>
    <w:rsid w:val="00B847CF"/>
    <w:rsid w:val="00B850AC"/>
    <w:rsid w:val="00B8720A"/>
    <w:rsid w:val="00B87789"/>
    <w:rsid w:val="00B9061D"/>
    <w:rsid w:val="00BA19C2"/>
    <w:rsid w:val="00BB6811"/>
    <w:rsid w:val="00BC2CF5"/>
    <w:rsid w:val="00BC31F5"/>
    <w:rsid w:val="00BC532B"/>
    <w:rsid w:val="00BE0EE1"/>
    <w:rsid w:val="00BE2349"/>
    <w:rsid w:val="00BE509B"/>
    <w:rsid w:val="00BE5506"/>
    <w:rsid w:val="00BF67FE"/>
    <w:rsid w:val="00C02907"/>
    <w:rsid w:val="00C203EA"/>
    <w:rsid w:val="00C412EA"/>
    <w:rsid w:val="00C42C9B"/>
    <w:rsid w:val="00C44D3F"/>
    <w:rsid w:val="00C53B35"/>
    <w:rsid w:val="00C57D6F"/>
    <w:rsid w:val="00C70F46"/>
    <w:rsid w:val="00C81B85"/>
    <w:rsid w:val="00C874B1"/>
    <w:rsid w:val="00CA4F12"/>
    <w:rsid w:val="00CB5894"/>
    <w:rsid w:val="00CC10DA"/>
    <w:rsid w:val="00CC10F2"/>
    <w:rsid w:val="00CC5DA7"/>
    <w:rsid w:val="00CF4598"/>
    <w:rsid w:val="00D03433"/>
    <w:rsid w:val="00D05B58"/>
    <w:rsid w:val="00D05FAC"/>
    <w:rsid w:val="00D40A80"/>
    <w:rsid w:val="00D42BAA"/>
    <w:rsid w:val="00D51B45"/>
    <w:rsid w:val="00D541B2"/>
    <w:rsid w:val="00D84367"/>
    <w:rsid w:val="00D9049A"/>
    <w:rsid w:val="00D942AD"/>
    <w:rsid w:val="00D9529B"/>
    <w:rsid w:val="00DA1844"/>
    <w:rsid w:val="00DA3EF7"/>
    <w:rsid w:val="00DA4D1C"/>
    <w:rsid w:val="00DB64E3"/>
    <w:rsid w:val="00DE4E7E"/>
    <w:rsid w:val="00DF4060"/>
    <w:rsid w:val="00DF5390"/>
    <w:rsid w:val="00DF727D"/>
    <w:rsid w:val="00E11178"/>
    <w:rsid w:val="00E368FE"/>
    <w:rsid w:val="00E378FE"/>
    <w:rsid w:val="00E43093"/>
    <w:rsid w:val="00E50D2A"/>
    <w:rsid w:val="00E525A7"/>
    <w:rsid w:val="00E62098"/>
    <w:rsid w:val="00E84F9C"/>
    <w:rsid w:val="00EA2FF8"/>
    <w:rsid w:val="00EB2119"/>
    <w:rsid w:val="00EC0BAD"/>
    <w:rsid w:val="00EF0CC6"/>
    <w:rsid w:val="00EF23E4"/>
    <w:rsid w:val="00EF4A61"/>
    <w:rsid w:val="00F30CEB"/>
    <w:rsid w:val="00F334C9"/>
    <w:rsid w:val="00F4562A"/>
    <w:rsid w:val="00F47F6E"/>
    <w:rsid w:val="00F51E09"/>
    <w:rsid w:val="00F641E8"/>
    <w:rsid w:val="00F736A2"/>
    <w:rsid w:val="00FA10D8"/>
    <w:rsid w:val="00FB7BE7"/>
    <w:rsid w:val="00FC0911"/>
    <w:rsid w:val="00FD7B63"/>
    <w:rsid w:val="00FE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2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Neil Hultgren</cp:lastModifiedBy>
  <cp:revision>4</cp:revision>
  <cp:lastPrinted>2014-10-06T23:05:00Z</cp:lastPrinted>
  <dcterms:created xsi:type="dcterms:W3CDTF">2017-02-24T20:35:00Z</dcterms:created>
  <dcterms:modified xsi:type="dcterms:W3CDTF">2017-03-08T23:08:00Z</dcterms:modified>
</cp:coreProperties>
</file>