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38F5" w14:textId="1A44DF1D" w:rsidR="00455446" w:rsidRPr="00E75D31" w:rsidRDefault="001F724C" w:rsidP="00455446">
      <w:pPr>
        <w:jc w:val="center"/>
        <w:rPr>
          <w:rFonts w:ascii="Arial" w:hAnsi="Arial" w:cs="Arial"/>
        </w:rPr>
      </w:pPr>
      <w:r>
        <w:rPr>
          <w:rFonts w:ascii="Arial" w:hAnsi="Arial" w:cs="Arial"/>
        </w:rPr>
        <w:t>December 09, 2015</w:t>
      </w:r>
    </w:p>
    <w:p w14:paraId="16A61295" w14:textId="09FBDDAA" w:rsidR="00455446" w:rsidRDefault="00E75D31" w:rsidP="00455446">
      <w:pPr>
        <w:jc w:val="center"/>
        <w:rPr>
          <w:rFonts w:ascii="Arial" w:hAnsi="Arial" w:cs="Arial"/>
        </w:rPr>
      </w:pPr>
      <w:r w:rsidRPr="00E75D31">
        <w:rPr>
          <w:rFonts w:ascii="Arial" w:hAnsi="Arial" w:cs="Arial"/>
        </w:rPr>
        <w:t>Meeting Minutes</w:t>
      </w:r>
    </w:p>
    <w:p w14:paraId="7C23901A" w14:textId="77777777" w:rsidR="00455446" w:rsidRPr="00E75D31" w:rsidRDefault="00455446">
      <w:pPr>
        <w:rPr>
          <w:rFonts w:ascii="Arial" w:hAnsi="Arial" w:cs="Arial"/>
        </w:rPr>
      </w:pPr>
    </w:p>
    <w:p w14:paraId="7B5C3B90" w14:textId="043170C9" w:rsidR="00455446" w:rsidRPr="00E75D31" w:rsidRDefault="00F94F8E" w:rsidP="00455446">
      <w:pPr>
        <w:tabs>
          <w:tab w:val="left" w:pos="1888"/>
        </w:tabs>
        <w:rPr>
          <w:rFonts w:ascii="Arial" w:hAnsi="Arial" w:cs="Arial"/>
        </w:rPr>
      </w:pPr>
      <w:r>
        <w:rPr>
          <w:rFonts w:ascii="Arial" w:hAnsi="Arial" w:cs="Arial"/>
          <w:b/>
        </w:rPr>
        <w:t>Attending</w:t>
      </w:r>
      <w:r w:rsidR="00455446" w:rsidRPr="00E75D31">
        <w:rPr>
          <w:rFonts w:ascii="Arial" w:hAnsi="Arial" w:cs="Arial"/>
        </w:rPr>
        <w:t xml:space="preserve">: </w:t>
      </w:r>
      <w:r w:rsidR="001F724C" w:rsidRPr="00E75D31">
        <w:rPr>
          <w:rFonts w:ascii="Arial" w:hAnsi="Arial" w:cs="Arial"/>
        </w:rPr>
        <w:t>Paul Boyd-Ba</w:t>
      </w:r>
      <w:r w:rsidR="001F724C">
        <w:rPr>
          <w:rFonts w:ascii="Arial" w:hAnsi="Arial" w:cs="Arial"/>
        </w:rPr>
        <w:t xml:space="preserve">tstone, </w:t>
      </w:r>
      <w:r w:rsidR="00455446" w:rsidRPr="00E75D31">
        <w:rPr>
          <w:rFonts w:ascii="Arial" w:hAnsi="Arial" w:cs="Arial"/>
        </w:rPr>
        <w:t>Lis</w:t>
      </w:r>
      <w:r w:rsidR="001F724C">
        <w:rPr>
          <w:rFonts w:ascii="Arial" w:hAnsi="Arial" w:cs="Arial"/>
        </w:rPr>
        <w:t xml:space="preserve">a Isbell, Jared </w:t>
      </w:r>
      <w:proofErr w:type="spellStart"/>
      <w:r w:rsidR="001F724C">
        <w:rPr>
          <w:rFonts w:ascii="Arial" w:hAnsi="Arial" w:cs="Arial"/>
        </w:rPr>
        <w:t>Stallones</w:t>
      </w:r>
      <w:proofErr w:type="spellEnd"/>
      <w:r w:rsidR="00455446" w:rsidRPr="00E75D31">
        <w:rPr>
          <w:rFonts w:ascii="Arial" w:hAnsi="Arial" w:cs="Arial"/>
        </w:rPr>
        <w:t>, Kristin Stout</w:t>
      </w:r>
      <w:r w:rsidR="001F724C">
        <w:rPr>
          <w:rFonts w:ascii="Arial" w:hAnsi="Arial" w:cs="Arial"/>
        </w:rPr>
        <w:t xml:space="preserve">, </w:t>
      </w:r>
      <w:r w:rsidR="008D361C" w:rsidRPr="00E75D31">
        <w:rPr>
          <w:rFonts w:ascii="Arial" w:hAnsi="Arial" w:cs="Arial"/>
        </w:rPr>
        <w:t>Susan Lue</w:t>
      </w:r>
      <w:r w:rsidR="00455446" w:rsidRPr="00E75D31">
        <w:rPr>
          <w:rFonts w:ascii="Arial" w:hAnsi="Arial" w:cs="Arial"/>
        </w:rPr>
        <w:t xml:space="preserve">vano, Mariah Proctor, </w:t>
      </w:r>
      <w:proofErr w:type="spellStart"/>
      <w:r w:rsidR="00455446" w:rsidRPr="00E75D31">
        <w:rPr>
          <w:rFonts w:ascii="Arial" w:hAnsi="Arial" w:cs="Arial"/>
        </w:rPr>
        <w:t>Shadnaz</w:t>
      </w:r>
      <w:proofErr w:type="spellEnd"/>
      <w:r w:rsidR="00455446" w:rsidRPr="00E75D31">
        <w:rPr>
          <w:rFonts w:ascii="Arial" w:hAnsi="Arial" w:cs="Arial"/>
        </w:rPr>
        <w:t xml:space="preserve"> </w:t>
      </w:r>
      <w:proofErr w:type="spellStart"/>
      <w:r w:rsidR="00455446" w:rsidRPr="00E75D31">
        <w:rPr>
          <w:rFonts w:ascii="Arial" w:hAnsi="Arial" w:cs="Arial"/>
        </w:rPr>
        <w:t>Asgari</w:t>
      </w:r>
      <w:proofErr w:type="spellEnd"/>
      <w:r w:rsidR="00455446" w:rsidRPr="00E75D31">
        <w:rPr>
          <w:rFonts w:ascii="Arial" w:hAnsi="Arial" w:cs="Arial"/>
        </w:rPr>
        <w:t xml:space="preserve">, Kathryn Chew, Steve Wilson, </w:t>
      </w:r>
      <w:proofErr w:type="spellStart"/>
      <w:r w:rsidR="00455446" w:rsidRPr="00E75D31">
        <w:rPr>
          <w:rFonts w:ascii="Arial" w:hAnsi="Arial" w:cs="Arial"/>
        </w:rPr>
        <w:t>Betina</w:t>
      </w:r>
      <w:proofErr w:type="spellEnd"/>
      <w:r w:rsidR="00455446" w:rsidRPr="00E75D31">
        <w:rPr>
          <w:rFonts w:ascii="Arial" w:hAnsi="Arial" w:cs="Arial"/>
        </w:rPr>
        <w:t xml:space="preserve"> Hsieh, </w:t>
      </w:r>
      <w:r w:rsidR="00E75D31" w:rsidRPr="00E75D31">
        <w:rPr>
          <w:rFonts w:ascii="Arial" w:hAnsi="Arial" w:cs="Arial"/>
        </w:rPr>
        <w:t xml:space="preserve">Cynthia Grutzik, </w:t>
      </w:r>
    </w:p>
    <w:p w14:paraId="1C6608EA" w14:textId="77777777" w:rsidR="00455446" w:rsidRPr="00E75D31" w:rsidRDefault="00455446">
      <w:pPr>
        <w:rPr>
          <w:rFonts w:ascii="Arial" w:hAnsi="Arial" w:cs="Arial"/>
        </w:rPr>
      </w:pPr>
    </w:p>
    <w:p w14:paraId="610BE39B" w14:textId="7D8ADD84" w:rsidR="00E75D31" w:rsidRPr="00E75D31" w:rsidRDefault="00E75D31" w:rsidP="00E75D31">
      <w:pPr>
        <w:rPr>
          <w:rFonts w:ascii="Arial" w:hAnsi="Arial" w:cs="Arial"/>
        </w:rPr>
      </w:pPr>
      <w:r w:rsidRPr="00C44BC4">
        <w:rPr>
          <w:rFonts w:ascii="Arial" w:hAnsi="Arial" w:cs="Arial"/>
          <w:b/>
        </w:rPr>
        <w:t>Absent</w:t>
      </w:r>
      <w:r w:rsidRPr="00E75D31">
        <w:rPr>
          <w:rFonts w:ascii="Arial" w:hAnsi="Arial" w:cs="Arial"/>
        </w:rPr>
        <w:t>:</w:t>
      </w:r>
      <w:r w:rsidR="001F724C">
        <w:rPr>
          <w:rFonts w:ascii="Arial" w:hAnsi="Arial" w:cs="Arial"/>
        </w:rPr>
        <w:t xml:space="preserve"> Lisa Martin-Hansen, </w:t>
      </w:r>
      <w:r w:rsidRPr="00E75D31">
        <w:rPr>
          <w:rFonts w:ascii="Arial" w:hAnsi="Arial" w:cs="Arial"/>
        </w:rPr>
        <w:t xml:space="preserve">Huong Tran Nguyen, Karrie Comfort (ASI Student), Amy </w:t>
      </w:r>
      <w:proofErr w:type="spellStart"/>
      <w:r w:rsidRPr="00E75D31">
        <w:rPr>
          <w:rFonts w:ascii="Arial" w:hAnsi="Arial" w:cs="Arial"/>
        </w:rPr>
        <w:t>Dapaola</w:t>
      </w:r>
      <w:proofErr w:type="spellEnd"/>
      <w:r w:rsidRPr="00E75D31">
        <w:rPr>
          <w:rFonts w:ascii="Arial" w:hAnsi="Arial" w:cs="Arial"/>
        </w:rPr>
        <w:t xml:space="preserve"> (ASI Student)</w:t>
      </w:r>
    </w:p>
    <w:p w14:paraId="74C833A0" w14:textId="77777777" w:rsidR="00C44BC4" w:rsidRPr="00F94F8E" w:rsidRDefault="00C44BC4">
      <w:pPr>
        <w:rPr>
          <w:rFonts w:ascii="Arial" w:hAnsi="Arial" w:cs="Arial"/>
          <w:b/>
        </w:rPr>
      </w:pPr>
    </w:p>
    <w:p w14:paraId="3EA12186" w14:textId="468FDC4F" w:rsidR="008D361C" w:rsidRDefault="008D361C">
      <w:pPr>
        <w:rPr>
          <w:rFonts w:ascii="Arial" w:hAnsi="Arial" w:cs="Arial"/>
          <w:b/>
        </w:rPr>
      </w:pPr>
      <w:r w:rsidRPr="00C44BC4">
        <w:rPr>
          <w:rFonts w:ascii="Arial" w:hAnsi="Arial" w:cs="Arial"/>
          <w:b/>
        </w:rPr>
        <w:t>Committee Business:</w:t>
      </w:r>
    </w:p>
    <w:p w14:paraId="08662F9A" w14:textId="77777777" w:rsidR="00C44BC4" w:rsidRPr="00C44BC4" w:rsidRDefault="00C44BC4">
      <w:pPr>
        <w:rPr>
          <w:rFonts w:ascii="Arial" w:hAnsi="Arial" w:cs="Arial"/>
          <w:b/>
        </w:rPr>
      </w:pPr>
    </w:p>
    <w:p w14:paraId="35E05BC5" w14:textId="77777777" w:rsidR="006F4990" w:rsidRDefault="006F4990" w:rsidP="00C30891">
      <w:pPr>
        <w:pStyle w:val="ListParagraph"/>
        <w:numPr>
          <w:ilvl w:val="0"/>
          <w:numId w:val="1"/>
        </w:numPr>
        <w:ind w:left="0"/>
        <w:rPr>
          <w:rFonts w:ascii="Arial" w:hAnsi="Arial" w:cs="Arial"/>
          <w:b/>
        </w:rPr>
      </w:pPr>
      <w:r>
        <w:rPr>
          <w:rFonts w:ascii="Arial" w:hAnsi="Arial" w:cs="Arial"/>
          <w:b/>
        </w:rPr>
        <w:t xml:space="preserve">Minutes from 9/30/15 Approved.  </w:t>
      </w:r>
    </w:p>
    <w:p w14:paraId="41E080C3" w14:textId="6248A0DD" w:rsidR="00DF1CD8" w:rsidRDefault="006F4990" w:rsidP="006F4990">
      <w:pPr>
        <w:pStyle w:val="ListParagraph"/>
        <w:numPr>
          <w:ilvl w:val="1"/>
          <w:numId w:val="1"/>
        </w:numPr>
        <w:rPr>
          <w:rFonts w:ascii="Arial" w:hAnsi="Arial" w:cs="Arial"/>
        </w:rPr>
      </w:pPr>
      <w:r w:rsidRPr="006F4990">
        <w:rPr>
          <w:rFonts w:ascii="Arial" w:hAnsi="Arial" w:cs="Arial"/>
        </w:rPr>
        <w:t>Unanimous consensus to distribute EPC meeting minutes to members electro</w:t>
      </w:r>
      <w:r>
        <w:rPr>
          <w:rFonts w:ascii="Arial" w:hAnsi="Arial" w:cs="Arial"/>
        </w:rPr>
        <w:t>nically for review and approval.</w:t>
      </w:r>
    </w:p>
    <w:p w14:paraId="79C27260" w14:textId="77777777" w:rsidR="006F4990" w:rsidRPr="006F4990" w:rsidRDefault="006F4990" w:rsidP="006F4990">
      <w:pPr>
        <w:pStyle w:val="ListParagraph"/>
        <w:ind w:left="1440"/>
        <w:rPr>
          <w:rFonts w:ascii="Arial" w:hAnsi="Arial" w:cs="Arial"/>
        </w:rPr>
      </w:pPr>
    </w:p>
    <w:p w14:paraId="5B04C391" w14:textId="17502C5C" w:rsidR="001F724C" w:rsidRDefault="006F4990" w:rsidP="00C30891">
      <w:pPr>
        <w:pStyle w:val="ListParagraph"/>
        <w:numPr>
          <w:ilvl w:val="0"/>
          <w:numId w:val="1"/>
        </w:numPr>
        <w:ind w:left="0"/>
        <w:rPr>
          <w:rFonts w:ascii="Arial" w:hAnsi="Arial" w:cs="Arial"/>
          <w:b/>
        </w:rPr>
      </w:pPr>
      <w:r>
        <w:rPr>
          <w:rFonts w:ascii="Arial" w:hAnsi="Arial" w:cs="Arial"/>
          <w:b/>
        </w:rPr>
        <w:t xml:space="preserve">Old Business and </w:t>
      </w:r>
      <w:r w:rsidR="001F724C">
        <w:rPr>
          <w:rFonts w:ascii="Arial" w:hAnsi="Arial" w:cs="Arial"/>
          <w:b/>
        </w:rPr>
        <w:t>Updates</w:t>
      </w:r>
    </w:p>
    <w:p w14:paraId="0FA480E8" w14:textId="40F16834" w:rsidR="001F724C" w:rsidRDefault="001F724C" w:rsidP="001F724C">
      <w:pPr>
        <w:pStyle w:val="ListParagraph"/>
        <w:numPr>
          <w:ilvl w:val="1"/>
          <w:numId w:val="1"/>
        </w:numPr>
        <w:rPr>
          <w:rFonts w:ascii="Arial" w:hAnsi="Arial" w:cs="Arial"/>
          <w:b/>
        </w:rPr>
      </w:pPr>
      <w:r>
        <w:rPr>
          <w:rFonts w:ascii="Arial" w:hAnsi="Arial" w:cs="Arial"/>
          <w:b/>
        </w:rPr>
        <w:t>Community Member Appointee for 2016</w:t>
      </w:r>
    </w:p>
    <w:p w14:paraId="49F515C7" w14:textId="7412E652" w:rsidR="001F724C" w:rsidRDefault="001F724C" w:rsidP="001F724C">
      <w:pPr>
        <w:pStyle w:val="ListParagraph"/>
        <w:ind w:left="1440"/>
        <w:rPr>
          <w:rFonts w:ascii="Arial" w:hAnsi="Arial" w:cs="Arial"/>
        </w:rPr>
      </w:pPr>
      <w:r w:rsidRPr="001F724C">
        <w:rPr>
          <w:rFonts w:ascii="Arial" w:hAnsi="Arial" w:cs="Arial"/>
        </w:rPr>
        <w:t xml:space="preserve">Discussion of </w:t>
      </w:r>
      <w:r w:rsidR="00DF1CD8">
        <w:rPr>
          <w:rFonts w:ascii="Arial" w:hAnsi="Arial" w:cs="Arial"/>
        </w:rPr>
        <w:t xml:space="preserve">sources for a community member to serve on the EPC which included Long Beach City College, </w:t>
      </w:r>
      <w:proofErr w:type="spellStart"/>
      <w:r w:rsidR="00DF1CD8">
        <w:rPr>
          <w:rFonts w:ascii="Arial" w:hAnsi="Arial" w:cs="Arial"/>
        </w:rPr>
        <w:t>Osher</w:t>
      </w:r>
      <w:proofErr w:type="spellEnd"/>
      <w:r w:rsidR="00DF1CD8">
        <w:rPr>
          <w:rFonts w:ascii="Arial" w:hAnsi="Arial" w:cs="Arial"/>
        </w:rPr>
        <w:t xml:space="preserve"> Lifelong Learning Institute, CSULB Alumni Association, Long Beach City College Promise Pathways, and the Long Beach Mayor’s Office.  </w:t>
      </w:r>
      <w:proofErr w:type="spellStart"/>
      <w:proofErr w:type="gramStart"/>
      <w:r w:rsidR="00DF1CD8">
        <w:rPr>
          <w:rFonts w:ascii="Arial" w:hAnsi="Arial" w:cs="Arial"/>
        </w:rPr>
        <w:t>Betina</w:t>
      </w:r>
      <w:proofErr w:type="spellEnd"/>
      <w:r w:rsidR="00DF1CD8">
        <w:rPr>
          <w:rFonts w:ascii="Arial" w:hAnsi="Arial" w:cs="Arial"/>
        </w:rPr>
        <w:t xml:space="preserve"> to follow-up with committee members for outreach to these and other</w:t>
      </w:r>
      <w:r w:rsidR="006F4990">
        <w:rPr>
          <w:rFonts w:ascii="Arial" w:hAnsi="Arial" w:cs="Arial"/>
        </w:rPr>
        <w:t xml:space="preserve"> sources</w:t>
      </w:r>
      <w:r w:rsidR="00DF1CD8">
        <w:rPr>
          <w:rFonts w:ascii="Arial" w:hAnsi="Arial" w:cs="Arial"/>
        </w:rPr>
        <w:t xml:space="preserve"> for community member representation at 2016 meetings.</w:t>
      </w:r>
      <w:proofErr w:type="gramEnd"/>
    </w:p>
    <w:p w14:paraId="141AC543" w14:textId="77777777" w:rsidR="006F4990" w:rsidRDefault="006F4990" w:rsidP="001F724C">
      <w:pPr>
        <w:pStyle w:val="ListParagraph"/>
        <w:ind w:left="1440"/>
        <w:rPr>
          <w:rFonts w:ascii="Arial" w:hAnsi="Arial" w:cs="Arial"/>
        </w:rPr>
      </w:pPr>
    </w:p>
    <w:p w14:paraId="620E5D5A" w14:textId="503BF3E9" w:rsidR="006F4990" w:rsidRPr="00B876E5" w:rsidRDefault="006F4990" w:rsidP="006F4990">
      <w:pPr>
        <w:pStyle w:val="ListParagraph"/>
        <w:numPr>
          <w:ilvl w:val="1"/>
          <w:numId w:val="1"/>
        </w:numPr>
        <w:rPr>
          <w:rFonts w:ascii="Arial" w:hAnsi="Arial" w:cs="Arial"/>
          <w:b/>
        </w:rPr>
      </w:pPr>
      <w:r w:rsidRPr="00B876E5">
        <w:rPr>
          <w:rFonts w:ascii="Arial" w:hAnsi="Arial" w:cs="Arial"/>
          <w:b/>
        </w:rPr>
        <w:t>Community Scan Survey</w:t>
      </w:r>
    </w:p>
    <w:p w14:paraId="1A55D678" w14:textId="62B122BA" w:rsidR="000B2340" w:rsidRDefault="00B876E5" w:rsidP="006F4990">
      <w:pPr>
        <w:pStyle w:val="ListParagraph"/>
        <w:ind w:left="1440"/>
        <w:rPr>
          <w:rFonts w:ascii="Arial" w:hAnsi="Arial" w:cs="Arial"/>
        </w:rPr>
      </w:pPr>
      <w:r>
        <w:rPr>
          <w:rFonts w:ascii="Arial" w:hAnsi="Arial" w:cs="Arial"/>
        </w:rPr>
        <w:t xml:space="preserve">The campus survey, developed in 2015, is now in </w:t>
      </w:r>
      <w:proofErr w:type="spellStart"/>
      <w:r>
        <w:rPr>
          <w:rFonts w:ascii="Arial" w:hAnsi="Arial" w:cs="Arial"/>
        </w:rPr>
        <w:t>Qualtrics</w:t>
      </w:r>
      <w:proofErr w:type="spellEnd"/>
      <w:r>
        <w:rPr>
          <w:rFonts w:ascii="Arial" w:hAnsi="Arial" w:cs="Arial"/>
        </w:rPr>
        <w:t xml:space="preserve"> form </w:t>
      </w:r>
      <w:r w:rsidR="000B2340">
        <w:rPr>
          <w:rFonts w:ascii="Arial" w:hAnsi="Arial" w:cs="Arial"/>
        </w:rPr>
        <w:t>and was reviewed by the committee: (</w:t>
      </w:r>
      <w:hyperlink r:id="rId9" w:history="1">
        <w:r w:rsidR="000B2340" w:rsidRPr="009F09CD">
          <w:rPr>
            <w:rStyle w:val="Hyperlink"/>
            <w:rFonts w:ascii="Arial" w:hAnsi="Arial" w:cs="Arial"/>
          </w:rPr>
          <w:t>https://csulb.qualtrics.com/jfe/form/SV_2cq2E4WCWphj2ex</w:t>
        </w:r>
      </w:hyperlink>
      <w:r w:rsidR="000B2340">
        <w:rPr>
          <w:rFonts w:ascii="Arial" w:hAnsi="Arial" w:cs="Arial"/>
        </w:rPr>
        <w:t>)</w:t>
      </w:r>
    </w:p>
    <w:p w14:paraId="301FD505" w14:textId="3CD23BE2" w:rsidR="006F4990" w:rsidRPr="001F724C" w:rsidRDefault="00B876E5" w:rsidP="006F4990">
      <w:pPr>
        <w:pStyle w:val="ListParagraph"/>
        <w:ind w:left="1440"/>
        <w:rPr>
          <w:rFonts w:ascii="Arial" w:hAnsi="Arial" w:cs="Arial"/>
        </w:rPr>
      </w:pPr>
      <w:r>
        <w:rPr>
          <w:rFonts w:ascii="Arial" w:hAnsi="Arial" w:cs="Arial"/>
        </w:rPr>
        <w:t>Minor edits and suggestions were offered</w:t>
      </w:r>
      <w:r w:rsidR="000B2340">
        <w:rPr>
          <w:rFonts w:ascii="Arial" w:hAnsi="Arial" w:cs="Arial"/>
        </w:rPr>
        <w:t xml:space="preserve"> to this near-final version</w:t>
      </w:r>
      <w:r>
        <w:rPr>
          <w:rFonts w:ascii="Arial" w:hAnsi="Arial" w:cs="Arial"/>
        </w:rPr>
        <w:t xml:space="preserve">.  Plan is to distribute the survey electronically to Department Chairs and Associate Deans across campus in January.  </w:t>
      </w:r>
      <w:r w:rsidR="00F05080">
        <w:rPr>
          <w:rFonts w:ascii="Arial" w:hAnsi="Arial" w:cs="Arial"/>
        </w:rPr>
        <w:t>S</w:t>
      </w:r>
      <w:r w:rsidR="00F05080" w:rsidRPr="00C30891">
        <w:rPr>
          <w:rFonts w:ascii="Arial" w:hAnsi="Arial" w:cs="Arial"/>
        </w:rPr>
        <w:t xml:space="preserve">ummary findings </w:t>
      </w:r>
      <w:r w:rsidR="00F05080">
        <w:rPr>
          <w:rFonts w:ascii="Arial" w:hAnsi="Arial" w:cs="Arial"/>
        </w:rPr>
        <w:t xml:space="preserve">will be presented to EPC committee </w:t>
      </w:r>
      <w:r w:rsidR="00F05080" w:rsidRPr="00C30891">
        <w:rPr>
          <w:rFonts w:ascii="Arial" w:hAnsi="Arial" w:cs="Arial"/>
        </w:rPr>
        <w:t xml:space="preserve">with </w:t>
      </w:r>
      <w:r w:rsidR="00F05080">
        <w:rPr>
          <w:rFonts w:ascii="Arial" w:hAnsi="Arial" w:cs="Arial"/>
        </w:rPr>
        <w:t xml:space="preserve">plans to </w:t>
      </w:r>
      <w:r w:rsidR="00F05080" w:rsidRPr="00C30891">
        <w:rPr>
          <w:rFonts w:ascii="Arial" w:hAnsi="Arial" w:cs="Arial"/>
        </w:rPr>
        <w:t xml:space="preserve">present </w:t>
      </w:r>
      <w:r w:rsidR="00F05080">
        <w:rPr>
          <w:rFonts w:ascii="Arial" w:hAnsi="Arial" w:cs="Arial"/>
        </w:rPr>
        <w:t xml:space="preserve">findings </w:t>
      </w:r>
      <w:r w:rsidR="00F05080" w:rsidRPr="00C30891">
        <w:rPr>
          <w:rFonts w:ascii="Arial" w:hAnsi="Arial" w:cs="Arial"/>
        </w:rPr>
        <w:t xml:space="preserve">to </w:t>
      </w:r>
      <w:r w:rsidR="00F05080">
        <w:rPr>
          <w:rFonts w:ascii="Arial" w:hAnsi="Arial" w:cs="Arial"/>
        </w:rPr>
        <w:t xml:space="preserve">the Provost at a future EPC meeting and then the </w:t>
      </w:r>
      <w:r w:rsidR="00F05080" w:rsidRPr="00C30891">
        <w:rPr>
          <w:rFonts w:ascii="Arial" w:hAnsi="Arial" w:cs="Arial"/>
        </w:rPr>
        <w:t>Academ</w:t>
      </w:r>
      <w:r w:rsidR="00F05080">
        <w:rPr>
          <w:rFonts w:ascii="Arial" w:hAnsi="Arial" w:cs="Arial"/>
        </w:rPr>
        <w:t>ic Senate early next year.</w:t>
      </w:r>
    </w:p>
    <w:p w14:paraId="34F1F283" w14:textId="77777777" w:rsidR="001F724C" w:rsidRPr="001F724C" w:rsidRDefault="001F724C" w:rsidP="001F724C">
      <w:pPr>
        <w:ind w:left="1080"/>
        <w:rPr>
          <w:rFonts w:ascii="Arial" w:hAnsi="Arial" w:cs="Arial"/>
          <w:b/>
        </w:rPr>
      </w:pPr>
    </w:p>
    <w:p w14:paraId="594F4EAB" w14:textId="77777777" w:rsidR="00C30891" w:rsidRPr="00F94F8E" w:rsidRDefault="00455446" w:rsidP="00C30891">
      <w:pPr>
        <w:pStyle w:val="ListParagraph"/>
        <w:numPr>
          <w:ilvl w:val="0"/>
          <w:numId w:val="1"/>
        </w:numPr>
        <w:ind w:left="0"/>
        <w:rPr>
          <w:rFonts w:ascii="Arial" w:hAnsi="Arial" w:cs="Arial"/>
          <w:b/>
        </w:rPr>
      </w:pPr>
      <w:r w:rsidRPr="00F94F8E">
        <w:rPr>
          <w:rFonts w:ascii="Arial" w:hAnsi="Arial" w:cs="Arial"/>
          <w:b/>
        </w:rPr>
        <w:t>CSULB Education Update</w:t>
      </w:r>
    </w:p>
    <w:p w14:paraId="72118946" w14:textId="4D0A6827" w:rsidR="00C44BC4" w:rsidRPr="00C30891" w:rsidRDefault="00C44BC4" w:rsidP="00C30891">
      <w:pPr>
        <w:pStyle w:val="ListParagraph"/>
        <w:numPr>
          <w:ilvl w:val="1"/>
          <w:numId w:val="1"/>
        </w:numPr>
        <w:rPr>
          <w:rFonts w:ascii="Arial" w:hAnsi="Arial" w:cs="Arial"/>
        </w:rPr>
      </w:pPr>
      <w:r w:rsidRPr="00C30891">
        <w:rPr>
          <w:rFonts w:ascii="Arial" w:hAnsi="Arial" w:cs="Arial"/>
        </w:rPr>
        <w:t>C</w:t>
      </w:r>
      <w:r w:rsidR="00DD28CD">
        <w:rPr>
          <w:rFonts w:ascii="Arial" w:hAnsi="Arial" w:cs="Arial"/>
        </w:rPr>
        <w:t>indy</w:t>
      </w:r>
      <w:r w:rsidRPr="00C30891">
        <w:rPr>
          <w:rFonts w:ascii="Arial" w:hAnsi="Arial" w:cs="Arial"/>
        </w:rPr>
        <w:t xml:space="preserve"> reviewed the E</w:t>
      </w:r>
      <w:r w:rsidR="00B433F4">
        <w:rPr>
          <w:rFonts w:ascii="Arial" w:hAnsi="Arial" w:cs="Arial"/>
        </w:rPr>
        <w:t xml:space="preserve">ducation Update (attached) and there was </w:t>
      </w:r>
      <w:r w:rsidR="003E57FC">
        <w:rPr>
          <w:rFonts w:ascii="Arial" w:hAnsi="Arial" w:cs="Arial"/>
        </w:rPr>
        <w:t xml:space="preserve">committee </w:t>
      </w:r>
      <w:r w:rsidR="00B433F4">
        <w:rPr>
          <w:rFonts w:ascii="Arial" w:hAnsi="Arial" w:cs="Arial"/>
        </w:rPr>
        <w:t>discussion regarding these items.  The update</w:t>
      </w:r>
      <w:r w:rsidRPr="00C30891">
        <w:rPr>
          <w:rFonts w:ascii="Arial" w:hAnsi="Arial" w:cs="Arial"/>
        </w:rPr>
        <w:t xml:space="preserve"> items included:</w:t>
      </w:r>
    </w:p>
    <w:p w14:paraId="40DA0811" w14:textId="01E0426C" w:rsidR="00B876E5" w:rsidRPr="00B876E5" w:rsidRDefault="00B876E5" w:rsidP="00B876E5">
      <w:pPr>
        <w:pStyle w:val="ListParagraph"/>
        <w:numPr>
          <w:ilvl w:val="2"/>
          <w:numId w:val="3"/>
        </w:numPr>
        <w:rPr>
          <w:rFonts w:ascii="Arial" w:hAnsi="Arial" w:cs="Arial"/>
        </w:rPr>
      </w:pPr>
      <w:r w:rsidRPr="00B876E5">
        <w:rPr>
          <w:rFonts w:ascii="Arial" w:hAnsi="Arial" w:cs="Arial"/>
        </w:rPr>
        <w:t>The “Every Student Succeeds” Act - Reauthorization of ESEA “No Child Left Behind</w:t>
      </w:r>
      <w:r w:rsidR="00F05080">
        <w:rPr>
          <w:rFonts w:ascii="Arial" w:hAnsi="Arial" w:cs="Arial"/>
        </w:rPr>
        <w:t>.</w:t>
      </w:r>
      <w:r w:rsidRPr="00B876E5">
        <w:rPr>
          <w:rFonts w:ascii="Arial" w:hAnsi="Arial" w:cs="Arial"/>
        </w:rPr>
        <w:t xml:space="preserve">” </w:t>
      </w:r>
    </w:p>
    <w:p w14:paraId="435BB68B" w14:textId="0675DE7E" w:rsidR="00B876E5" w:rsidRPr="00B876E5" w:rsidRDefault="00F05080" w:rsidP="00B876E5">
      <w:pPr>
        <w:pStyle w:val="ListParagraph"/>
        <w:numPr>
          <w:ilvl w:val="2"/>
          <w:numId w:val="3"/>
        </w:numPr>
        <w:rPr>
          <w:rFonts w:ascii="Arial" w:hAnsi="Arial" w:cs="Arial"/>
        </w:rPr>
      </w:pPr>
      <w:r>
        <w:rPr>
          <w:rFonts w:ascii="Arial" w:hAnsi="Arial" w:cs="Arial"/>
        </w:rPr>
        <w:t>California</w:t>
      </w:r>
      <w:r w:rsidR="00B876E5" w:rsidRPr="00B876E5">
        <w:rPr>
          <w:rFonts w:ascii="Arial" w:hAnsi="Arial" w:cs="Arial"/>
        </w:rPr>
        <w:t xml:space="preserve"> leads drive</w:t>
      </w:r>
      <w:r>
        <w:rPr>
          <w:rFonts w:ascii="Arial" w:hAnsi="Arial" w:cs="Arial"/>
        </w:rPr>
        <w:t xml:space="preserve"> to reduce standardized testing.</w:t>
      </w:r>
    </w:p>
    <w:p w14:paraId="57929C09" w14:textId="3B2933D9" w:rsidR="00B876E5" w:rsidRPr="00B876E5" w:rsidRDefault="00B876E5" w:rsidP="00B876E5">
      <w:pPr>
        <w:pStyle w:val="ListParagraph"/>
        <w:numPr>
          <w:ilvl w:val="2"/>
          <w:numId w:val="3"/>
        </w:numPr>
        <w:rPr>
          <w:rFonts w:ascii="Arial" w:hAnsi="Arial" w:cs="Arial"/>
        </w:rPr>
      </w:pPr>
      <w:r w:rsidRPr="00B876E5">
        <w:rPr>
          <w:rFonts w:ascii="Arial" w:hAnsi="Arial" w:cs="Arial"/>
        </w:rPr>
        <w:t>Race on Campus</w:t>
      </w:r>
      <w:r w:rsidR="00F05080">
        <w:rPr>
          <w:rFonts w:ascii="Arial" w:hAnsi="Arial" w:cs="Arial"/>
        </w:rPr>
        <w:t xml:space="preserve"> and improving campus climate.</w:t>
      </w:r>
    </w:p>
    <w:p w14:paraId="45592517" w14:textId="2B32E615" w:rsidR="00A9155C" w:rsidRDefault="00A9155C" w:rsidP="00A9155C">
      <w:pPr>
        <w:ind w:left="1260"/>
        <w:rPr>
          <w:rFonts w:ascii="Arial" w:hAnsi="Arial" w:cs="Arial"/>
        </w:rPr>
      </w:pPr>
    </w:p>
    <w:p w14:paraId="5AB16E26" w14:textId="77777777" w:rsidR="00A9155C" w:rsidRDefault="00A9155C" w:rsidP="00A9155C">
      <w:pPr>
        <w:ind w:left="1260"/>
        <w:rPr>
          <w:rFonts w:ascii="Arial" w:hAnsi="Arial" w:cs="Arial"/>
        </w:rPr>
      </w:pPr>
    </w:p>
    <w:p w14:paraId="63DB7C52" w14:textId="77777777" w:rsidR="00A9155C" w:rsidRPr="00C30891" w:rsidRDefault="00A9155C" w:rsidP="00A9155C">
      <w:pPr>
        <w:ind w:left="1260"/>
        <w:rPr>
          <w:rFonts w:ascii="Arial" w:hAnsi="Arial" w:cs="Arial"/>
        </w:rPr>
      </w:pPr>
    </w:p>
    <w:p w14:paraId="72044D4A" w14:textId="2E236076" w:rsidR="00C30891" w:rsidRPr="00F94F8E" w:rsidRDefault="00F05080" w:rsidP="00C30891">
      <w:pPr>
        <w:pStyle w:val="ListParagraph"/>
        <w:numPr>
          <w:ilvl w:val="0"/>
          <w:numId w:val="1"/>
        </w:numPr>
        <w:ind w:left="0"/>
        <w:rPr>
          <w:rFonts w:ascii="Arial" w:hAnsi="Arial" w:cs="Arial"/>
          <w:b/>
        </w:rPr>
      </w:pPr>
      <w:r>
        <w:rPr>
          <w:rFonts w:ascii="Arial" w:hAnsi="Arial" w:cs="Arial"/>
          <w:b/>
        </w:rPr>
        <w:lastRenderedPageBreak/>
        <w:t>Educating in Traumatic Times</w:t>
      </w:r>
    </w:p>
    <w:p w14:paraId="121D45C4" w14:textId="77777777" w:rsidR="000B2340" w:rsidRDefault="00F05080" w:rsidP="001E2A46">
      <w:pPr>
        <w:pStyle w:val="ListParagraph"/>
        <w:numPr>
          <w:ilvl w:val="1"/>
          <w:numId w:val="1"/>
        </w:numPr>
        <w:rPr>
          <w:rFonts w:ascii="Arial" w:hAnsi="Arial" w:cs="Arial"/>
        </w:rPr>
      </w:pPr>
      <w:proofErr w:type="spellStart"/>
      <w:r>
        <w:rPr>
          <w:rFonts w:ascii="Arial" w:hAnsi="Arial" w:cs="Arial"/>
        </w:rPr>
        <w:t>Betina</w:t>
      </w:r>
      <w:proofErr w:type="spellEnd"/>
      <w:r>
        <w:rPr>
          <w:rFonts w:ascii="Arial" w:hAnsi="Arial" w:cs="Arial"/>
        </w:rPr>
        <w:t xml:space="preserve"> led the discussion of how educators respond to trauma on </w:t>
      </w:r>
      <w:r w:rsidR="00436863">
        <w:rPr>
          <w:rFonts w:ascii="Arial" w:hAnsi="Arial" w:cs="Arial"/>
        </w:rPr>
        <w:t>campus</w:t>
      </w:r>
      <w:r>
        <w:rPr>
          <w:rFonts w:ascii="Arial" w:hAnsi="Arial" w:cs="Arial"/>
        </w:rPr>
        <w:t xml:space="preserve"> or in the classroom.  Discussion included how to </w:t>
      </w:r>
      <w:r w:rsidR="001E2A46">
        <w:rPr>
          <w:rFonts w:ascii="Arial" w:hAnsi="Arial" w:cs="Arial"/>
        </w:rPr>
        <w:t xml:space="preserve">support students who are </w:t>
      </w:r>
      <w:r>
        <w:rPr>
          <w:rFonts w:ascii="Arial" w:hAnsi="Arial" w:cs="Arial"/>
        </w:rPr>
        <w:t>upset or disgruntled</w:t>
      </w:r>
      <w:r w:rsidR="001E2A46">
        <w:rPr>
          <w:rFonts w:ascii="Arial" w:hAnsi="Arial" w:cs="Arial"/>
        </w:rPr>
        <w:t xml:space="preserve"> to resolve the situation safely</w:t>
      </w:r>
      <w:r>
        <w:rPr>
          <w:rFonts w:ascii="Arial" w:hAnsi="Arial" w:cs="Arial"/>
        </w:rPr>
        <w:t xml:space="preserve">. </w:t>
      </w:r>
      <w:r w:rsidR="001E2A46">
        <w:rPr>
          <w:rFonts w:ascii="Arial" w:hAnsi="Arial" w:cs="Arial"/>
        </w:rPr>
        <w:t xml:space="preserve">Campus resources include notifying or </w:t>
      </w:r>
      <w:r w:rsidR="000B2340">
        <w:rPr>
          <w:rFonts w:ascii="Arial" w:hAnsi="Arial" w:cs="Arial"/>
        </w:rPr>
        <w:t>utilizing:  Campus P</w:t>
      </w:r>
      <w:r w:rsidR="001E2A46">
        <w:rPr>
          <w:rFonts w:ascii="Arial" w:hAnsi="Arial" w:cs="Arial"/>
        </w:rPr>
        <w:t>olice; the Dean of Students; t</w:t>
      </w:r>
      <w:r w:rsidR="001E2A46" w:rsidRPr="001E2A46">
        <w:rPr>
          <w:rFonts w:ascii="Arial" w:hAnsi="Arial" w:cs="Arial"/>
        </w:rPr>
        <w:t xml:space="preserve">he Campus Assessment, Response and Evaluation for Students Team (CARES) </w:t>
      </w:r>
      <w:r w:rsidR="001E2A46">
        <w:rPr>
          <w:rFonts w:ascii="Arial" w:hAnsi="Arial" w:cs="Arial"/>
        </w:rPr>
        <w:t xml:space="preserve">that </w:t>
      </w:r>
      <w:r w:rsidR="001E2A46" w:rsidRPr="001E2A46">
        <w:rPr>
          <w:rFonts w:ascii="Arial" w:hAnsi="Arial" w:cs="Arial"/>
        </w:rPr>
        <w:t xml:space="preserve">identifies </w:t>
      </w:r>
      <w:r w:rsidR="001E2A46">
        <w:rPr>
          <w:rFonts w:ascii="Arial" w:hAnsi="Arial" w:cs="Arial"/>
        </w:rPr>
        <w:t xml:space="preserve">and </w:t>
      </w:r>
      <w:r w:rsidR="001E2A46" w:rsidRPr="001E2A46">
        <w:rPr>
          <w:rFonts w:ascii="Arial" w:hAnsi="Arial" w:cs="Arial"/>
        </w:rPr>
        <w:t>investigates</w:t>
      </w:r>
      <w:r w:rsidR="001E2A46">
        <w:rPr>
          <w:rFonts w:ascii="Arial" w:hAnsi="Arial" w:cs="Arial"/>
        </w:rPr>
        <w:t xml:space="preserve"> potentially harmful s</w:t>
      </w:r>
      <w:r w:rsidR="001E2A46" w:rsidRPr="001E2A46">
        <w:rPr>
          <w:rFonts w:ascii="Arial" w:hAnsi="Arial" w:cs="Arial"/>
        </w:rPr>
        <w:t>tudent behavior</w:t>
      </w:r>
      <w:r w:rsidR="001E2A46">
        <w:rPr>
          <w:rFonts w:ascii="Arial" w:hAnsi="Arial" w:cs="Arial"/>
        </w:rPr>
        <w:t xml:space="preserve">; the Counseling and Psychological Services </w:t>
      </w:r>
      <w:bookmarkStart w:id="0" w:name="_GoBack"/>
      <w:bookmarkEnd w:id="0"/>
      <w:r w:rsidR="001E2A46">
        <w:rPr>
          <w:rFonts w:ascii="Arial" w:hAnsi="Arial" w:cs="Arial"/>
        </w:rPr>
        <w:t xml:space="preserve">(CAPS) office.  </w:t>
      </w:r>
    </w:p>
    <w:p w14:paraId="1D6C8390" w14:textId="77777777" w:rsidR="000B2340" w:rsidRDefault="000B2340" w:rsidP="000B2340">
      <w:pPr>
        <w:pStyle w:val="ListParagraph"/>
        <w:ind w:left="1440"/>
        <w:rPr>
          <w:rFonts w:ascii="Arial" w:hAnsi="Arial" w:cs="Arial"/>
        </w:rPr>
      </w:pPr>
    </w:p>
    <w:p w14:paraId="7D1C3DE4" w14:textId="15E59AEB" w:rsidR="006237A6" w:rsidRDefault="001E2A46" w:rsidP="001E2A46">
      <w:pPr>
        <w:pStyle w:val="ListParagraph"/>
        <w:numPr>
          <w:ilvl w:val="1"/>
          <w:numId w:val="1"/>
        </w:numPr>
        <w:rPr>
          <w:rFonts w:ascii="Arial" w:hAnsi="Arial" w:cs="Arial"/>
        </w:rPr>
      </w:pPr>
      <w:r>
        <w:rPr>
          <w:rFonts w:ascii="Arial" w:hAnsi="Arial" w:cs="Arial"/>
        </w:rPr>
        <w:t xml:space="preserve">Suggested was a </w:t>
      </w:r>
      <w:r w:rsidR="000B2340">
        <w:rPr>
          <w:rFonts w:ascii="Arial" w:hAnsi="Arial" w:cs="Arial"/>
        </w:rPr>
        <w:t>“</w:t>
      </w:r>
      <w:r>
        <w:rPr>
          <w:rFonts w:ascii="Arial" w:hAnsi="Arial" w:cs="Arial"/>
        </w:rPr>
        <w:t>Teach-In</w:t>
      </w:r>
      <w:r w:rsidR="000B2340">
        <w:rPr>
          <w:rFonts w:ascii="Arial" w:hAnsi="Arial" w:cs="Arial"/>
        </w:rPr>
        <w:t>”</w:t>
      </w:r>
      <w:r>
        <w:rPr>
          <w:rFonts w:ascii="Arial" w:hAnsi="Arial" w:cs="Arial"/>
        </w:rPr>
        <w:t xml:space="preserve"> regarding how to respond to a crisis and how to support faculty and students.  This could be presented in March 2016 during Education Week and sponsored by the EPC committee.</w:t>
      </w:r>
    </w:p>
    <w:p w14:paraId="5CCBCDEA" w14:textId="77777777" w:rsidR="0013010A" w:rsidRDefault="0013010A" w:rsidP="0013010A">
      <w:pPr>
        <w:rPr>
          <w:rFonts w:ascii="Arial" w:hAnsi="Arial" w:cs="Arial"/>
        </w:rPr>
      </w:pPr>
    </w:p>
    <w:p w14:paraId="5E1E6875" w14:textId="6DEB80FD" w:rsidR="0013010A" w:rsidRPr="00F94F8E" w:rsidRDefault="0013010A" w:rsidP="0013010A">
      <w:pPr>
        <w:pStyle w:val="ListParagraph"/>
        <w:numPr>
          <w:ilvl w:val="0"/>
          <w:numId w:val="1"/>
        </w:numPr>
        <w:ind w:left="0"/>
        <w:rPr>
          <w:rFonts w:ascii="Arial" w:hAnsi="Arial" w:cs="Arial"/>
          <w:b/>
        </w:rPr>
      </w:pPr>
      <w:r w:rsidRPr="0013010A">
        <w:rPr>
          <w:rFonts w:ascii="Arial" w:hAnsi="Arial" w:cs="Arial"/>
          <w:b/>
        </w:rPr>
        <w:t>Linked Learning College and Career Readiness Initiative</w:t>
      </w:r>
    </w:p>
    <w:p w14:paraId="11A766C6" w14:textId="77777777" w:rsidR="0013010A" w:rsidRDefault="0013010A" w:rsidP="0013010A">
      <w:pPr>
        <w:rPr>
          <w:rFonts w:ascii="Arial" w:hAnsi="Arial" w:cs="Arial"/>
        </w:rPr>
      </w:pPr>
    </w:p>
    <w:p w14:paraId="2687BBE5" w14:textId="31F6A2DC" w:rsidR="000B2340" w:rsidRPr="0013010A" w:rsidRDefault="000B2340" w:rsidP="0013010A">
      <w:pPr>
        <w:pStyle w:val="ListParagraph"/>
        <w:numPr>
          <w:ilvl w:val="1"/>
          <w:numId w:val="1"/>
        </w:numPr>
        <w:rPr>
          <w:rFonts w:ascii="Arial" w:hAnsi="Arial" w:cs="Arial"/>
        </w:rPr>
      </w:pPr>
      <w:r w:rsidRPr="0013010A">
        <w:rPr>
          <w:rFonts w:ascii="Arial" w:hAnsi="Arial" w:cs="Arial"/>
        </w:rPr>
        <w:t>Discussion of Linked Learning College and Career Readiness Initiative postponed until February meeting.</w:t>
      </w:r>
    </w:p>
    <w:p w14:paraId="3C38DB43" w14:textId="77777777" w:rsidR="00A336B9" w:rsidRPr="0013010A" w:rsidRDefault="00A336B9" w:rsidP="00A336B9">
      <w:pPr>
        <w:pStyle w:val="ListParagraph"/>
        <w:ind w:left="1440"/>
        <w:rPr>
          <w:rFonts w:ascii="Arial" w:hAnsi="Arial" w:cs="Arial"/>
        </w:rPr>
      </w:pPr>
    </w:p>
    <w:p w14:paraId="789A1FFC" w14:textId="68945199" w:rsidR="00F94F8E" w:rsidRPr="00F94F8E" w:rsidRDefault="00F94F8E" w:rsidP="006237A6">
      <w:pPr>
        <w:pStyle w:val="ListParagraph"/>
        <w:numPr>
          <w:ilvl w:val="0"/>
          <w:numId w:val="1"/>
        </w:numPr>
        <w:ind w:left="0"/>
        <w:rPr>
          <w:rFonts w:ascii="Arial" w:hAnsi="Arial" w:cs="Arial"/>
          <w:b/>
        </w:rPr>
      </w:pPr>
      <w:r>
        <w:rPr>
          <w:rFonts w:ascii="Arial" w:hAnsi="Arial" w:cs="Arial"/>
          <w:b/>
        </w:rPr>
        <w:t>Adjourn and Next Meeting</w:t>
      </w:r>
    </w:p>
    <w:p w14:paraId="5187E469" w14:textId="0155EEF5" w:rsidR="006237A6" w:rsidRDefault="006237A6" w:rsidP="00F94F8E">
      <w:pPr>
        <w:pStyle w:val="ListParagraph"/>
        <w:numPr>
          <w:ilvl w:val="1"/>
          <w:numId w:val="1"/>
        </w:numPr>
        <w:rPr>
          <w:rFonts w:ascii="Arial" w:hAnsi="Arial" w:cs="Arial"/>
        </w:rPr>
      </w:pPr>
      <w:r w:rsidRPr="00F94F8E">
        <w:rPr>
          <w:rFonts w:ascii="Arial" w:hAnsi="Arial" w:cs="Arial"/>
        </w:rPr>
        <w:t xml:space="preserve">Meeting adjourned </w:t>
      </w:r>
      <w:r w:rsidR="00A336B9">
        <w:rPr>
          <w:rFonts w:ascii="Arial" w:hAnsi="Arial" w:cs="Arial"/>
        </w:rPr>
        <w:t>at 1:00</w:t>
      </w:r>
      <w:r w:rsidRPr="00F94F8E">
        <w:rPr>
          <w:rFonts w:ascii="Arial" w:hAnsi="Arial" w:cs="Arial"/>
        </w:rPr>
        <w:t xml:space="preserve">pm.  Next meeting scheduled for </w:t>
      </w:r>
      <w:r w:rsidR="00A336B9">
        <w:rPr>
          <w:rFonts w:ascii="Arial" w:hAnsi="Arial" w:cs="Arial"/>
        </w:rPr>
        <w:t>February 10</w:t>
      </w:r>
      <w:r w:rsidRPr="00F94F8E">
        <w:rPr>
          <w:rFonts w:ascii="Arial" w:hAnsi="Arial" w:cs="Arial"/>
          <w:vertAlign w:val="superscript"/>
        </w:rPr>
        <w:t>th</w:t>
      </w:r>
      <w:r w:rsidR="00A336B9">
        <w:rPr>
          <w:rFonts w:ascii="Arial" w:hAnsi="Arial" w:cs="Arial"/>
        </w:rPr>
        <w:t>, 2016</w:t>
      </w:r>
      <w:r w:rsidR="00747864">
        <w:rPr>
          <w:rFonts w:ascii="Arial" w:hAnsi="Arial" w:cs="Arial"/>
        </w:rPr>
        <w:t xml:space="preserve"> at 12:00noon.</w:t>
      </w:r>
    </w:p>
    <w:p w14:paraId="49320D10" w14:textId="77777777" w:rsidR="001E2A46" w:rsidRDefault="001E2A46" w:rsidP="001E2A46">
      <w:pPr>
        <w:rPr>
          <w:rFonts w:ascii="Arial" w:hAnsi="Arial" w:cs="Arial"/>
        </w:rPr>
      </w:pPr>
    </w:p>
    <w:p w14:paraId="42197746" w14:textId="77777777" w:rsidR="000B2340" w:rsidRPr="00C51D67" w:rsidRDefault="000B2340" w:rsidP="000B2340">
      <w:pPr>
        <w:pStyle w:val="ListParagraph"/>
        <w:numPr>
          <w:ilvl w:val="0"/>
          <w:numId w:val="5"/>
        </w:numPr>
        <w:tabs>
          <w:tab w:val="left" w:pos="810"/>
          <w:tab w:val="left" w:pos="1440"/>
        </w:tabs>
        <w:spacing w:after="170" w:line="340" w:lineRule="atLeast"/>
        <w:ind w:left="360"/>
        <w:rPr>
          <w:rFonts w:asciiTheme="majorHAnsi" w:hAnsiTheme="majorHAnsi"/>
        </w:rPr>
      </w:pPr>
      <w:r>
        <w:rPr>
          <w:rFonts w:ascii="Arial" w:hAnsi="Arial" w:cs="Arial"/>
        </w:rPr>
        <w:br w:type="page"/>
      </w:r>
      <w:r w:rsidRPr="00C51D67">
        <w:rPr>
          <w:rFonts w:asciiTheme="majorHAnsi" w:hAnsiTheme="majorHAnsi"/>
          <w:b/>
        </w:rPr>
        <w:lastRenderedPageBreak/>
        <w:t>The “Every Student Succeeds” Act - Reauthorization of ESEA “No Child Left Behind”</w:t>
      </w:r>
      <w:r>
        <w:rPr>
          <w:rFonts w:asciiTheme="majorHAnsi" w:hAnsiTheme="majorHAnsi"/>
          <w:b/>
        </w:rPr>
        <w:t xml:space="preserve"> approved by Senate, awaits President’s signature</w:t>
      </w:r>
      <w:r w:rsidRPr="00C51D67">
        <w:rPr>
          <w:rFonts w:asciiTheme="majorHAnsi" w:hAnsiTheme="majorHAnsi"/>
        </w:rPr>
        <w:t xml:space="preserve"> (</w:t>
      </w:r>
      <w:hyperlink r:id="rId10" w:history="1">
        <w:r w:rsidRPr="00C51D67">
          <w:rPr>
            <w:rStyle w:val="Hyperlink"/>
            <w:rFonts w:asciiTheme="majorHAnsi" w:hAnsiTheme="majorHAnsi"/>
          </w:rPr>
          <w:t>Washington Post Nov. 30, 2015</w:t>
        </w:r>
      </w:hyperlink>
      <w:r>
        <w:rPr>
          <w:rFonts w:asciiTheme="majorHAnsi" w:hAnsiTheme="majorHAnsi"/>
        </w:rPr>
        <w:t>)</w:t>
      </w:r>
    </w:p>
    <w:p w14:paraId="660195DD"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eastAsia="Times New Roman" w:hAnsiTheme="majorHAnsi" w:cs="Times New Roman"/>
          <w:b/>
          <w:bCs/>
          <w:color w:val="111111"/>
        </w:rPr>
        <w:t>The testing regime remains in place. </w:t>
      </w:r>
      <w:r w:rsidRPr="00C51D67">
        <w:rPr>
          <w:rFonts w:asciiTheme="majorHAnsi" w:eastAsia="Times New Roman" w:hAnsiTheme="majorHAnsi" w:cs="Times New Roman"/>
          <w:color w:val="111111"/>
        </w:rPr>
        <w:t>States would still be required, as they are now, to test students annually in math and reading in grades 3 through 8 and once in high school, and publicly report the scores according to race, income, ethnicity, disability and whether students are English-language learners.</w:t>
      </w:r>
    </w:p>
    <w:p w14:paraId="65DF2C87"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eastAsia="Times New Roman" w:hAnsiTheme="majorHAnsi" w:cs="Times New Roman"/>
          <w:b/>
          <w:bCs/>
          <w:color w:val="111111"/>
        </w:rPr>
        <w:t>States get to set their own academic goals.</w:t>
      </w:r>
      <w:r w:rsidRPr="00C51D67">
        <w:rPr>
          <w:rFonts w:asciiTheme="majorHAnsi" w:eastAsia="Times New Roman" w:hAnsiTheme="majorHAnsi" w:cs="Times New Roman"/>
          <w:color w:val="111111"/>
        </w:rPr>
        <w:t> Where No Child Left Behind set forth one goal for the nation — 100 percent proficiency in math and reading by 2014 — the new bill would require each state to set and measure progress toward its own academic goals.</w:t>
      </w:r>
    </w:p>
    <w:p w14:paraId="3DBC30CD"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eastAsia="Times New Roman" w:hAnsiTheme="majorHAnsi" w:cs="Times New Roman"/>
          <w:b/>
          <w:bCs/>
          <w:color w:val="111111"/>
        </w:rPr>
        <w:t>Test scores still matter, but how much is up to the states.</w:t>
      </w:r>
      <w:r w:rsidRPr="00C51D67">
        <w:rPr>
          <w:rFonts w:asciiTheme="majorHAnsi" w:eastAsia="Times New Roman" w:hAnsiTheme="majorHAnsi" w:cs="Times New Roman"/>
          <w:color w:val="111111"/>
        </w:rPr>
        <w:t xml:space="preserve"> States would be charged with designing systems for judging schools. </w:t>
      </w:r>
    </w:p>
    <w:p w14:paraId="77A908AD"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eastAsia="Times New Roman" w:hAnsiTheme="majorHAnsi" w:cs="Times New Roman"/>
          <w:b/>
          <w:bCs/>
          <w:color w:val="111111"/>
        </w:rPr>
        <w:t>What should be done in schools that are struggling will be up to states and districts.</w:t>
      </w:r>
      <w:r w:rsidRPr="00C51D67">
        <w:rPr>
          <w:rFonts w:asciiTheme="majorHAnsi" w:eastAsia="Times New Roman" w:hAnsiTheme="majorHAnsi" w:cs="Times New Roman"/>
          <w:color w:val="111111"/>
        </w:rPr>
        <w:t>  Under the new bill, it’s likely that fewer schools will be required to be marked for interventions, and it’s up to states and, in many cases, districts to decide what to do to improve those schools. </w:t>
      </w:r>
    </w:p>
    <w:p w14:paraId="2ABEDDBE"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eastAsia="Times New Roman" w:hAnsiTheme="majorHAnsi" w:cs="Times New Roman"/>
          <w:b/>
          <w:bCs/>
          <w:color w:val="111111"/>
        </w:rPr>
        <w:t>What happens if lots of kids opt out of testing? Again, it’s up to the state.</w:t>
      </w:r>
      <w:r w:rsidRPr="00C51D67">
        <w:rPr>
          <w:rFonts w:asciiTheme="majorHAnsi" w:eastAsia="Times New Roman" w:hAnsiTheme="majorHAnsi" w:cs="Times New Roman"/>
          <w:color w:val="111111"/>
        </w:rPr>
        <w:t>  The new bill maintains the 95 percent requirement, but states can decide how participation rates should figure into their overall school rating system.</w:t>
      </w:r>
    </w:p>
    <w:p w14:paraId="774D9677" w14:textId="77777777" w:rsidR="000B2340" w:rsidRPr="00C51D67" w:rsidRDefault="000B2340" w:rsidP="000B2340">
      <w:pPr>
        <w:pStyle w:val="ListParagraph"/>
        <w:numPr>
          <w:ilvl w:val="0"/>
          <w:numId w:val="5"/>
        </w:numPr>
        <w:tabs>
          <w:tab w:val="left" w:pos="810"/>
          <w:tab w:val="left" w:pos="1440"/>
        </w:tabs>
        <w:spacing w:after="170" w:line="340" w:lineRule="atLeast"/>
        <w:ind w:left="360"/>
        <w:rPr>
          <w:rFonts w:asciiTheme="majorHAnsi" w:hAnsiTheme="majorHAnsi"/>
        </w:rPr>
      </w:pPr>
      <w:r w:rsidRPr="00C51D67">
        <w:rPr>
          <w:rFonts w:asciiTheme="majorHAnsi" w:hAnsiTheme="majorHAnsi"/>
          <w:b/>
        </w:rPr>
        <w:t>CA leads drive to reduce standardized testing</w:t>
      </w:r>
      <w:r w:rsidRPr="00C51D67">
        <w:rPr>
          <w:rFonts w:asciiTheme="majorHAnsi" w:hAnsiTheme="majorHAnsi"/>
        </w:rPr>
        <w:t xml:space="preserve"> (</w:t>
      </w:r>
      <w:proofErr w:type="spellStart"/>
      <w:r>
        <w:fldChar w:fldCharType="begin"/>
      </w:r>
      <w:r>
        <w:instrText xml:space="preserve"> HYPERLINK "http://edsource.org/2015/california-leads-drive-to-reverse-focus-on-standardized-tests/91114?utm_source=Dec.+1+newsletter+Jane&amp;utm_campaign=Daily+email&amp;utm_medium=email" </w:instrText>
      </w:r>
      <w:r>
        <w:fldChar w:fldCharType="separate"/>
      </w:r>
      <w:r w:rsidRPr="00C51D67">
        <w:rPr>
          <w:rStyle w:val="Hyperlink"/>
          <w:rFonts w:asciiTheme="majorHAnsi" w:hAnsiTheme="majorHAnsi"/>
        </w:rPr>
        <w:t>EdSource</w:t>
      </w:r>
      <w:proofErr w:type="spellEnd"/>
      <w:r w:rsidRPr="00C51D67">
        <w:rPr>
          <w:rStyle w:val="Hyperlink"/>
          <w:rFonts w:asciiTheme="majorHAnsi" w:hAnsiTheme="majorHAnsi"/>
        </w:rPr>
        <w:t xml:space="preserve"> Nov. 30, 2015</w:t>
      </w:r>
      <w:r>
        <w:rPr>
          <w:rStyle w:val="Hyperlink"/>
          <w:rFonts w:asciiTheme="majorHAnsi" w:hAnsiTheme="majorHAnsi"/>
        </w:rPr>
        <w:fldChar w:fldCharType="end"/>
      </w:r>
      <w:r w:rsidRPr="00C51D67">
        <w:rPr>
          <w:rFonts w:asciiTheme="majorHAnsi" w:hAnsiTheme="majorHAnsi"/>
        </w:rPr>
        <w:t xml:space="preserve">) </w:t>
      </w:r>
    </w:p>
    <w:p w14:paraId="76924844"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CAHSEE</w:t>
      </w:r>
      <w:r>
        <w:rPr>
          <w:rFonts w:asciiTheme="majorHAnsi" w:hAnsiTheme="majorHAnsi"/>
        </w:rPr>
        <w:t xml:space="preserve"> (CA High School Exit Exam)</w:t>
      </w:r>
      <w:r w:rsidRPr="00C51D67">
        <w:rPr>
          <w:rFonts w:asciiTheme="majorHAnsi" w:hAnsiTheme="majorHAnsi"/>
        </w:rPr>
        <w:t xml:space="preserve"> suspended for 3 years</w:t>
      </w:r>
      <w:r>
        <w:rPr>
          <w:rFonts w:asciiTheme="majorHAnsi" w:hAnsiTheme="majorHAnsi"/>
        </w:rPr>
        <w:t>;</w:t>
      </w:r>
    </w:p>
    <w:p w14:paraId="64EB4E6A"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API suspended (Academic Performance Index)</w:t>
      </w:r>
      <w:r>
        <w:rPr>
          <w:rFonts w:asciiTheme="majorHAnsi" w:hAnsiTheme="majorHAnsi"/>
        </w:rPr>
        <w:t>;</w:t>
      </w:r>
    </w:p>
    <w:p w14:paraId="322C2023"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Eliminated standardized tests in 2</w:t>
      </w:r>
      <w:r w:rsidRPr="00C51D67">
        <w:rPr>
          <w:rFonts w:asciiTheme="majorHAnsi" w:hAnsiTheme="majorHAnsi"/>
          <w:vertAlign w:val="superscript"/>
        </w:rPr>
        <w:t>nd</w:t>
      </w:r>
      <w:r w:rsidRPr="00C51D67">
        <w:rPr>
          <w:rFonts w:asciiTheme="majorHAnsi" w:hAnsiTheme="majorHAnsi"/>
        </w:rPr>
        <w:t>-, 9</w:t>
      </w:r>
      <w:r w:rsidRPr="00C51D67">
        <w:rPr>
          <w:rFonts w:asciiTheme="majorHAnsi" w:hAnsiTheme="majorHAnsi"/>
          <w:vertAlign w:val="superscript"/>
        </w:rPr>
        <w:t>th</w:t>
      </w:r>
      <w:r w:rsidRPr="00C51D67">
        <w:rPr>
          <w:rFonts w:asciiTheme="majorHAnsi" w:hAnsiTheme="majorHAnsi"/>
        </w:rPr>
        <w:t>-, and 10</w:t>
      </w:r>
      <w:r w:rsidRPr="00C51D67">
        <w:rPr>
          <w:rFonts w:asciiTheme="majorHAnsi" w:hAnsiTheme="majorHAnsi"/>
          <w:vertAlign w:val="superscript"/>
        </w:rPr>
        <w:t>th</w:t>
      </w:r>
      <w:r w:rsidRPr="00C51D67">
        <w:rPr>
          <w:rFonts w:asciiTheme="majorHAnsi" w:hAnsiTheme="majorHAnsi"/>
        </w:rPr>
        <w:t xml:space="preserve"> grade math</w:t>
      </w:r>
      <w:r>
        <w:rPr>
          <w:rFonts w:asciiTheme="majorHAnsi" w:hAnsiTheme="majorHAnsi"/>
        </w:rPr>
        <w:t xml:space="preserve"> and English language arts,</w:t>
      </w:r>
      <w:r w:rsidRPr="00C51D67">
        <w:rPr>
          <w:rFonts w:asciiTheme="majorHAnsi" w:hAnsiTheme="majorHAnsi"/>
        </w:rPr>
        <w:t xml:space="preserve"> several end-of-course math tests, all history tests, and several end-of-course science tests.</w:t>
      </w:r>
    </w:p>
    <w:p w14:paraId="61D99A35"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 xml:space="preserve">Still have </w:t>
      </w:r>
      <w:proofErr w:type="spellStart"/>
      <w:r w:rsidRPr="00C51D67">
        <w:rPr>
          <w:rFonts w:asciiTheme="majorHAnsi" w:hAnsiTheme="majorHAnsi"/>
        </w:rPr>
        <w:t>SmarterBalanced</w:t>
      </w:r>
      <w:proofErr w:type="spellEnd"/>
      <w:r w:rsidRPr="00C51D67">
        <w:rPr>
          <w:rFonts w:asciiTheme="majorHAnsi" w:hAnsiTheme="majorHAnsi"/>
        </w:rPr>
        <w:t xml:space="preserve"> test in English language arts and math, 3</w:t>
      </w:r>
      <w:r w:rsidRPr="00C51D67">
        <w:rPr>
          <w:rFonts w:asciiTheme="majorHAnsi" w:hAnsiTheme="majorHAnsi"/>
          <w:vertAlign w:val="superscript"/>
        </w:rPr>
        <w:t>rd</w:t>
      </w:r>
      <w:r w:rsidRPr="00C51D67">
        <w:rPr>
          <w:rFonts w:asciiTheme="majorHAnsi" w:hAnsiTheme="majorHAnsi"/>
        </w:rPr>
        <w:t>-8</w:t>
      </w:r>
      <w:r w:rsidRPr="00C51D67">
        <w:rPr>
          <w:rFonts w:asciiTheme="majorHAnsi" w:hAnsiTheme="majorHAnsi"/>
          <w:vertAlign w:val="superscript"/>
        </w:rPr>
        <w:t>th</w:t>
      </w:r>
      <w:r w:rsidRPr="00C51D67">
        <w:rPr>
          <w:rFonts w:asciiTheme="majorHAnsi" w:hAnsiTheme="majorHAnsi"/>
        </w:rPr>
        <w:t xml:space="preserve"> grade and 11</w:t>
      </w:r>
      <w:r w:rsidRPr="00C51D67">
        <w:rPr>
          <w:rFonts w:asciiTheme="majorHAnsi" w:hAnsiTheme="majorHAnsi"/>
          <w:vertAlign w:val="superscript"/>
        </w:rPr>
        <w:t>th</w:t>
      </w:r>
      <w:r w:rsidRPr="00C51D67">
        <w:rPr>
          <w:rFonts w:asciiTheme="majorHAnsi" w:hAnsiTheme="majorHAnsi"/>
        </w:rPr>
        <w:t xml:space="preserve"> grade;</w:t>
      </w:r>
    </w:p>
    <w:p w14:paraId="73FDC5A2" w14:textId="77777777" w:rsidR="000B2340" w:rsidRPr="00C51D67"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 xml:space="preserve">CA is moving toward establishing a much broader accountability system of which tests are just one part. Multiple measures could include </w:t>
      </w:r>
      <w:r w:rsidRPr="00C51D67">
        <w:rPr>
          <w:rFonts w:asciiTheme="majorHAnsi" w:eastAsia="Times New Roman" w:hAnsiTheme="majorHAnsi" w:cs="Times New Roman"/>
          <w:color w:val="000000"/>
          <w:shd w:val="clear" w:color="auto" w:fill="FFFFFF"/>
        </w:rPr>
        <w:t>measures of middle and high school dropout rates, attendance rates, absenteeism and graduation rates, parent engagement, and “school climate,” as revealed in suspension and expulsion rates and student surveys.</w:t>
      </w:r>
    </w:p>
    <w:p w14:paraId="6993C4A5" w14:textId="77777777" w:rsidR="000B2340"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sidRPr="00C51D67">
        <w:rPr>
          <w:rFonts w:asciiTheme="majorHAnsi" w:hAnsiTheme="majorHAnsi"/>
        </w:rPr>
        <w:t>Long Beach USD is on</w:t>
      </w:r>
      <w:r>
        <w:rPr>
          <w:rFonts w:asciiTheme="majorHAnsi" w:hAnsiTheme="majorHAnsi"/>
        </w:rPr>
        <w:t>e</w:t>
      </w:r>
      <w:r w:rsidRPr="00C51D67">
        <w:rPr>
          <w:rFonts w:asciiTheme="majorHAnsi" w:hAnsiTheme="majorHAnsi"/>
        </w:rPr>
        <w:t xml:space="preserve"> of the six CORE districts that are developing a </w:t>
      </w:r>
      <w:hyperlink r:id="rId11" w:history="1">
        <w:r w:rsidRPr="00C51D67">
          <w:rPr>
            <w:rStyle w:val="Hyperlink"/>
            <w:rFonts w:asciiTheme="majorHAnsi" w:hAnsiTheme="majorHAnsi"/>
          </w:rPr>
          <w:t>School Quality Improvement Index</w:t>
        </w:r>
      </w:hyperlink>
      <w:r w:rsidRPr="00C51D67">
        <w:rPr>
          <w:rFonts w:asciiTheme="majorHAnsi" w:hAnsiTheme="majorHAnsi"/>
        </w:rPr>
        <w:t>.</w:t>
      </w:r>
    </w:p>
    <w:p w14:paraId="64EBE440" w14:textId="77777777" w:rsidR="000B2340" w:rsidRDefault="000B2340" w:rsidP="000B2340">
      <w:pPr>
        <w:pStyle w:val="ListParagraph"/>
        <w:numPr>
          <w:ilvl w:val="0"/>
          <w:numId w:val="5"/>
        </w:numPr>
        <w:tabs>
          <w:tab w:val="left" w:pos="810"/>
          <w:tab w:val="left" w:pos="1440"/>
        </w:tabs>
        <w:spacing w:after="170" w:line="340" w:lineRule="atLeast"/>
        <w:ind w:left="360"/>
        <w:rPr>
          <w:rFonts w:asciiTheme="majorHAnsi" w:hAnsiTheme="majorHAnsi"/>
        </w:rPr>
      </w:pPr>
      <w:r w:rsidRPr="00574E2C">
        <w:rPr>
          <w:rFonts w:asciiTheme="majorHAnsi" w:hAnsiTheme="majorHAnsi"/>
          <w:b/>
          <w:u w:val="single"/>
        </w:rPr>
        <w:lastRenderedPageBreak/>
        <w:t>Race on Campus</w:t>
      </w:r>
      <w:r w:rsidRPr="00574E2C">
        <w:rPr>
          <w:rFonts w:asciiTheme="majorHAnsi" w:hAnsiTheme="majorHAnsi"/>
          <w:b/>
        </w:rPr>
        <w:t xml:space="preserve"> and improving campus climate</w:t>
      </w:r>
      <w:r>
        <w:rPr>
          <w:rFonts w:asciiTheme="majorHAnsi" w:hAnsiTheme="majorHAnsi"/>
        </w:rPr>
        <w:t xml:space="preserve"> – This may be a useful tool for conversations in our colleges and classrooms: Chronicle of Higher Education free booklet of articles – see </w:t>
      </w:r>
      <w:hyperlink r:id="rId12" w:history="1">
        <w:r w:rsidRPr="00267DA4">
          <w:rPr>
            <w:rStyle w:val="Hyperlink"/>
            <w:rFonts w:asciiTheme="majorHAnsi" w:hAnsiTheme="majorHAnsi"/>
          </w:rPr>
          <w:t>http://chronicle.com/article/Racial-Tension-in-Higher/234324/</w:t>
        </w:r>
      </w:hyperlink>
      <w:r>
        <w:rPr>
          <w:rFonts w:asciiTheme="majorHAnsi" w:hAnsiTheme="majorHAnsi"/>
        </w:rPr>
        <w:t xml:space="preserve"> </w:t>
      </w:r>
    </w:p>
    <w:p w14:paraId="48A0642F" w14:textId="77777777" w:rsidR="000B2340" w:rsidRPr="00574E2C" w:rsidRDefault="000B2340" w:rsidP="000B2340">
      <w:pPr>
        <w:pStyle w:val="ListParagraph"/>
        <w:numPr>
          <w:ilvl w:val="1"/>
          <w:numId w:val="5"/>
        </w:numPr>
        <w:tabs>
          <w:tab w:val="left" w:pos="810"/>
          <w:tab w:val="left" w:pos="1440"/>
        </w:tabs>
        <w:spacing w:after="170" w:line="340" w:lineRule="atLeast"/>
        <w:rPr>
          <w:rFonts w:asciiTheme="majorHAnsi" w:hAnsiTheme="majorHAnsi"/>
        </w:rPr>
      </w:pPr>
      <w:r>
        <w:rPr>
          <w:rFonts w:asciiTheme="majorHAnsi" w:eastAsia="Times New Roman" w:hAnsiTheme="majorHAnsi" w:cs="Times New Roman"/>
        </w:rPr>
        <w:t>“</w:t>
      </w:r>
      <w:r w:rsidRPr="00574E2C">
        <w:rPr>
          <w:rFonts w:asciiTheme="majorHAnsi" w:eastAsia="Times New Roman" w:hAnsiTheme="majorHAnsi" w:cs="Times New Roman"/>
        </w:rPr>
        <w:t>Colleges across the country are gripped with questions of racial inclusivity as students demand more recognition, more support, and more change. Their demands and protests draw attention to continuing racial disparities in higher education, where African-Americans make up a small portion of professors, presidents, and selective-college enrollments. This collection of recent news and commentary from The Chronicle can provide a starting point for discussion of what might be done to improve the climate an</w:t>
      </w:r>
      <w:r>
        <w:rPr>
          <w:rFonts w:asciiTheme="majorHAnsi" w:eastAsia="Times New Roman" w:hAnsiTheme="majorHAnsi" w:cs="Times New Roman"/>
        </w:rPr>
        <w:t>d conditions on your own campus” (Intro p. 1).</w:t>
      </w:r>
    </w:p>
    <w:p w14:paraId="61FF54B7" w14:textId="16B20327" w:rsidR="00A336B9" w:rsidRPr="000B2340" w:rsidRDefault="00A336B9" w:rsidP="000B2340"/>
    <w:sectPr w:rsidR="00A336B9" w:rsidRPr="000B2340" w:rsidSect="00455446">
      <w:headerReference w:type="even" r:id="rId13"/>
      <w:headerReference w:type="default" r:id="rId14"/>
      <w:pgSz w:w="12240" w:h="15840"/>
      <w:pgMar w:top="1260" w:right="180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BB58" w14:textId="77777777" w:rsidR="009817FB" w:rsidRDefault="009817FB" w:rsidP="00455446">
      <w:r>
        <w:separator/>
      </w:r>
    </w:p>
  </w:endnote>
  <w:endnote w:type="continuationSeparator" w:id="0">
    <w:p w14:paraId="2351D0F2" w14:textId="77777777" w:rsidR="009817FB" w:rsidRDefault="009817FB" w:rsidP="004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A6C0" w14:textId="77777777" w:rsidR="009817FB" w:rsidRDefault="009817FB" w:rsidP="00455446">
      <w:r>
        <w:separator/>
      </w:r>
    </w:p>
  </w:footnote>
  <w:footnote w:type="continuationSeparator" w:id="0">
    <w:p w14:paraId="4C257075" w14:textId="77777777" w:rsidR="009817FB" w:rsidRDefault="009817FB" w:rsidP="0045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46"/>
      <w:gridCol w:w="8736"/>
    </w:tblGrid>
    <w:tr w:rsidR="005473BB" w14:paraId="79ED35D9" w14:textId="77777777" w:rsidTr="005473BB">
      <w:trPr>
        <w:trHeight w:val="255"/>
      </w:trPr>
      <w:tc>
        <w:tcPr>
          <w:tcW w:w="243" w:type="pct"/>
          <w:shd w:val="clear" w:color="auto" w:fill="548DD4" w:themeFill="text2" w:themeFillTint="99"/>
        </w:tcPr>
        <w:p w14:paraId="44EEB42C" w14:textId="77777777" w:rsidR="005473BB" w:rsidRDefault="005473BB" w:rsidP="005473BB">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3010A">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1482D334" w14:textId="2EE9A642" w:rsidR="005473BB" w:rsidRPr="003E4799" w:rsidRDefault="000B2340" w:rsidP="000B2340">
          <w:pPr>
            <w:pStyle w:val="Header"/>
            <w:jc w:val="center"/>
            <w:rPr>
              <w:rFonts w:ascii="Calibri" w:hAnsi="Calibri"/>
              <w:b/>
              <w:caps/>
              <w:color w:val="FFFFFF" w:themeColor="background1"/>
            </w:rPr>
          </w:pPr>
          <w:r w:rsidRPr="00455446">
            <w:rPr>
              <w:rFonts w:ascii="Helvetica Neue" w:hAnsi="Helvetica Neue"/>
              <w:b/>
              <w:caps/>
              <w:color w:val="FFFFFF" w:themeColor="background1"/>
            </w:rPr>
            <w:t>CSULB EDUCATOR PREPARATION COMMITTEE</w:t>
          </w:r>
        </w:p>
      </w:tc>
    </w:tr>
  </w:tbl>
  <w:p w14:paraId="1C37BC5F" w14:textId="77777777" w:rsidR="005473BB" w:rsidRDefault="00547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486"/>
    </w:tblGrid>
    <w:tr w:rsidR="005473BB" w14:paraId="4E7E8B66" w14:textId="77777777" w:rsidTr="00455446">
      <w:trPr>
        <w:trHeight w:val="255"/>
      </w:trPr>
      <w:tc>
        <w:tcPr>
          <w:tcW w:w="5000" w:type="pct"/>
          <w:shd w:val="clear" w:color="auto" w:fill="95B3D7" w:themeFill="accent1" w:themeFillTint="99"/>
          <w:vAlign w:val="center"/>
        </w:tcPr>
        <w:p w14:paraId="36052817" w14:textId="77777777" w:rsidR="000B2340" w:rsidRDefault="000B2340" w:rsidP="000B2340">
          <w:pPr>
            <w:pStyle w:val="Header"/>
            <w:jc w:val="center"/>
            <w:rPr>
              <w:rFonts w:ascii="Calibri" w:hAnsi="Calibri"/>
              <w:b/>
              <w:color w:val="FFFFFF" w:themeColor="background1"/>
              <w:sz w:val="32"/>
            </w:rPr>
          </w:pPr>
          <w:r>
            <w:rPr>
              <w:rFonts w:ascii="Calibri" w:hAnsi="Calibri"/>
              <w:b/>
              <w:color w:val="FFFFFF" w:themeColor="background1"/>
              <w:sz w:val="32"/>
            </w:rPr>
            <w:t xml:space="preserve">CSULB </w:t>
          </w:r>
          <w:r w:rsidRPr="00A63DF7">
            <w:rPr>
              <w:rFonts w:ascii="Calibri" w:hAnsi="Calibri"/>
              <w:b/>
              <w:color w:val="FFFFFF" w:themeColor="background1"/>
              <w:sz w:val="32"/>
            </w:rPr>
            <w:t>EDUCATION UPDATE</w:t>
          </w:r>
        </w:p>
        <w:p w14:paraId="071512CA" w14:textId="7EDFBEFC" w:rsidR="005473BB" w:rsidRPr="00455446" w:rsidRDefault="000B2340" w:rsidP="000B2340">
          <w:pPr>
            <w:pStyle w:val="Header"/>
            <w:jc w:val="center"/>
            <w:rPr>
              <w:rFonts w:ascii="Helvetica Neue" w:hAnsi="Helvetica Neue"/>
              <w:b/>
              <w:caps/>
              <w:color w:val="FFFFFF" w:themeColor="background1"/>
            </w:rPr>
          </w:pPr>
          <w:r>
            <w:rPr>
              <w:rFonts w:ascii="Calibri" w:hAnsi="Calibri"/>
              <w:b/>
              <w:color w:val="FFFFFF" w:themeColor="background1"/>
              <w:sz w:val="20"/>
            </w:rPr>
            <w:t>Educator Preparation Committee, December</w:t>
          </w:r>
          <w:r w:rsidRPr="00DC7718">
            <w:rPr>
              <w:rFonts w:ascii="Calibri" w:hAnsi="Calibri"/>
              <w:b/>
              <w:color w:val="FFFFFF" w:themeColor="background1"/>
              <w:sz w:val="20"/>
            </w:rPr>
            <w:t xml:space="preserve"> 2015</w:t>
          </w:r>
        </w:p>
      </w:tc>
    </w:tr>
  </w:tbl>
  <w:p w14:paraId="67B6B4D9" w14:textId="77777777" w:rsidR="005473BB" w:rsidRDefault="0054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881"/>
    <w:multiLevelType w:val="hybridMultilevel"/>
    <w:tmpl w:val="756A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9673E"/>
    <w:multiLevelType w:val="hybridMultilevel"/>
    <w:tmpl w:val="22C67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E060E"/>
    <w:multiLevelType w:val="hybridMultilevel"/>
    <w:tmpl w:val="0770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D27F5"/>
    <w:multiLevelType w:val="hybridMultilevel"/>
    <w:tmpl w:val="50FC3A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17519"/>
    <w:multiLevelType w:val="hybridMultilevel"/>
    <w:tmpl w:val="44D068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6"/>
    <w:rsid w:val="000777E3"/>
    <w:rsid w:val="000B2340"/>
    <w:rsid w:val="001208A3"/>
    <w:rsid w:val="0013010A"/>
    <w:rsid w:val="00142058"/>
    <w:rsid w:val="00182C77"/>
    <w:rsid w:val="001C0038"/>
    <w:rsid w:val="001D77BB"/>
    <w:rsid w:val="001E2A46"/>
    <w:rsid w:val="001E5EA1"/>
    <w:rsid w:val="001F724C"/>
    <w:rsid w:val="00247BE0"/>
    <w:rsid w:val="003A0A0C"/>
    <w:rsid w:val="003C2B5F"/>
    <w:rsid w:val="003D36BE"/>
    <w:rsid w:val="003E57FC"/>
    <w:rsid w:val="00415FFD"/>
    <w:rsid w:val="00436863"/>
    <w:rsid w:val="00455446"/>
    <w:rsid w:val="004E4C4E"/>
    <w:rsid w:val="004F1BDF"/>
    <w:rsid w:val="005473BB"/>
    <w:rsid w:val="005A566D"/>
    <w:rsid w:val="006237A6"/>
    <w:rsid w:val="0068703B"/>
    <w:rsid w:val="006F4990"/>
    <w:rsid w:val="006F6CDA"/>
    <w:rsid w:val="00704A95"/>
    <w:rsid w:val="00747864"/>
    <w:rsid w:val="008407E5"/>
    <w:rsid w:val="008D361C"/>
    <w:rsid w:val="009817FB"/>
    <w:rsid w:val="00A336B9"/>
    <w:rsid w:val="00A91501"/>
    <w:rsid w:val="00A9155C"/>
    <w:rsid w:val="00B433F4"/>
    <w:rsid w:val="00B4613F"/>
    <w:rsid w:val="00B876E5"/>
    <w:rsid w:val="00B91B0F"/>
    <w:rsid w:val="00BE2552"/>
    <w:rsid w:val="00C30891"/>
    <w:rsid w:val="00C44BC4"/>
    <w:rsid w:val="00CF1089"/>
    <w:rsid w:val="00DD28CD"/>
    <w:rsid w:val="00DF1CD8"/>
    <w:rsid w:val="00E02020"/>
    <w:rsid w:val="00E30D87"/>
    <w:rsid w:val="00E75D31"/>
    <w:rsid w:val="00E76A98"/>
    <w:rsid w:val="00E91F8B"/>
    <w:rsid w:val="00F05080"/>
    <w:rsid w:val="00F9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67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6"/>
    <w:pPr>
      <w:tabs>
        <w:tab w:val="center" w:pos="4320"/>
        <w:tab w:val="right" w:pos="8640"/>
      </w:tabs>
    </w:pPr>
  </w:style>
  <w:style w:type="character" w:customStyle="1" w:styleId="HeaderChar">
    <w:name w:val="Header Char"/>
    <w:basedOn w:val="DefaultParagraphFont"/>
    <w:link w:val="Header"/>
    <w:uiPriority w:val="99"/>
    <w:rsid w:val="00455446"/>
  </w:style>
  <w:style w:type="paragraph" w:styleId="Footer">
    <w:name w:val="footer"/>
    <w:basedOn w:val="Normal"/>
    <w:link w:val="FooterChar"/>
    <w:uiPriority w:val="99"/>
    <w:unhideWhenUsed/>
    <w:rsid w:val="00455446"/>
    <w:pPr>
      <w:tabs>
        <w:tab w:val="center" w:pos="4320"/>
        <w:tab w:val="right" w:pos="8640"/>
      </w:tabs>
    </w:pPr>
  </w:style>
  <w:style w:type="character" w:customStyle="1" w:styleId="FooterChar">
    <w:name w:val="Footer Char"/>
    <w:basedOn w:val="DefaultParagraphFont"/>
    <w:link w:val="Footer"/>
    <w:uiPriority w:val="99"/>
    <w:rsid w:val="00455446"/>
  </w:style>
  <w:style w:type="paragraph" w:styleId="ListParagraph">
    <w:name w:val="List Paragraph"/>
    <w:basedOn w:val="Normal"/>
    <w:uiPriority w:val="34"/>
    <w:qFormat/>
    <w:rsid w:val="00455446"/>
    <w:pPr>
      <w:ind w:left="720"/>
      <w:contextualSpacing/>
    </w:pPr>
  </w:style>
  <w:style w:type="paragraph" w:styleId="BalloonText">
    <w:name w:val="Balloon Text"/>
    <w:basedOn w:val="Normal"/>
    <w:link w:val="BalloonTextChar"/>
    <w:uiPriority w:val="99"/>
    <w:semiHidden/>
    <w:unhideWhenUsed/>
    <w:rsid w:val="00E75D31"/>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styleId="Hyperlink">
    <w:name w:val="Hyperlink"/>
    <w:basedOn w:val="DefaultParagraphFont"/>
    <w:uiPriority w:val="99"/>
    <w:unhideWhenUsed/>
    <w:rsid w:val="00DD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5430">
      <w:bodyDiv w:val="1"/>
      <w:marLeft w:val="0"/>
      <w:marRight w:val="0"/>
      <w:marTop w:val="0"/>
      <w:marBottom w:val="0"/>
      <w:divBdr>
        <w:top w:val="none" w:sz="0" w:space="0" w:color="auto"/>
        <w:left w:val="none" w:sz="0" w:space="0" w:color="auto"/>
        <w:bottom w:val="none" w:sz="0" w:space="0" w:color="auto"/>
        <w:right w:val="none" w:sz="0" w:space="0" w:color="auto"/>
      </w:divBdr>
    </w:div>
    <w:div w:id="1836450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ronicle.com/article/Racial-Tension-in-Higher/2343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source.org/2015/how-six-core-districts-are-designing-new-measures-of-school-quality/858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ashingtonpost.com/news/education/wp/2015/11/30/how-schools-would-be-judged-under-every-student-succeeds-the-new-no-child-left-behind/?utm_source=Dec.+1+newsletter+Jane&amp;utm_campaign=Daily+email&amp;utm_medium=email" TargetMode="External"/><Relationship Id="rId4" Type="http://schemas.microsoft.com/office/2007/relationships/stylesWithEffects" Target="stylesWithEffects.xml"/><Relationship Id="rId9" Type="http://schemas.openxmlformats.org/officeDocument/2006/relationships/hyperlink" Target="https://csulb.qualtrics.com/jfe/form/SV_2cq2E4WCWphj2e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8966-1193-405F-89C4-4D360DD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Steve Wilson</cp:lastModifiedBy>
  <cp:revision>2</cp:revision>
  <dcterms:created xsi:type="dcterms:W3CDTF">2015-12-14T23:58:00Z</dcterms:created>
  <dcterms:modified xsi:type="dcterms:W3CDTF">2015-12-14T23:58:00Z</dcterms:modified>
</cp:coreProperties>
</file>