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AE" w:rsidRPr="000F34B5" w:rsidRDefault="00FA0882" w:rsidP="00C20537">
      <w:pPr>
        <w:pStyle w:val="NormalWeb"/>
        <w:spacing w:before="2" w:afterLines="0"/>
        <w:jc w:val="center"/>
        <w:rPr>
          <w:rFonts w:ascii="Calibri" w:hAnsi="Calibri"/>
          <w:sz w:val="24"/>
        </w:rPr>
      </w:pPr>
      <w:r>
        <w:rPr>
          <w:rStyle w:val="Strong"/>
          <w:rFonts w:ascii="Calibri" w:hAnsi="Calibri"/>
          <w:sz w:val="24"/>
          <w:szCs w:val="24"/>
        </w:rPr>
        <w:t>INTERNATIONAL EDUCATION COMMITTEE: MISSION AND CHARGE</w:t>
      </w:r>
    </w:p>
    <w:p w:rsidR="0045046D" w:rsidRPr="000F34B5" w:rsidRDefault="0045046D" w:rsidP="0045046D">
      <w:pPr>
        <w:pStyle w:val="NormalWeb"/>
        <w:spacing w:beforeLines="0" w:after="2"/>
        <w:rPr>
          <w:rFonts w:ascii="Calibri" w:hAnsi="Calibri"/>
          <w:sz w:val="24"/>
          <w:szCs w:val="24"/>
        </w:rPr>
      </w:pPr>
    </w:p>
    <w:p w:rsidR="0045046D" w:rsidRPr="000F34B5" w:rsidRDefault="0045046D" w:rsidP="0045046D">
      <w:pPr>
        <w:widowControl w:val="0"/>
        <w:autoSpaceDE w:val="0"/>
        <w:autoSpaceDN w:val="0"/>
        <w:adjustRightInd w:val="0"/>
        <w:rPr>
          <w:rFonts w:ascii="Calibri" w:hAnsi="Calibri" w:cs="Times"/>
          <w:iCs/>
          <w:szCs w:val="24"/>
        </w:rPr>
      </w:pPr>
      <w:r w:rsidRPr="000F34B5">
        <w:rPr>
          <w:rFonts w:ascii="Calibri" w:hAnsi="Calibri" w:cs="Times"/>
          <w:iCs/>
          <w:szCs w:val="24"/>
        </w:rPr>
        <w:t xml:space="preserve">The International Education Committee (IEC) strives to develop and sustain a comprehensive international ethos throughout the </w:t>
      </w:r>
      <w:r w:rsidRPr="000F34B5">
        <w:rPr>
          <w:rFonts w:ascii="Calibri" w:hAnsi="Calibri"/>
          <w:szCs w:val="24"/>
        </w:rPr>
        <w:t>California State University, Long Beach (CSULB)</w:t>
      </w:r>
      <w:r>
        <w:rPr>
          <w:rFonts w:ascii="Calibri" w:hAnsi="Calibri"/>
          <w:szCs w:val="24"/>
        </w:rPr>
        <w:t xml:space="preserve"> </w:t>
      </w:r>
      <w:r w:rsidRPr="000F34B5">
        <w:rPr>
          <w:rFonts w:ascii="Calibri" w:hAnsi="Calibri" w:cs="Times"/>
          <w:iCs/>
          <w:szCs w:val="24"/>
        </w:rPr>
        <w:t xml:space="preserve">campus community. </w:t>
      </w:r>
      <w:r w:rsidRPr="000F34B5">
        <w:rPr>
          <w:rFonts w:ascii="Calibri" w:hAnsi="Calibri"/>
          <w:szCs w:val="24"/>
        </w:rPr>
        <w:t>The IEC promotes global literacy at</w:t>
      </w:r>
      <w:r>
        <w:rPr>
          <w:rFonts w:ascii="Calibri" w:hAnsi="Calibri"/>
          <w:szCs w:val="24"/>
        </w:rPr>
        <w:t xml:space="preserve"> CSULB</w:t>
      </w:r>
      <w:r w:rsidRPr="000F34B5">
        <w:rPr>
          <w:rFonts w:ascii="Calibri" w:hAnsi="Calibri"/>
          <w:szCs w:val="24"/>
        </w:rPr>
        <w:t xml:space="preserve"> by fostering the internationalization of curricula and encouraging international experiences among faculty, staff, and students.</w:t>
      </w:r>
    </w:p>
    <w:p w:rsidR="0045046D" w:rsidRPr="000F34B5" w:rsidRDefault="0045046D" w:rsidP="0045046D">
      <w:pPr>
        <w:pStyle w:val="NormalWeb"/>
        <w:spacing w:before="2" w:afterLines="0"/>
        <w:rPr>
          <w:rFonts w:ascii="Calibri" w:hAnsi="Calibri"/>
          <w:sz w:val="24"/>
        </w:rPr>
      </w:pPr>
    </w:p>
    <w:p w:rsidR="0045046D" w:rsidRPr="00FA0882" w:rsidRDefault="0045046D" w:rsidP="00FA0882">
      <w:pPr>
        <w:pStyle w:val="NormalWeb"/>
        <w:numPr>
          <w:ilvl w:val="0"/>
          <w:numId w:val="3"/>
        </w:numPr>
        <w:spacing w:beforeLines="0" w:afterLines="0"/>
        <w:rPr>
          <w:rStyle w:val="Strong"/>
          <w:rFonts w:ascii="Calibri" w:hAnsi="Calibri"/>
          <w:sz w:val="24"/>
          <w:szCs w:val="24"/>
        </w:rPr>
      </w:pPr>
      <w:r w:rsidRPr="00FA0882">
        <w:rPr>
          <w:rStyle w:val="Strong"/>
          <w:rFonts w:ascii="Calibri" w:hAnsi="Calibri"/>
          <w:sz w:val="24"/>
          <w:szCs w:val="24"/>
        </w:rPr>
        <w:t>Charge</w:t>
      </w:r>
    </w:p>
    <w:p w:rsidR="0045046D" w:rsidRPr="000F34B5" w:rsidRDefault="0045046D" w:rsidP="0045046D">
      <w:pPr>
        <w:pStyle w:val="NormalWeb"/>
        <w:spacing w:beforeLines="0" w:afterLines="0"/>
        <w:rPr>
          <w:rFonts w:ascii="Calibri" w:hAnsi="Calibri"/>
          <w:sz w:val="24"/>
        </w:rPr>
      </w:pPr>
    </w:p>
    <w:p w:rsidR="0045046D" w:rsidRPr="000F34B5" w:rsidRDefault="0045046D" w:rsidP="008F40D3">
      <w:pPr>
        <w:pStyle w:val="NormalWeb"/>
        <w:spacing w:beforeLines="0" w:after="2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The duties of the International Education Committee shall include, but not be limited to, the following:</w:t>
      </w:r>
    </w:p>
    <w:p w:rsidR="0045046D" w:rsidRPr="000F34B5" w:rsidRDefault="0045046D" w:rsidP="008F40D3">
      <w:pPr>
        <w:pStyle w:val="NormalWeb"/>
        <w:spacing w:beforeLines="0" w:after="2"/>
        <w:rPr>
          <w:rFonts w:ascii="Calibri" w:hAnsi="Calibri"/>
          <w:sz w:val="24"/>
          <w:szCs w:val="24"/>
        </w:rPr>
      </w:pPr>
    </w:p>
    <w:p w:rsidR="0045046D" w:rsidRPr="000F34B5" w:rsidRDefault="0045046D" w:rsidP="00FA0882">
      <w:pPr>
        <w:pStyle w:val="NormalWeb"/>
        <w:numPr>
          <w:ilvl w:val="0"/>
          <w:numId w:val="2"/>
        </w:numPr>
        <w:spacing w:beforeLines="0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 xml:space="preserve">Promoting a collaborative effort toward </w:t>
      </w:r>
      <w:r>
        <w:rPr>
          <w:rFonts w:ascii="Calibri" w:hAnsi="Calibri"/>
          <w:sz w:val="24"/>
          <w:szCs w:val="24"/>
        </w:rPr>
        <w:t>a “globally-engaged campus community</w:t>
      </w:r>
      <w:r w:rsidRPr="000F34B5">
        <w:rPr>
          <w:rFonts w:ascii="Calibri" w:hAnsi="Calibri"/>
          <w:sz w:val="24"/>
          <w:szCs w:val="24"/>
        </w:rPr>
        <w:t xml:space="preserve">” as stated in the </w:t>
      </w:r>
      <w:hyperlink r:id="rId6" w:history="1">
        <w:r w:rsidRPr="000F34B5">
          <w:rPr>
            <w:rStyle w:val="Hyperlink"/>
            <w:rFonts w:ascii="Calibri" w:hAnsi="Calibri"/>
            <w:sz w:val="24"/>
            <w:szCs w:val="24"/>
          </w:rPr>
          <w:t>CSULB Mission Statement</w:t>
        </w:r>
      </w:hyperlink>
      <w:r w:rsidRPr="000F34B5">
        <w:rPr>
          <w:rFonts w:ascii="Calibri" w:hAnsi="Calibri"/>
          <w:sz w:val="24"/>
          <w:szCs w:val="24"/>
        </w:rPr>
        <w:t>;</w:t>
      </w:r>
    </w:p>
    <w:p w:rsidR="0045046D" w:rsidRPr="000F34B5" w:rsidRDefault="0045046D" w:rsidP="00FA0882">
      <w:pPr>
        <w:pStyle w:val="NormalWeb"/>
        <w:numPr>
          <w:ilvl w:val="0"/>
          <w:numId w:val="2"/>
        </w:numPr>
        <w:spacing w:beforeLines="0" w:after="2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Proposing </w:t>
      </w:r>
      <w:r w:rsidR="00B82AE8">
        <w:rPr>
          <w:rFonts w:ascii="Calibri" w:hAnsi="Calibri"/>
          <w:sz w:val="24"/>
          <w:szCs w:val="24"/>
        </w:rPr>
        <w:t xml:space="preserve">policies and </w:t>
      </w:r>
      <w:r w:rsidR="00290940">
        <w:rPr>
          <w:rFonts w:ascii="Calibri" w:hAnsi="Calibri"/>
          <w:sz w:val="24"/>
          <w:szCs w:val="24"/>
        </w:rPr>
        <w:t xml:space="preserve">policy </w:t>
      </w:r>
      <w:r w:rsidR="00B82AE8">
        <w:rPr>
          <w:rFonts w:ascii="Calibri" w:hAnsi="Calibri"/>
          <w:sz w:val="24"/>
          <w:szCs w:val="24"/>
        </w:rPr>
        <w:t xml:space="preserve">revisions as appropriate </w:t>
      </w:r>
      <w:r w:rsidRPr="000F34B5">
        <w:rPr>
          <w:rFonts w:ascii="Calibri" w:hAnsi="Calibri"/>
          <w:sz w:val="24"/>
          <w:szCs w:val="24"/>
        </w:rPr>
        <w:t>related to International Education</w:t>
      </w:r>
      <w:r w:rsidR="008A0AFD">
        <w:rPr>
          <w:rFonts w:ascii="Calibri" w:hAnsi="Calibri"/>
          <w:sz w:val="24"/>
          <w:szCs w:val="24"/>
        </w:rPr>
        <w:t xml:space="preserve"> to CEPC</w:t>
      </w:r>
      <w:r w:rsidRPr="000F34B5">
        <w:rPr>
          <w:rFonts w:ascii="Calibri" w:hAnsi="Calibri"/>
          <w:sz w:val="24"/>
          <w:szCs w:val="24"/>
        </w:rPr>
        <w:t>;</w:t>
      </w:r>
    </w:p>
    <w:p w:rsidR="0045046D" w:rsidRPr="000F34B5" w:rsidRDefault="0045046D" w:rsidP="00FA0882">
      <w:pPr>
        <w:pStyle w:val="NormalWeb"/>
        <w:numPr>
          <w:ilvl w:val="0"/>
          <w:numId w:val="2"/>
        </w:numPr>
        <w:spacing w:beforeLines="0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 xml:space="preserve">Collaborating with colleges, departments, and the Associate Vice President for International Education </w:t>
      </w:r>
      <w:r w:rsidR="00B82AE8">
        <w:rPr>
          <w:rFonts w:ascii="Calibri" w:hAnsi="Calibri"/>
          <w:sz w:val="24"/>
          <w:szCs w:val="24"/>
        </w:rPr>
        <w:t xml:space="preserve">and Global Engagement </w:t>
      </w:r>
      <w:r w:rsidRPr="000F34B5">
        <w:rPr>
          <w:rFonts w:ascii="Calibri" w:hAnsi="Calibri"/>
          <w:sz w:val="24"/>
          <w:szCs w:val="24"/>
        </w:rPr>
        <w:t>to encourage and facilitate interdisciplinary curricular and programmatic internationalization;</w:t>
      </w:r>
    </w:p>
    <w:p w:rsidR="0045046D" w:rsidRPr="000F34B5" w:rsidRDefault="0045046D" w:rsidP="00FA0882">
      <w:pPr>
        <w:pStyle w:val="NormalWeb"/>
        <w:numPr>
          <w:ilvl w:val="0"/>
          <w:numId w:val="2"/>
        </w:numPr>
        <w:spacing w:beforeLines="0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Providing guidance, recommendations, and advocacy for International Education;</w:t>
      </w:r>
    </w:p>
    <w:p w:rsidR="0045046D" w:rsidRPr="000F34B5" w:rsidRDefault="0045046D" w:rsidP="00FA0882">
      <w:pPr>
        <w:pStyle w:val="NormalWeb"/>
        <w:numPr>
          <w:ilvl w:val="0"/>
          <w:numId w:val="2"/>
        </w:numPr>
        <w:spacing w:beforeLines="0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Supporting faculty efforts related to International Education;</w:t>
      </w:r>
    </w:p>
    <w:p w:rsidR="0045046D" w:rsidRPr="000F34B5" w:rsidRDefault="0045046D" w:rsidP="00FA0882">
      <w:pPr>
        <w:pStyle w:val="NormalWeb"/>
        <w:numPr>
          <w:ilvl w:val="0"/>
          <w:numId w:val="2"/>
        </w:numPr>
        <w:spacing w:beforeLines="0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Contributing advice and recommendations on International Educational linkages;</w:t>
      </w:r>
    </w:p>
    <w:p w:rsidR="0045046D" w:rsidRPr="000F34B5" w:rsidRDefault="0045046D" w:rsidP="00FA0882">
      <w:pPr>
        <w:pStyle w:val="NormalWeb"/>
        <w:numPr>
          <w:ilvl w:val="0"/>
          <w:numId w:val="2"/>
        </w:numPr>
        <w:spacing w:beforeLines="0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Encouraging efforts that enhance funding for International Education-related initiatives and research;</w:t>
      </w:r>
    </w:p>
    <w:p w:rsidR="0045046D" w:rsidRPr="000F34B5" w:rsidRDefault="0045046D" w:rsidP="00FA0882">
      <w:pPr>
        <w:pStyle w:val="NormalWeb"/>
        <w:numPr>
          <w:ilvl w:val="0"/>
          <w:numId w:val="2"/>
        </w:numPr>
        <w:spacing w:beforeLines="0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Coordinating the work of International Education Committee subcommittees and working groups pertain</w:t>
      </w:r>
      <w:r w:rsidR="004B0353">
        <w:rPr>
          <w:rFonts w:ascii="Calibri" w:hAnsi="Calibri"/>
          <w:sz w:val="24"/>
          <w:szCs w:val="24"/>
        </w:rPr>
        <w:t>ing to International Education;</w:t>
      </w:r>
    </w:p>
    <w:p w:rsidR="0045046D" w:rsidRPr="000F34B5" w:rsidRDefault="0045046D" w:rsidP="00FA0882">
      <w:pPr>
        <w:pStyle w:val="NormalWeb"/>
        <w:numPr>
          <w:ilvl w:val="0"/>
          <w:numId w:val="2"/>
        </w:numPr>
        <w:spacing w:before="2" w:afterLines="0"/>
        <w:ind w:left="720"/>
        <w:rPr>
          <w:rFonts w:ascii="Calibri" w:hAnsi="Calibri"/>
          <w:sz w:val="24"/>
        </w:rPr>
      </w:pPr>
      <w:r w:rsidRPr="000F34B5">
        <w:rPr>
          <w:rFonts w:ascii="Calibri" w:hAnsi="Calibri"/>
          <w:sz w:val="24"/>
          <w:szCs w:val="24"/>
        </w:rPr>
        <w:t>Submitting an</w:t>
      </w:r>
      <w:r w:rsidR="004B0353">
        <w:rPr>
          <w:rFonts w:ascii="Calibri" w:hAnsi="Calibri"/>
          <w:sz w:val="24"/>
          <w:szCs w:val="24"/>
        </w:rPr>
        <w:t xml:space="preserve"> annual report of the committee’</w:t>
      </w:r>
      <w:r w:rsidRPr="000F34B5">
        <w:rPr>
          <w:rFonts w:ascii="Calibri" w:hAnsi="Calibri"/>
          <w:sz w:val="24"/>
          <w:szCs w:val="24"/>
        </w:rPr>
        <w:t>s activities to the chair of the Curriculum and Educational Policies Council (CEPC).</w:t>
      </w:r>
    </w:p>
    <w:p w:rsidR="0045046D" w:rsidRPr="000F34B5" w:rsidRDefault="0045046D" w:rsidP="0045046D">
      <w:pPr>
        <w:pStyle w:val="NormalWeb"/>
        <w:spacing w:beforeLines="0" w:after="2"/>
        <w:rPr>
          <w:rFonts w:ascii="Calibri" w:hAnsi="Calibri"/>
          <w:sz w:val="24"/>
        </w:rPr>
      </w:pPr>
    </w:p>
    <w:p w:rsidR="0045046D" w:rsidRPr="000F34B5" w:rsidRDefault="0045046D" w:rsidP="00FA0882">
      <w:pPr>
        <w:pStyle w:val="NormalWeb"/>
        <w:numPr>
          <w:ilvl w:val="0"/>
          <w:numId w:val="3"/>
        </w:numPr>
        <w:spacing w:before="2" w:afterLines="0"/>
        <w:rPr>
          <w:rFonts w:ascii="Calibri" w:hAnsi="Calibri"/>
          <w:sz w:val="24"/>
        </w:rPr>
      </w:pPr>
      <w:r w:rsidRPr="000F34B5">
        <w:rPr>
          <w:rStyle w:val="Strong"/>
          <w:rFonts w:ascii="Calibri" w:hAnsi="Calibri"/>
          <w:sz w:val="24"/>
          <w:szCs w:val="24"/>
        </w:rPr>
        <w:t>Membership</w:t>
      </w:r>
    </w:p>
    <w:p w:rsidR="0045046D" w:rsidRPr="000F34B5" w:rsidRDefault="0045046D" w:rsidP="0045046D">
      <w:pPr>
        <w:pStyle w:val="NormalWeb"/>
        <w:spacing w:before="2" w:after="2"/>
        <w:rPr>
          <w:rFonts w:ascii="Calibri" w:hAnsi="Calibri"/>
          <w:sz w:val="24"/>
        </w:rPr>
      </w:pP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Associate Vice President, International Education</w:t>
      </w:r>
      <w:r w:rsidR="00B82AE8">
        <w:rPr>
          <w:rFonts w:ascii="Calibri" w:hAnsi="Calibri"/>
          <w:sz w:val="24"/>
          <w:szCs w:val="24"/>
        </w:rPr>
        <w:t xml:space="preserve"> and Global Engagement</w:t>
      </w:r>
      <w:r w:rsidRPr="000F34B5">
        <w:rPr>
          <w:rFonts w:ascii="Calibri" w:hAnsi="Calibri"/>
          <w:sz w:val="24"/>
          <w:szCs w:val="24"/>
        </w:rPr>
        <w:t xml:space="preserve">, or </w:t>
      </w:r>
      <w:r w:rsidR="00B82AE8">
        <w:rPr>
          <w:rFonts w:ascii="Calibri" w:hAnsi="Calibri"/>
          <w:sz w:val="24"/>
          <w:szCs w:val="24"/>
        </w:rPr>
        <w:t xml:space="preserve">Provost’s </w:t>
      </w:r>
      <w:r w:rsidRPr="000F34B5">
        <w:rPr>
          <w:rFonts w:ascii="Calibri" w:hAnsi="Calibri"/>
          <w:sz w:val="24"/>
          <w:szCs w:val="24"/>
        </w:rPr>
        <w:t>designee</w:t>
      </w:r>
    </w:p>
    <w:p w:rsidR="0045046D" w:rsidRPr="00460913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</w:rPr>
      </w:pPr>
      <w:r w:rsidRPr="000F34B5">
        <w:rPr>
          <w:rFonts w:ascii="Calibri" w:hAnsi="Calibri"/>
          <w:sz w:val="24"/>
          <w:szCs w:val="24"/>
        </w:rPr>
        <w:t>*Senior Director, Center for International Education, or designee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</w:rPr>
      </w:pPr>
      <w:r>
        <w:rPr>
          <w:rFonts w:ascii="Calibri" w:hAnsi="Calibri"/>
          <w:sz w:val="24"/>
          <w:szCs w:val="24"/>
        </w:rPr>
        <w:t>*Director, Education Abroad</w:t>
      </w:r>
      <w:r w:rsidR="008A0AFD">
        <w:rPr>
          <w:rFonts w:ascii="Calibri" w:hAnsi="Calibri"/>
          <w:sz w:val="24"/>
          <w:szCs w:val="24"/>
        </w:rPr>
        <w:t>, or designee</w:t>
      </w:r>
      <w:r w:rsidR="00B82AE8">
        <w:rPr>
          <w:rFonts w:ascii="Calibri" w:hAnsi="Calibri"/>
          <w:sz w:val="24"/>
          <w:szCs w:val="24"/>
        </w:rPr>
        <w:t xml:space="preserve"> </w:t>
      </w:r>
    </w:p>
    <w:p w:rsidR="00B82AE8" w:rsidRDefault="00B82AE8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*Director, International Students and Scholar Services, or designee</w:t>
      </w:r>
    </w:p>
    <w:p w:rsidR="00B82AE8" w:rsidRDefault="00B82AE8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*Director, Global Studies Institute, or designee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Two (2) tenured, tenure-track, or lecturer faculty members from College of the Arts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Two (2) tenured, tenure-track, or lecturer faculty members from College of Business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Two (2) tenured, tenure-track, or lecturer faculty members from College of Education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Two (2) tenured, tenure-track, or lecturer faculty members from College of Engineering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Two (2) tenured, tenure-track, or lecturer faculty members from College of Health and Human Services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Four (4) tenured, tenure-track, or lecturer faculty members from College of Liberal Arts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lastRenderedPageBreak/>
        <w:t>Two (2) tenured, tenure-track, or lecturer faculty members from College of Natural Sciences and Mathematics</w:t>
      </w:r>
    </w:p>
    <w:p w:rsidR="0045046D" w:rsidRDefault="00B278D2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One</w:t>
      </w:r>
      <w:r w:rsidRPr="000F34B5">
        <w:rPr>
          <w:rFonts w:ascii="Calibri" w:hAnsi="Calibri"/>
          <w:sz w:val="24"/>
          <w:szCs w:val="24"/>
        </w:rPr>
        <w:t xml:space="preserve"> </w:t>
      </w:r>
      <w:r w:rsidR="0045046D" w:rsidRPr="000F34B5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1</w:t>
      </w:r>
      <w:r w:rsidR="0045046D" w:rsidRPr="000F34B5">
        <w:rPr>
          <w:rFonts w:ascii="Calibri" w:hAnsi="Calibri"/>
          <w:sz w:val="24"/>
          <w:szCs w:val="24"/>
        </w:rPr>
        <w:t xml:space="preserve">) tenured, tenure-track, or lecturer librarians </w:t>
      </w:r>
      <w:r w:rsidR="00320CDF">
        <w:rPr>
          <w:rFonts w:ascii="Calibri" w:hAnsi="Calibri"/>
          <w:sz w:val="24"/>
          <w:szCs w:val="24"/>
        </w:rPr>
        <w:t xml:space="preserve"> faculty member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One (1) tenured, tenure-track, or lecturer faculty member from the American Language Institute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</w:rPr>
      </w:pPr>
      <w:r w:rsidRPr="000F34B5">
        <w:rPr>
          <w:rFonts w:ascii="Calibri" w:hAnsi="Calibri"/>
          <w:sz w:val="24"/>
          <w:szCs w:val="24"/>
        </w:rPr>
        <w:t>Three (3) staff members, selected by the Staff Council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</w:rPr>
      </w:pPr>
      <w:r w:rsidRPr="000F34B5">
        <w:rPr>
          <w:rFonts w:ascii="Calibri" w:hAnsi="Calibri"/>
          <w:sz w:val="24"/>
          <w:szCs w:val="24"/>
        </w:rPr>
        <w:t>Two (2) students, selected by the Associated Students, Inc.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</w:rPr>
      </w:pPr>
      <w:r w:rsidRPr="000F34B5">
        <w:rPr>
          <w:rFonts w:ascii="Calibri" w:hAnsi="Calibri"/>
          <w:sz w:val="24"/>
          <w:szCs w:val="24"/>
        </w:rPr>
        <w:t>One (1) member of the Curriculum and Educational Policies Council selected by the council, who should also be a member of the International Education Committee if possible; if an individual with dual membership is not available, the council member becomes a non-voting member of the International Education Committee</w:t>
      </w:r>
    </w:p>
    <w:p w:rsidR="0045046D" w:rsidRPr="000F34B5" w:rsidRDefault="0045046D" w:rsidP="00FA0882">
      <w:pPr>
        <w:pStyle w:val="NormalWeb"/>
        <w:spacing w:before="2" w:after="2"/>
        <w:ind w:left="360"/>
        <w:rPr>
          <w:rFonts w:ascii="Calibri" w:hAnsi="Calibri"/>
          <w:sz w:val="24"/>
          <w:szCs w:val="24"/>
        </w:rPr>
      </w:pPr>
    </w:p>
    <w:p w:rsidR="00FA0882" w:rsidRPr="000F34B5" w:rsidRDefault="00FA0882" w:rsidP="00FA0882">
      <w:pPr>
        <w:pStyle w:val="NormalWeb"/>
        <w:spacing w:before="2" w:afterLines="0"/>
        <w:ind w:firstLine="360"/>
        <w:rPr>
          <w:rFonts w:ascii="Calibri" w:hAnsi="Calibri"/>
          <w:sz w:val="24"/>
        </w:rPr>
      </w:pPr>
      <w:r w:rsidRPr="000F34B5">
        <w:rPr>
          <w:rFonts w:ascii="Calibri" w:hAnsi="Calibri"/>
          <w:sz w:val="24"/>
        </w:rPr>
        <w:t>*Non-voting, ex-officio member</w:t>
      </w:r>
    </w:p>
    <w:p w:rsidR="00FA0882" w:rsidRDefault="00FA0882" w:rsidP="008F40D3">
      <w:pPr>
        <w:pStyle w:val="NormalWeb"/>
        <w:spacing w:before="2" w:after="2"/>
        <w:rPr>
          <w:rFonts w:ascii="Calibri" w:hAnsi="Calibri"/>
          <w:sz w:val="24"/>
          <w:szCs w:val="23"/>
        </w:rPr>
      </w:pPr>
    </w:p>
    <w:p w:rsidR="0045046D" w:rsidRPr="000F34B5" w:rsidRDefault="00144EB6" w:rsidP="008F40D3">
      <w:pPr>
        <w:pStyle w:val="NormalWeb"/>
        <w:spacing w:before="2" w:after="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3"/>
        </w:rPr>
        <w:t xml:space="preserve">Faculty members shall be </w:t>
      </w:r>
      <w:r w:rsidRPr="000F34B5">
        <w:rPr>
          <w:rFonts w:ascii="Calibri" w:hAnsi="Calibri"/>
          <w:sz w:val="24"/>
          <w:szCs w:val="24"/>
        </w:rPr>
        <w:t>recommended by the Academic Senate Nominating Committee</w:t>
      </w:r>
      <w:r>
        <w:rPr>
          <w:rFonts w:ascii="Calibri" w:hAnsi="Calibri"/>
          <w:sz w:val="24"/>
          <w:szCs w:val="24"/>
        </w:rPr>
        <w:t>.</w:t>
      </w:r>
      <w:r w:rsidRPr="000F34B5">
        <w:rPr>
          <w:rFonts w:ascii="Calibri" w:hAnsi="Calibri"/>
          <w:sz w:val="24"/>
          <w:szCs w:val="23"/>
        </w:rPr>
        <w:t xml:space="preserve"> </w:t>
      </w:r>
      <w:r w:rsidR="0045046D" w:rsidRPr="000F34B5">
        <w:rPr>
          <w:rFonts w:ascii="Calibri" w:hAnsi="Calibri"/>
          <w:sz w:val="24"/>
          <w:szCs w:val="23"/>
        </w:rPr>
        <w:t>Members shall serve staggered, three-year terms and may be re-elected, but shall serve no more than two consecutive terms.</w:t>
      </w:r>
    </w:p>
    <w:p w:rsidR="0045046D" w:rsidRPr="000F34B5" w:rsidRDefault="0045046D" w:rsidP="0045046D">
      <w:pPr>
        <w:pStyle w:val="NormalWeb"/>
        <w:spacing w:before="2" w:afterLines="0"/>
        <w:rPr>
          <w:rFonts w:ascii="Calibri" w:hAnsi="Calibri"/>
          <w:sz w:val="24"/>
        </w:rPr>
      </w:pPr>
    </w:p>
    <w:p w:rsidR="008F40D3" w:rsidRPr="008F40D3" w:rsidRDefault="0045046D" w:rsidP="00FA0882">
      <w:pPr>
        <w:pStyle w:val="NormalWeb"/>
        <w:numPr>
          <w:ilvl w:val="0"/>
          <w:numId w:val="3"/>
        </w:numPr>
        <w:spacing w:beforeLines="0" w:after="2"/>
        <w:rPr>
          <w:rFonts w:ascii="Calibri" w:hAnsi="Calibri"/>
          <w:sz w:val="24"/>
        </w:rPr>
      </w:pPr>
      <w:r w:rsidRPr="000F34B5">
        <w:rPr>
          <w:rStyle w:val="Strong"/>
          <w:rFonts w:ascii="Calibri" w:hAnsi="Calibri"/>
          <w:sz w:val="24"/>
          <w:szCs w:val="24"/>
        </w:rPr>
        <w:t>Governance</w:t>
      </w:r>
    </w:p>
    <w:p w:rsidR="008F40D3" w:rsidRPr="008F40D3" w:rsidRDefault="008F40D3" w:rsidP="008F40D3">
      <w:pPr>
        <w:pStyle w:val="NormalWeb"/>
        <w:spacing w:beforeLines="0" w:after="2"/>
        <w:rPr>
          <w:rFonts w:ascii="Calibri" w:hAnsi="Calibri"/>
          <w:sz w:val="24"/>
        </w:rPr>
      </w:pPr>
    </w:p>
    <w:p w:rsidR="0045046D" w:rsidRPr="000F34B5" w:rsidRDefault="0045046D" w:rsidP="008F40D3">
      <w:pPr>
        <w:pStyle w:val="NormalWeb"/>
        <w:spacing w:beforeLines="0" w:after="2"/>
        <w:rPr>
          <w:rFonts w:ascii="Calibri" w:hAnsi="Calibri"/>
          <w:sz w:val="24"/>
        </w:rPr>
      </w:pPr>
      <w:r w:rsidRPr="000F34B5">
        <w:rPr>
          <w:rFonts w:ascii="Calibri" w:hAnsi="Calibri"/>
          <w:sz w:val="24"/>
          <w:szCs w:val="24"/>
        </w:rPr>
        <w:t>The committee is led by a Steering Group, comprised of an elected chair, vice chair, recorder, member- at-large, in addition to the Associate Vice President, International Education, and the Senior Director, Cent</w:t>
      </w:r>
      <w:r w:rsidR="004B0353">
        <w:rPr>
          <w:rFonts w:ascii="Calibri" w:hAnsi="Calibri"/>
          <w:sz w:val="24"/>
          <w:szCs w:val="24"/>
        </w:rPr>
        <w:t>er for International Education</w:t>
      </w:r>
      <w:bookmarkStart w:id="0" w:name="_GoBack"/>
      <w:bookmarkEnd w:id="0"/>
      <w:r w:rsidR="004B0353">
        <w:rPr>
          <w:rFonts w:ascii="Calibri" w:hAnsi="Calibri"/>
          <w:sz w:val="24"/>
          <w:szCs w:val="24"/>
        </w:rPr>
        <w:t>.</w:t>
      </w:r>
    </w:p>
    <w:p w:rsidR="0045046D" w:rsidRDefault="0045046D">
      <w:pPr>
        <w:rPr>
          <w:rFonts w:ascii="Calibri" w:hAnsi="Calibri"/>
        </w:rPr>
      </w:pPr>
    </w:p>
    <w:p w:rsidR="00FA0882" w:rsidRDefault="00B91D91">
      <w:pPr>
        <w:rPr>
          <w:rFonts w:ascii="Calibri" w:hAnsi="Calibri"/>
          <w:b/>
        </w:rPr>
      </w:pPr>
      <w:r>
        <w:rPr>
          <w:rFonts w:ascii="Calibri" w:hAnsi="Calibri"/>
          <w:b/>
        </w:rPr>
        <w:t>CHARGE REVISED: FEBRUARY 16, 2017</w:t>
      </w:r>
    </w:p>
    <w:p w:rsidR="00FA0882" w:rsidRPr="00FA0882" w:rsidRDefault="00FA088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REVISIONS </w:t>
      </w:r>
      <w:r w:rsidR="00B91D91">
        <w:rPr>
          <w:rFonts w:ascii="Calibri" w:hAnsi="Calibri"/>
          <w:b/>
        </w:rPr>
        <w:t>EFFECTIVE: IMMEDIATELY</w:t>
      </w:r>
    </w:p>
    <w:sectPr w:rsidR="00FA0882" w:rsidRPr="00FA0882" w:rsidSect="00C20537">
      <w:pgSz w:w="12240" w:h="15840"/>
      <w:pgMar w:top="1440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82B"/>
    <w:multiLevelType w:val="hybridMultilevel"/>
    <w:tmpl w:val="F9443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C530E"/>
    <w:multiLevelType w:val="hybridMultilevel"/>
    <w:tmpl w:val="AEB860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828C3"/>
    <w:multiLevelType w:val="hybridMultilevel"/>
    <w:tmpl w:val="D53AB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58"/>
    <w:rsid w:val="00007EC9"/>
    <w:rsid w:val="0008560D"/>
    <w:rsid w:val="000F44A0"/>
    <w:rsid w:val="00144EB6"/>
    <w:rsid w:val="0016652E"/>
    <w:rsid w:val="001C5FA2"/>
    <w:rsid w:val="00290940"/>
    <w:rsid w:val="002E7F82"/>
    <w:rsid w:val="00320CDF"/>
    <w:rsid w:val="0045046D"/>
    <w:rsid w:val="004A2475"/>
    <w:rsid w:val="004B0353"/>
    <w:rsid w:val="004B5116"/>
    <w:rsid w:val="004D5D38"/>
    <w:rsid w:val="00504060"/>
    <w:rsid w:val="00540604"/>
    <w:rsid w:val="007C18CC"/>
    <w:rsid w:val="007E7F3F"/>
    <w:rsid w:val="008008B7"/>
    <w:rsid w:val="00815E24"/>
    <w:rsid w:val="00826758"/>
    <w:rsid w:val="00846BAE"/>
    <w:rsid w:val="008A0AFD"/>
    <w:rsid w:val="008F40D3"/>
    <w:rsid w:val="00A965B6"/>
    <w:rsid w:val="00B278D2"/>
    <w:rsid w:val="00B67340"/>
    <w:rsid w:val="00B82AE8"/>
    <w:rsid w:val="00B91D91"/>
    <w:rsid w:val="00BC1A53"/>
    <w:rsid w:val="00C20537"/>
    <w:rsid w:val="00C21A34"/>
    <w:rsid w:val="00E32BAB"/>
    <w:rsid w:val="00F734F3"/>
    <w:rsid w:val="00F82ACA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434C09"/>
  <w15:chartTrackingRefBased/>
  <w15:docId w15:val="{5C9D386D-B749-46C9-999F-02DAC92C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6758"/>
    <w:pPr>
      <w:spacing w:beforeLines="1" w:afterLines="1"/>
    </w:pPr>
    <w:rPr>
      <w:rFonts w:ascii="Times" w:hAnsi="Times"/>
      <w:sz w:val="20"/>
    </w:rPr>
  </w:style>
  <w:style w:type="character" w:styleId="Strong">
    <w:name w:val="Strong"/>
    <w:uiPriority w:val="22"/>
    <w:qFormat/>
    <w:rsid w:val="00826758"/>
    <w:rPr>
      <w:b/>
    </w:rPr>
  </w:style>
  <w:style w:type="character" w:styleId="Hyperlink">
    <w:name w:val="Hyperlink"/>
    <w:uiPriority w:val="99"/>
    <w:rsid w:val="00826758"/>
    <w:rPr>
      <w:color w:val="0000FF"/>
      <w:u w:val="single"/>
    </w:rPr>
  </w:style>
  <w:style w:type="character" w:styleId="Emphasis">
    <w:name w:val="Emphasis"/>
    <w:uiPriority w:val="20"/>
    <w:qFormat/>
    <w:rsid w:val="00826758"/>
    <w:rPr>
      <w:i/>
    </w:rPr>
  </w:style>
  <w:style w:type="character" w:styleId="LineNumber">
    <w:name w:val="line number"/>
    <w:uiPriority w:val="99"/>
    <w:semiHidden/>
    <w:unhideWhenUsed/>
    <w:rsid w:val="00FA0882"/>
  </w:style>
  <w:style w:type="paragraph" w:styleId="BalloonText">
    <w:name w:val="Balloon Text"/>
    <w:basedOn w:val="Normal"/>
    <w:link w:val="BalloonTextChar"/>
    <w:uiPriority w:val="99"/>
    <w:semiHidden/>
    <w:unhideWhenUsed/>
    <w:rsid w:val="00FA0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ulb.edu/ab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4580-E545-48AD-8A2F-5D2581B2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3726</CharactersWithSpaces>
  <SharedDoc>false</SharedDoc>
  <HLinks>
    <vt:vector size="6" baseType="variant">
      <vt:variant>
        <vt:i4>3473469</vt:i4>
      </vt:variant>
      <vt:variant>
        <vt:i4>0</vt:i4>
      </vt:variant>
      <vt:variant>
        <vt:i4>0</vt:i4>
      </vt:variant>
      <vt:variant>
        <vt:i4>5</vt:i4>
      </vt:variant>
      <vt:variant>
        <vt:lpwstr>http://www.csulb.edu/about/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Portnoi</dc:creator>
  <cp:keywords/>
  <cp:lastModifiedBy>Aracely Montes</cp:lastModifiedBy>
  <cp:revision>19</cp:revision>
  <dcterms:created xsi:type="dcterms:W3CDTF">2016-11-14T21:21:00Z</dcterms:created>
  <dcterms:modified xsi:type="dcterms:W3CDTF">2017-04-06T18:51:00Z</dcterms:modified>
</cp:coreProperties>
</file>