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3F5BFF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 &amp; Notes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159E3">
        <w:rPr>
          <w:rFonts w:ascii="Calibri" w:hAnsi="Calibri" w:cs="Calibri"/>
          <w:sz w:val="24"/>
          <w:szCs w:val="24"/>
        </w:rPr>
        <w:t>November 15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4C7C89" w:rsidRPr="008A109F" w:rsidRDefault="00C216BA" w:rsidP="0048444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1D384D" w:rsidRPr="00430227" w:rsidRDefault="001D384D" w:rsidP="001D384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430227">
        <w:rPr>
          <w:rFonts w:ascii="Calibri" w:hAnsi="Calibri" w:cs="Calibri"/>
          <w:sz w:val="24"/>
          <w:szCs w:val="24"/>
        </w:rPr>
        <w:t>Voting present: N. Sch</w:t>
      </w:r>
      <w:r w:rsidRPr="00430227">
        <w:rPr>
          <w:rFonts w:ascii="Lucida Grande" w:hAnsi="Lucida Grande" w:cs="Lucida Grande"/>
          <w:color w:val="000000"/>
        </w:rPr>
        <w:t>ü</w:t>
      </w:r>
      <w:r w:rsidRPr="00430227">
        <w:rPr>
          <w:rFonts w:ascii="Calibri" w:hAnsi="Calibri" w:cs="Calibri"/>
          <w:sz w:val="24"/>
          <w:szCs w:val="24"/>
        </w:rPr>
        <w:t>rer, J. Pandya, D. Stewart, C. Brazier, R. Fischer, D. Hamm, T. Yamada</w:t>
      </w:r>
    </w:p>
    <w:p w:rsidR="001D384D" w:rsidRPr="00430227" w:rsidRDefault="001D384D" w:rsidP="0043022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 officio present: </w:t>
      </w:r>
      <w:r w:rsidRPr="00430227">
        <w:rPr>
          <w:rFonts w:ascii="Calibri" w:hAnsi="Calibri" w:cs="Calibri"/>
          <w:sz w:val="24"/>
          <w:szCs w:val="24"/>
        </w:rPr>
        <w:t xml:space="preserve">D. Hood </w:t>
      </w:r>
    </w:p>
    <w:p w:rsidR="001D384D" w:rsidRDefault="001D384D" w:rsidP="00A47FE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430227">
        <w:rPr>
          <w:rFonts w:ascii="Calibri" w:hAnsi="Calibri" w:cs="Calibri"/>
          <w:sz w:val="24"/>
          <w:szCs w:val="24"/>
        </w:rPr>
        <w:t>Guests and staff present: M. Flores, D. Domingo-Forasté, S. Olsen (for J. Licausi), B. Jersky, C. Lindsay, M. Stephens, A. Montes</w:t>
      </w:r>
      <w:r w:rsidR="00DE3764" w:rsidRPr="00430227">
        <w:rPr>
          <w:rFonts w:ascii="Calibri" w:hAnsi="Calibri" w:cs="Calibri"/>
          <w:sz w:val="24"/>
          <w:szCs w:val="24"/>
        </w:rPr>
        <w:t>, C</w:t>
      </w:r>
      <w:r w:rsidR="00A47FED" w:rsidRPr="00430227">
        <w:rPr>
          <w:rFonts w:ascii="Calibri" w:hAnsi="Calibri" w:cs="Calibri"/>
          <w:sz w:val="24"/>
          <w:szCs w:val="24"/>
        </w:rPr>
        <w:t xml:space="preserve">. </w:t>
      </w:r>
      <w:r w:rsidR="00DE3764" w:rsidRPr="00430227">
        <w:rPr>
          <w:rFonts w:ascii="Calibri" w:hAnsi="Calibri" w:cs="Calibri"/>
          <w:sz w:val="24"/>
          <w:szCs w:val="24"/>
        </w:rPr>
        <w:t>Bowles</w:t>
      </w:r>
      <w:r w:rsidR="00A47FED" w:rsidRPr="00430227">
        <w:rPr>
          <w:rFonts w:ascii="Calibri" w:hAnsi="Calibri" w:cs="Calibri"/>
          <w:sz w:val="24"/>
          <w:szCs w:val="24"/>
        </w:rPr>
        <w:t>, N. Hempel-Lamar</w:t>
      </w:r>
      <w:r w:rsidR="00FF453E" w:rsidRPr="00430227">
        <w:rPr>
          <w:rFonts w:ascii="Calibri" w:hAnsi="Calibri" w:cs="Calibri"/>
          <w:sz w:val="24"/>
          <w:szCs w:val="24"/>
        </w:rPr>
        <w:t>,</w:t>
      </w:r>
      <w:r w:rsidR="00FF453E">
        <w:rPr>
          <w:rFonts w:ascii="Calibri" w:hAnsi="Calibri" w:cs="Calibri"/>
          <w:sz w:val="24"/>
          <w:szCs w:val="24"/>
        </w:rPr>
        <w:t xml:space="preserve"> Sherry Span, Pei-Fang Hung, Enrique Flores</w:t>
      </w:r>
    </w:p>
    <w:p w:rsidR="001D384D" w:rsidRPr="008A109F" w:rsidRDefault="001D384D" w:rsidP="001D384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 J. Conoley, J. Licausi</w:t>
      </w:r>
      <w:r w:rsidR="00430227">
        <w:rPr>
          <w:rFonts w:ascii="Calibri" w:hAnsi="Calibri" w:cs="Calibri"/>
          <w:sz w:val="24"/>
          <w:szCs w:val="24"/>
        </w:rPr>
        <w:t xml:space="preserve">, </w:t>
      </w:r>
      <w:r w:rsidR="00430227" w:rsidRPr="00A93B2D">
        <w:rPr>
          <w:rFonts w:ascii="Calibri" w:hAnsi="Calibri" w:cs="Calibri"/>
          <w:sz w:val="24"/>
          <w:szCs w:val="24"/>
        </w:rPr>
        <w:t>E. Klink</w:t>
      </w:r>
      <w:r w:rsidR="00430227">
        <w:rPr>
          <w:rFonts w:ascii="Calibri" w:hAnsi="Calibri" w:cs="Calibri"/>
          <w:sz w:val="24"/>
          <w:szCs w:val="24"/>
        </w:rPr>
        <w:t>,</w:t>
      </w:r>
      <w:r w:rsidR="00430227" w:rsidRPr="00A93B2D">
        <w:rPr>
          <w:rFonts w:ascii="Calibri" w:hAnsi="Calibri" w:cs="Calibri"/>
          <w:sz w:val="24"/>
          <w:szCs w:val="24"/>
        </w:rPr>
        <w:t xml:space="preserve"> </w:t>
      </w:r>
      <w:r w:rsidR="00430227">
        <w:rPr>
          <w:rFonts w:ascii="Calibri" w:hAnsi="Calibri" w:cs="Calibri"/>
          <w:sz w:val="24"/>
          <w:szCs w:val="24"/>
        </w:rPr>
        <w:t>P. Soni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1D384D" w:rsidP="001D384D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1D384D" w:rsidP="001D384D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A65D59">
        <w:rPr>
          <w:rFonts w:ascii="Calibri" w:hAnsi="Calibri" w:cs="Calibri"/>
          <w:sz w:val="24"/>
          <w:szCs w:val="24"/>
        </w:rPr>
        <w:t xml:space="preserve">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159E3">
        <w:rPr>
          <w:rFonts w:ascii="Calibri" w:hAnsi="Calibri" w:cs="Calibri"/>
          <w:sz w:val="24"/>
          <w:szCs w:val="24"/>
        </w:rPr>
        <w:t>November 8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BC7F2F" w:rsidRPr="00124BEB" w:rsidRDefault="00061496" w:rsidP="00124BEB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BC7F2F" w:rsidRDefault="00BC7F2F" w:rsidP="00BC7F2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CNSM Dean search</w:t>
      </w:r>
      <w:r w:rsidR="001F7EB4">
        <w:rPr>
          <w:rFonts w:ascii="Calibri" w:hAnsi="Calibri" w:cs="Calibri"/>
          <w:sz w:val="24"/>
          <w:szCs w:val="24"/>
        </w:rPr>
        <w:t>: 5 fac</w:t>
      </w:r>
      <w:r w:rsidR="00430227">
        <w:rPr>
          <w:rFonts w:ascii="Calibri" w:hAnsi="Calibri" w:cs="Calibri"/>
          <w:sz w:val="24"/>
          <w:szCs w:val="24"/>
        </w:rPr>
        <w:t>.</w:t>
      </w:r>
      <w:r w:rsidR="001F7EB4">
        <w:rPr>
          <w:rFonts w:ascii="Calibri" w:hAnsi="Calibri" w:cs="Calibri"/>
          <w:sz w:val="24"/>
          <w:szCs w:val="24"/>
        </w:rPr>
        <w:t xml:space="preserve"> members but six depts.</w:t>
      </w:r>
      <w:r w:rsidR="00A47FED">
        <w:rPr>
          <w:rFonts w:ascii="Calibri" w:hAnsi="Calibri" w:cs="Calibri"/>
          <w:sz w:val="24"/>
          <w:szCs w:val="24"/>
        </w:rPr>
        <w:t>?  A</w:t>
      </w:r>
      <w:r w:rsidR="001F7EB4">
        <w:rPr>
          <w:rFonts w:ascii="Calibri" w:hAnsi="Calibri" w:cs="Calibri"/>
          <w:sz w:val="24"/>
          <w:szCs w:val="24"/>
        </w:rPr>
        <w:t>ll 5 reps. for college and not depts.</w:t>
      </w:r>
    </w:p>
    <w:p w:rsidR="00A47FED" w:rsidRDefault="00A47FED" w:rsidP="00BC7F2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Anything </w:t>
      </w:r>
      <w:r w:rsidR="00124BEB">
        <w:rPr>
          <w:rFonts w:ascii="Calibri" w:hAnsi="Calibri" w:cs="Calibri"/>
          <w:sz w:val="24"/>
          <w:szCs w:val="24"/>
        </w:rPr>
        <w:t>in the policy</w:t>
      </w:r>
      <w:r>
        <w:rPr>
          <w:rFonts w:ascii="Calibri" w:hAnsi="Calibri" w:cs="Calibri"/>
          <w:sz w:val="24"/>
          <w:szCs w:val="24"/>
        </w:rPr>
        <w:t xml:space="preserve"> on </w:t>
      </w:r>
      <w:r w:rsidR="00124BEB">
        <w:rPr>
          <w:rFonts w:ascii="Calibri" w:hAnsi="Calibri" w:cs="Calibri"/>
          <w:sz w:val="24"/>
          <w:szCs w:val="24"/>
        </w:rPr>
        <w:t xml:space="preserve">dept. </w:t>
      </w:r>
      <w:r>
        <w:rPr>
          <w:rFonts w:ascii="Calibri" w:hAnsi="Calibri" w:cs="Calibri"/>
          <w:sz w:val="24"/>
          <w:szCs w:val="24"/>
        </w:rPr>
        <w:t>chairs precluding a lecturer as chair? Contract says “normally”</w:t>
      </w:r>
      <w:r w:rsidR="00E873BA">
        <w:rPr>
          <w:rFonts w:ascii="Calibri" w:hAnsi="Calibri" w:cs="Calibri"/>
          <w:sz w:val="24"/>
          <w:szCs w:val="24"/>
        </w:rPr>
        <w:t xml:space="preserve"> no but could in a pinch</w:t>
      </w:r>
      <w:r>
        <w:rPr>
          <w:rFonts w:ascii="Calibri" w:hAnsi="Calibri" w:cs="Calibri"/>
          <w:sz w:val="24"/>
          <w:szCs w:val="24"/>
        </w:rPr>
        <w:t>; but policy excludes lecturer; CBA trumps.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5159E3" w:rsidRDefault="005159E3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Executive Committee meeting next Tuesday, November 22, 2016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159E3">
        <w:rPr>
          <w:rFonts w:ascii="Calibri" w:hAnsi="Calibri" w:cs="Calibri"/>
          <w:sz w:val="24"/>
          <w:szCs w:val="24"/>
        </w:rPr>
        <w:t>December 1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E873B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E873BA">
        <w:rPr>
          <w:rFonts w:ascii="Calibri" w:hAnsi="Calibri" w:cs="Calibri"/>
          <w:sz w:val="24"/>
          <w:szCs w:val="24"/>
        </w:rPr>
        <w:t>—greetings from people in Viet</w:t>
      </w:r>
      <w:r w:rsidR="00C904AC">
        <w:rPr>
          <w:rFonts w:ascii="Calibri" w:hAnsi="Calibri" w:cs="Calibri"/>
          <w:sz w:val="24"/>
          <w:szCs w:val="24"/>
        </w:rPr>
        <w:t xml:space="preserve"> Nam; our physics program only Dept.</w:t>
      </w:r>
      <w:r w:rsidR="00E873BA">
        <w:rPr>
          <w:rFonts w:ascii="Calibri" w:hAnsi="Calibri" w:cs="Calibri"/>
          <w:sz w:val="24"/>
          <w:szCs w:val="24"/>
        </w:rPr>
        <w:t xml:space="preserve"> west of MI and non-R1 that’s in Bridge program.</w:t>
      </w:r>
    </w:p>
    <w:p w:rsidR="00E873BA" w:rsidRDefault="00E873BA" w:rsidP="00E873B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RSCA deadline changed to one week later from currently announced.</w:t>
      </w:r>
    </w:p>
    <w:p w:rsidR="00E873BA" w:rsidRDefault="00E873BA" w:rsidP="00E873B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Olsen: Open Doors program 5</w:t>
      </w:r>
      <w:r w:rsidRPr="00E873B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in nation for longterm study abroad as MA Comp; 8</w:t>
      </w:r>
      <w:r w:rsidRPr="00E873B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in nation for shorterm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430227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430227">
        <w:rPr>
          <w:rFonts w:ascii="Calibri" w:hAnsi="Calibri" w:cs="Calibri"/>
          <w:sz w:val="24"/>
          <w:szCs w:val="24"/>
        </w:rPr>
        <w:t>—no discussion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430227">
        <w:rPr>
          <w:rFonts w:ascii="Calibri" w:hAnsi="Calibr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430227">
        <w:rPr>
          <w:rFonts w:ascii="Calibri" w:hAnsi="Calibri" w:cs="Calibri"/>
          <w:sz w:val="24"/>
          <w:szCs w:val="24"/>
        </w:rPr>
        <w:t>—no discussion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2A7887" w:rsidRDefault="002A7887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Agenda for Academic Senate meeting on December 1, 2016</w:t>
      </w:r>
    </w:p>
    <w:p w:rsidR="00ED5EE3" w:rsidRDefault="00ED5EE3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Call for nominations (President’s Commission and HVDI Task Forces)</w:t>
      </w:r>
    </w:p>
    <w:p w:rsidR="005159E3" w:rsidRDefault="00F76221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Reimagin</w:t>
      </w:r>
      <w:r w:rsidR="005159E3">
        <w:rPr>
          <w:rFonts w:asciiTheme="minorHAnsi" w:hAnsiTheme="minorHAnsi" w:cs="Calibri"/>
          <w:sz w:val="24"/>
          <w:szCs w:val="24"/>
        </w:rPr>
        <w:t>ing the First Year</w:t>
      </w:r>
    </w:p>
    <w:p w:rsidR="00A95A0C" w:rsidRDefault="005159E3" w:rsidP="00430227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Special Guests: </w:t>
      </w:r>
      <w:r w:rsidR="00106250">
        <w:rPr>
          <w:rFonts w:asciiTheme="minorHAnsi" w:hAnsiTheme="minorHAnsi" w:cs="Calibri"/>
          <w:sz w:val="24"/>
          <w:szCs w:val="24"/>
        </w:rPr>
        <w:t>Nele Hempel-Lamer (Interim AVP for Undergraduate Studies) and Charity Bowles (Executive Director, Educational Equity Services)—</w:t>
      </w:r>
      <w:r w:rsidR="00A95A0C">
        <w:rPr>
          <w:rFonts w:asciiTheme="minorHAnsi" w:hAnsiTheme="minorHAnsi" w:cs="Calibri"/>
          <w:sz w:val="24"/>
          <w:szCs w:val="24"/>
        </w:rPr>
        <w:t>NH-L and CB presented about some things ha</w:t>
      </w:r>
      <w:r w:rsidR="00430227">
        <w:rPr>
          <w:rFonts w:asciiTheme="minorHAnsi" w:hAnsiTheme="minorHAnsi" w:cs="Calibri"/>
          <w:sz w:val="24"/>
          <w:szCs w:val="24"/>
        </w:rPr>
        <w:t xml:space="preserve">ppening already. 6-7 people on task </w:t>
      </w:r>
      <w:r w:rsidR="00A95A0C">
        <w:rPr>
          <w:rFonts w:asciiTheme="minorHAnsi" w:hAnsiTheme="minorHAnsi" w:cs="Calibri"/>
          <w:sz w:val="24"/>
          <w:szCs w:val="24"/>
        </w:rPr>
        <w:t>f</w:t>
      </w:r>
      <w:r w:rsidR="00430227">
        <w:rPr>
          <w:rFonts w:asciiTheme="minorHAnsi" w:hAnsiTheme="minorHAnsi" w:cs="Calibri"/>
          <w:sz w:val="24"/>
          <w:szCs w:val="24"/>
        </w:rPr>
        <w:t>orce</w:t>
      </w:r>
      <w:r w:rsidR="00A95A0C">
        <w:rPr>
          <w:rFonts w:asciiTheme="minorHAnsi" w:hAnsiTheme="minorHAnsi" w:cs="Calibri"/>
          <w:sz w:val="24"/>
          <w:szCs w:val="24"/>
        </w:rPr>
        <w:t>. Got folded into HVDI over summer. Mostly only did inventor</w:t>
      </w:r>
      <w:r w:rsidR="00C904AC">
        <w:rPr>
          <w:rFonts w:asciiTheme="minorHAnsi" w:hAnsiTheme="minorHAnsi" w:cs="Calibri"/>
          <w:sz w:val="24"/>
          <w:szCs w:val="24"/>
        </w:rPr>
        <w:t>y of what doing now. JP did a</w:t>
      </w:r>
      <w:r w:rsidR="00A95A0C">
        <w:rPr>
          <w:rFonts w:asciiTheme="minorHAnsi" w:hAnsiTheme="minorHAnsi" w:cs="Calibri"/>
          <w:sz w:val="24"/>
          <w:szCs w:val="24"/>
        </w:rPr>
        <w:t xml:space="preserve"> study on this. Asked for baseline data—</w:t>
      </w:r>
      <w:r w:rsidR="00430227">
        <w:rPr>
          <w:rFonts w:asciiTheme="minorHAnsi" w:hAnsiTheme="minorHAnsi" w:cs="Calibri"/>
          <w:sz w:val="24"/>
          <w:szCs w:val="24"/>
        </w:rPr>
        <w:t xml:space="preserve">from 5 largest frosh only </w:t>
      </w:r>
      <w:r w:rsidR="00A95A0C">
        <w:rPr>
          <w:rFonts w:asciiTheme="minorHAnsi" w:hAnsiTheme="minorHAnsi" w:cs="Calibri"/>
          <w:sz w:val="24"/>
          <w:szCs w:val="24"/>
        </w:rPr>
        <w:t>course</w:t>
      </w:r>
      <w:r w:rsidR="00430227">
        <w:rPr>
          <w:rFonts w:asciiTheme="minorHAnsi" w:hAnsiTheme="minorHAnsi" w:cs="Calibri"/>
          <w:sz w:val="24"/>
          <w:szCs w:val="24"/>
        </w:rPr>
        <w:t>s—</w:t>
      </w:r>
      <w:r w:rsidR="00A95A0C">
        <w:rPr>
          <w:rFonts w:asciiTheme="minorHAnsi" w:hAnsiTheme="minorHAnsi" w:cs="Calibri"/>
          <w:sz w:val="24"/>
          <w:szCs w:val="24"/>
        </w:rPr>
        <w:t>students of difference are disproportionately failing. See notes. RFY steering cmte—no fac. yet.</w:t>
      </w:r>
    </w:p>
    <w:p w:rsidR="00430227" w:rsidRDefault="00430227" w:rsidP="00430227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Some consideration not only of frosh and their 10% drop </w:t>
      </w:r>
      <w:r w:rsidR="00C904AC">
        <w:rPr>
          <w:rFonts w:asciiTheme="minorHAnsi" w:hAnsiTheme="minorHAnsi" w:cs="Calibri"/>
          <w:sz w:val="24"/>
          <w:szCs w:val="24"/>
        </w:rPr>
        <w:t>in first</w:t>
      </w:r>
      <w:r>
        <w:rPr>
          <w:rFonts w:asciiTheme="minorHAnsi" w:hAnsiTheme="minorHAnsi" w:cs="Calibri"/>
          <w:sz w:val="24"/>
          <w:szCs w:val="24"/>
        </w:rPr>
        <w:t xml:space="preserve"> year as well as 10% drop after 2</w:t>
      </w:r>
      <w:r w:rsidRPr="00430227">
        <w:rPr>
          <w:rFonts w:asciiTheme="minorHAnsi" w:hAnsiTheme="minorHAnsi" w:cs="Calibri"/>
          <w:sz w:val="24"/>
          <w:szCs w:val="24"/>
          <w:vertAlign w:val="superscript"/>
        </w:rPr>
        <w:t>nd</w:t>
      </w:r>
      <w:r>
        <w:rPr>
          <w:rFonts w:asciiTheme="minorHAnsi" w:hAnsiTheme="minorHAnsi" w:cs="Calibri"/>
          <w:sz w:val="24"/>
          <w:szCs w:val="24"/>
        </w:rPr>
        <w:t xml:space="preserve"> year. Their cmte also thinks about n transfer students (=juniors). Transfer students are more vulnerable because they can’t repeat/delete courses. Cmte, has taken account of Middle Tennessee’s “Project Rebound” that revises probation letter so that it doesn’t contribute to</w:t>
      </w:r>
      <w:r w:rsidR="00C62011">
        <w:rPr>
          <w:rFonts w:asciiTheme="minorHAnsi" w:hAnsiTheme="minorHAnsi" w:cs="Calibri"/>
          <w:sz w:val="24"/>
          <w:szCs w:val="24"/>
        </w:rPr>
        <w:t xml:space="preserve"> feeling defeat</w:t>
      </w:r>
      <w:r>
        <w:rPr>
          <w:rFonts w:asciiTheme="minorHAnsi" w:hAnsiTheme="minorHAnsi" w:cs="Calibri"/>
          <w:sz w:val="24"/>
          <w:szCs w:val="24"/>
        </w:rPr>
        <w:t xml:space="preserve">ed and alone. </w:t>
      </w:r>
    </w:p>
    <w:p w:rsidR="00C62011" w:rsidRDefault="00C62011" w:rsidP="00430227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CB: I’m new to HVDI. Working on connecting curricular to co-curricular activities and how to translate this into something that an employer “gets.”</w:t>
      </w:r>
    </w:p>
    <w:p w:rsidR="00C62011" w:rsidRDefault="00C62011" w:rsidP="00430227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4 active members on this cmte plus VP Taylor. Hopes to create a true partnership between FA and SA. Some work on redoing SOAR (check again in April—may take 3 yrs. to redo). </w:t>
      </w:r>
    </w:p>
    <w:p w:rsidR="00C62011" w:rsidRDefault="00C62011" w:rsidP="00430227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3 best </w:t>
      </w:r>
      <w:proofErr w:type="spellStart"/>
      <w:r>
        <w:rPr>
          <w:rFonts w:asciiTheme="minorHAnsi" w:hAnsiTheme="minorHAnsi" w:cs="Calibri"/>
          <w:sz w:val="24"/>
          <w:szCs w:val="24"/>
        </w:rPr>
        <w:t>prax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heard that might apply to CSULB? (1) “Orientation flipping”: crammed full of info now in 8 hrs. Turn that into on-line Beachboard orientation and allow time for in-depth relationship building. (2) “Growth mindset”:  research from </w:t>
      </w:r>
      <w:proofErr w:type="spellStart"/>
      <w:r>
        <w:rPr>
          <w:rFonts w:asciiTheme="minorHAnsi" w:hAnsiTheme="minorHAnsi" w:cs="Calibri"/>
          <w:sz w:val="24"/>
          <w:szCs w:val="24"/>
        </w:rPr>
        <w:t>UTAustin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Psych, “strength through struggle…but you have what it takes!” (N.B. This is not actually a new idea).</w:t>
      </w:r>
      <w:r w:rsidR="00C904AC">
        <w:rPr>
          <w:rFonts w:asciiTheme="minorHAnsi" w:hAnsiTheme="minorHAnsi" w:cs="Calibri"/>
          <w:sz w:val="24"/>
          <w:szCs w:val="24"/>
        </w:rPr>
        <w:t xml:space="preserve"> (3) ??</w:t>
      </w:r>
    </w:p>
    <w:p w:rsidR="00C62011" w:rsidRDefault="00C62011" w:rsidP="00430227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2/3 of students don’t have access to one of the post-Univ 100 pop-ups.</w:t>
      </w:r>
    </w:p>
    <w:p w:rsidR="00A95A0C" w:rsidRDefault="00A95A0C" w:rsidP="00A95A0C">
      <w:pPr>
        <w:ind w:left="1440"/>
        <w:rPr>
          <w:rFonts w:asciiTheme="minorHAnsi" w:hAnsiTheme="minorHAnsi" w:cs="Calibri"/>
          <w:sz w:val="24"/>
          <w:szCs w:val="24"/>
        </w:rPr>
      </w:pPr>
    </w:p>
    <w:p w:rsidR="00843DA8" w:rsidRPr="00A025A1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6441AF" w:rsidRPr="00A025A1" w:rsidRDefault="00A025A1" w:rsidP="000D30AE">
      <w:pPr>
        <w:ind w:left="1440"/>
        <w:rPr>
          <w:rFonts w:asciiTheme="minorHAnsi" w:hAnsiTheme="minorHAnsi" w:cs="Calibri"/>
          <w:sz w:val="24"/>
          <w:szCs w:val="24"/>
        </w:rPr>
      </w:pPr>
      <w:r w:rsidRPr="00A025A1">
        <w:rPr>
          <w:rFonts w:asciiTheme="minorHAnsi" w:hAnsiTheme="minorHAnsi" w:cs="Calibri"/>
          <w:sz w:val="24"/>
          <w:szCs w:val="24"/>
        </w:rPr>
        <w:t xml:space="preserve">Special Guests: Sherry Span (chair, LGBTQCC committee) and </w:t>
      </w:r>
      <w:r w:rsidRPr="00A025A1">
        <w:rPr>
          <w:rFonts w:asciiTheme="minorHAnsi" w:hAnsiTheme="minorHAnsi"/>
          <w:sz w:val="24"/>
          <w:szCs w:val="24"/>
        </w:rPr>
        <w:t>Pei-Fang Hung (mem</w:t>
      </w:r>
      <w:r>
        <w:rPr>
          <w:rFonts w:asciiTheme="minorHAnsi" w:hAnsiTheme="minorHAnsi"/>
          <w:sz w:val="24"/>
          <w:szCs w:val="24"/>
        </w:rPr>
        <w:t>bership coordinator, LGBTQCC committee)—</w:t>
      </w:r>
      <w:r w:rsidR="00430227">
        <w:rPr>
          <w:rFonts w:asciiTheme="minorHAnsi" w:hAnsiTheme="minorHAnsi"/>
          <w:sz w:val="24"/>
          <w:szCs w:val="24"/>
        </w:rPr>
        <w:t xml:space="preserve"> </w:t>
      </w:r>
      <w:r w:rsidR="00FF453E">
        <w:rPr>
          <w:rFonts w:asciiTheme="minorHAnsi" w:hAnsiTheme="minorHAnsi"/>
          <w:sz w:val="24"/>
          <w:szCs w:val="24"/>
        </w:rPr>
        <w:t>adding someone from multicultural center was impetus for change.</w:t>
      </w:r>
      <w:r w:rsidR="00C62011">
        <w:rPr>
          <w:rFonts w:asciiTheme="minorHAnsi" w:hAnsiTheme="minorHAnsi"/>
          <w:sz w:val="24"/>
          <w:szCs w:val="24"/>
        </w:rPr>
        <w:t xml:space="preserve"> A </w:t>
      </w:r>
      <w:r w:rsidR="00C904AC">
        <w:rPr>
          <w:rFonts w:asciiTheme="minorHAnsi" w:hAnsiTheme="minorHAnsi"/>
          <w:sz w:val="24"/>
          <w:szCs w:val="24"/>
        </w:rPr>
        <w:t>vigorous</w:t>
      </w:r>
      <w:r w:rsidR="00430227">
        <w:rPr>
          <w:rFonts w:asciiTheme="minorHAnsi" w:hAnsiTheme="minorHAnsi"/>
          <w:sz w:val="24"/>
          <w:szCs w:val="24"/>
        </w:rPr>
        <w:t xml:space="preserve"> discussion </w:t>
      </w:r>
      <w:r w:rsidR="00C62011">
        <w:rPr>
          <w:rFonts w:asciiTheme="minorHAnsi" w:hAnsiTheme="minorHAnsi"/>
          <w:sz w:val="24"/>
          <w:szCs w:val="24"/>
        </w:rPr>
        <w:t>ensued as to whether this</w:t>
      </w:r>
      <w:r w:rsidR="00430227">
        <w:rPr>
          <w:rFonts w:asciiTheme="minorHAnsi" w:hAnsiTheme="minorHAnsi"/>
          <w:sz w:val="24"/>
          <w:szCs w:val="24"/>
        </w:rPr>
        <w:t xml:space="preserve"> cmte. chair should review nominees with </w:t>
      </w:r>
      <w:r w:rsidR="00C62011">
        <w:rPr>
          <w:rFonts w:asciiTheme="minorHAnsi" w:hAnsiTheme="minorHAnsi"/>
          <w:sz w:val="24"/>
          <w:szCs w:val="24"/>
        </w:rPr>
        <w:t xml:space="preserve">AS </w:t>
      </w:r>
      <w:r w:rsidR="00430227">
        <w:rPr>
          <w:rFonts w:asciiTheme="minorHAnsi" w:hAnsiTheme="minorHAnsi"/>
          <w:sz w:val="24"/>
          <w:szCs w:val="24"/>
        </w:rPr>
        <w:t xml:space="preserve">Nominating cmte. </w:t>
      </w:r>
      <w:r w:rsidR="00C62011">
        <w:rPr>
          <w:rFonts w:asciiTheme="minorHAnsi" w:hAnsiTheme="minorHAnsi"/>
          <w:sz w:val="24"/>
          <w:szCs w:val="24"/>
        </w:rPr>
        <w:t>as</w:t>
      </w:r>
      <w:bookmarkStart w:id="0" w:name="_GoBack"/>
      <w:bookmarkEnd w:id="0"/>
      <w:r w:rsidR="00C62011">
        <w:rPr>
          <w:rFonts w:asciiTheme="minorHAnsi" w:hAnsiTheme="minorHAnsi"/>
          <w:sz w:val="24"/>
          <w:szCs w:val="24"/>
        </w:rPr>
        <w:t xml:space="preserve"> in past practice (because of the history of the LGBTQ community and the pushback it has rec’d even on our campus) or whether like the International Ed cmte. </w:t>
      </w:r>
      <w:r w:rsidR="000D30AE">
        <w:rPr>
          <w:rFonts w:asciiTheme="minorHAnsi" w:hAnsiTheme="minorHAnsi"/>
          <w:sz w:val="24"/>
          <w:szCs w:val="24"/>
        </w:rPr>
        <w:t>cease</w:t>
      </w:r>
      <w:r w:rsidR="00C62011">
        <w:rPr>
          <w:rFonts w:asciiTheme="minorHAnsi" w:hAnsiTheme="minorHAnsi"/>
          <w:sz w:val="24"/>
          <w:szCs w:val="24"/>
        </w:rPr>
        <w:t xml:space="preserve"> this practice and trust the Nominating cmte</w:t>
      </w:r>
      <w:r w:rsidR="000D30AE">
        <w:rPr>
          <w:rFonts w:asciiTheme="minorHAnsi" w:hAnsiTheme="minorHAnsi"/>
          <w:sz w:val="24"/>
          <w:szCs w:val="24"/>
        </w:rPr>
        <w:t>.</w:t>
      </w:r>
      <w:r w:rsidR="00C62011">
        <w:rPr>
          <w:rFonts w:asciiTheme="minorHAnsi" w:hAnsiTheme="minorHAnsi"/>
          <w:sz w:val="24"/>
          <w:szCs w:val="24"/>
        </w:rPr>
        <w:t xml:space="preserve"> to screen applicants from their statements</w:t>
      </w:r>
      <w:r w:rsidR="000D30AE">
        <w:rPr>
          <w:rFonts w:asciiTheme="minorHAnsi" w:hAnsiTheme="minorHAnsi"/>
          <w:sz w:val="24"/>
          <w:szCs w:val="24"/>
        </w:rPr>
        <w:t xml:space="preserve"> and knowledge of people in the colleges they represent.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57" w:rsidRDefault="00F63657">
      <w:r>
        <w:separator/>
      </w:r>
    </w:p>
  </w:endnote>
  <w:endnote w:type="continuationSeparator" w:id="0">
    <w:p w:rsidR="00F63657" w:rsidRDefault="00F6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57" w:rsidRDefault="00F63657">
      <w:r>
        <w:separator/>
      </w:r>
    </w:p>
  </w:footnote>
  <w:footnote w:type="continuationSeparator" w:id="0">
    <w:p w:rsidR="00F63657" w:rsidRDefault="00F6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30AE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24BEB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384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1F7EB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B3C0C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5BFF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227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84445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0FD8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7FB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47FED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95A0C"/>
    <w:rsid w:val="00A96919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C7F2F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53DA"/>
    <w:rsid w:val="00C462C1"/>
    <w:rsid w:val="00C46F4F"/>
    <w:rsid w:val="00C60457"/>
    <w:rsid w:val="00C60D65"/>
    <w:rsid w:val="00C62011"/>
    <w:rsid w:val="00C71E63"/>
    <w:rsid w:val="00C728B8"/>
    <w:rsid w:val="00C73A5B"/>
    <w:rsid w:val="00C82D9D"/>
    <w:rsid w:val="00C84189"/>
    <w:rsid w:val="00C87559"/>
    <w:rsid w:val="00C87848"/>
    <w:rsid w:val="00C904AC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E3764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873BA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7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53E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ED0-27B0-4264-A7D9-89BCED32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12</cp:revision>
  <cp:lastPrinted>2016-11-14T18:52:00Z</cp:lastPrinted>
  <dcterms:created xsi:type="dcterms:W3CDTF">2016-11-15T20:39:00Z</dcterms:created>
  <dcterms:modified xsi:type="dcterms:W3CDTF">2016-11-29T20:31:00Z</dcterms:modified>
</cp:coreProperties>
</file>