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F87D3F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9B56C4">
        <w:rPr>
          <w:rFonts w:ascii="Calibri" w:hAnsi="Calibri" w:cs="Calibri"/>
          <w:b/>
          <w:sz w:val="24"/>
          <w:szCs w:val="24"/>
        </w:rPr>
        <w:t>9</w:t>
      </w:r>
      <w:r w:rsidR="004E691B">
        <w:rPr>
          <w:rFonts w:ascii="Calibri" w:hAnsi="Calibri" w:cs="Calibri"/>
          <w:b/>
          <w:sz w:val="24"/>
          <w:szCs w:val="24"/>
        </w:rPr>
        <w:t>—All Policy Meeting</w:t>
      </w:r>
    </w:p>
    <w:p w:rsidR="005E2A41" w:rsidRPr="009E6695" w:rsidRDefault="009B56C4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March 2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F87D3F">
        <w:rPr>
          <w:rFonts w:ascii="Calibri" w:hAnsi="Calibri" w:cs="Calibri"/>
          <w:sz w:val="24"/>
          <w:szCs w:val="24"/>
        </w:rPr>
        <w:t xml:space="preserve">: </w:t>
      </w:r>
      <w:r w:rsidR="00C802EA">
        <w:rPr>
          <w:rFonts w:ascii="Calibri" w:hAnsi="Calibri" w:cs="Calibri"/>
          <w:sz w:val="24"/>
          <w:szCs w:val="24"/>
        </w:rPr>
        <w:t>2:05</w:t>
      </w:r>
      <w:r w:rsidR="002145AD">
        <w:rPr>
          <w:rFonts w:ascii="Calibri" w:hAnsi="Calibri" w:cs="Calibri"/>
          <w:sz w:val="24"/>
          <w:szCs w:val="24"/>
        </w:rPr>
        <w:t xml:space="preserve"> </w:t>
      </w:r>
      <w:r w:rsidR="00F87D3F">
        <w:rPr>
          <w:rFonts w:ascii="Calibri" w:hAnsi="Calibri" w:cs="Calibri"/>
          <w:sz w:val="24"/>
          <w:szCs w:val="24"/>
        </w:rPr>
        <w:t>pm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  <w:r w:rsidR="00F87D3F">
        <w:rPr>
          <w:rFonts w:ascii="Calibri" w:hAnsi="Calibri" w:cs="Calibri"/>
          <w:sz w:val="24"/>
          <w:szCs w:val="24"/>
        </w:rPr>
        <w:t xml:space="preserve">: Approved 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9B56C4">
        <w:rPr>
          <w:rFonts w:ascii="Calibri" w:hAnsi="Calibri" w:cs="Calibri"/>
          <w:sz w:val="24"/>
          <w:szCs w:val="24"/>
        </w:rPr>
        <w:t>February 16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  <w:r w:rsidR="00C802EA">
        <w:rPr>
          <w:rFonts w:ascii="Calibri" w:hAnsi="Calibri" w:cs="Calibri"/>
          <w:sz w:val="24"/>
          <w:szCs w:val="24"/>
        </w:rPr>
        <w:t>: Approved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C802EA" w:rsidRPr="00290967" w:rsidRDefault="005E2A41" w:rsidP="00290967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290967" w:rsidRDefault="00290967" w:rsidP="00C802EA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Next meeting in March </w:t>
      </w:r>
      <w:proofErr w:type="gramStart"/>
      <w:r>
        <w:rPr>
          <w:rFonts w:cs="Calibri"/>
          <w:sz w:val="24"/>
          <w:szCs w:val="24"/>
        </w:rPr>
        <w:t>16</w:t>
      </w:r>
      <w:r w:rsidRPr="00290967">
        <w:rPr>
          <w:rFonts w:cs="Calibri"/>
          <w:sz w:val="24"/>
          <w:szCs w:val="24"/>
          <w:vertAlign w:val="superscript"/>
        </w:rPr>
        <w:t>th</w:t>
      </w:r>
      <w:proofErr w:type="gramEnd"/>
      <w:r>
        <w:rPr>
          <w:rFonts w:cs="Calibri"/>
          <w:sz w:val="24"/>
          <w:szCs w:val="24"/>
        </w:rPr>
        <w:t xml:space="preserve"> we will finish early and go to our Academic</w:t>
      </w:r>
      <w:r w:rsidR="002145AD">
        <w:rPr>
          <w:rFonts w:cs="Calibri"/>
          <w:sz w:val="24"/>
          <w:szCs w:val="24"/>
        </w:rPr>
        <w:t xml:space="preserve"> Senate Reception</w:t>
      </w:r>
      <w:r>
        <w:rPr>
          <w:rFonts w:cs="Calibri"/>
          <w:sz w:val="24"/>
          <w:szCs w:val="24"/>
        </w:rPr>
        <w:t xml:space="preserve"> in the </w:t>
      </w:r>
      <w:proofErr w:type="spellStart"/>
      <w:r>
        <w:rPr>
          <w:rFonts w:cs="Calibri"/>
          <w:sz w:val="24"/>
          <w:szCs w:val="24"/>
        </w:rPr>
        <w:t>Anatol</w:t>
      </w:r>
      <w:proofErr w:type="spellEnd"/>
      <w:r>
        <w:rPr>
          <w:rFonts w:cs="Calibri"/>
          <w:sz w:val="24"/>
          <w:szCs w:val="24"/>
        </w:rPr>
        <w:t xml:space="preserve"> Patio. </w:t>
      </w:r>
    </w:p>
    <w:p w:rsidR="00C802EA" w:rsidRDefault="00290967" w:rsidP="00C802EA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Coffee with a Cop: This idea</w:t>
      </w:r>
      <w:r w:rsidR="00C802EA">
        <w:rPr>
          <w:rFonts w:cs="Calibri"/>
          <w:sz w:val="24"/>
          <w:szCs w:val="24"/>
        </w:rPr>
        <w:t xml:space="preserve"> derived from the</w:t>
      </w:r>
      <w:r>
        <w:rPr>
          <w:rFonts w:cs="Calibri"/>
          <w:sz w:val="24"/>
          <w:szCs w:val="24"/>
        </w:rPr>
        <w:t xml:space="preserve"> Academic Senate R</w:t>
      </w:r>
      <w:r w:rsidR="00C802EA">
        <w:rPr>
          <w:rFonts w:cs="Calibri"/>
          <w:sz w:val="24"/>
          <w:szCs w:val="24"/>
        </w:rPr>
        <w:t xml:space="preserve">etreat so the campus community </w:t>
      </w:r>
      <w:r>
        <w:rPr>
          <w:rFonts w:cs="Calibri"/>
          <w:sz w:val="24"/>
          <w:szCs w:val="24"/>
        </w:rPr>
        <w:t xml:space="preserve">have the opportunity to </w:t>
      </w:r>
      <w:r w:rsidR="00C802EA">
        <w:rPr>
          <w:rFonts w:cs="Calibri"/>
          <w:sz w:val="24"/>
          <w:szCs w:val="24"/>
        </w:rPr>
        <w:t xml:space="preserve">get to know the campus police and ask questions. </w:t>
      </w:r>
      <w:r>
        <w:rPr>
          <w:rFonts w:cs="Calibri"/>
          <w:sz w:val="24"/>
          <w:szCs w:val="24"/>
        </w:rPr>
        <w:t xml:space="preserve">This </w:t>
      </w:r>
      <w:r w:rsidR="002145AD">
        <w:rPr>
          <w:rFonts w:cs="Calibri"/>
          <w:sz w:val="24"/>
          <w:szCs w:val="24"/>
        </w:rPr>
        <w:t xml:space="preserve">event </w:t>
      </w:r>
      <w:r>
        <w:rPr>
          <w:rFonts w:cs="Calibri"/>
          <w:sz w:val="24"/>
          <w:szCs w:val="24"/>
        </w:rPr>
        <w:t xml:space="preserve">will take place on March </w:t>
      </w:r>
      <w:proofErr w:type="gramStart"/>
      <w:r>
        <w:rPr>
          <w:rFonts w:cs="Calibri"/>
          <w:sz w:val="24"/>
          <w:szCs w:val="24"/>
        </w:rPr>
        <w:t>9</w:t>
      </w:r>
      <w:r w:rsidRPr="00290967">
        <w:rPr>
          <w:rFonts w:cs="Calibri"/>
          <w:sz w:val="24"/>
          <w:szCs w:val="24"/>
          <w:vertAlign w:val="superscript"/>
        </w:rPr>
        <w:t>th</w:t>
      </w:r>
      <w:proofErr w:type="gramEnd"/>
      <w:r>
        <w:rPr>
          <w:rFonts w:cs="Calibri"/>
          <w:sz w:val="24"/>
          <w:szCs w:val="24"/>
        </w:rPr>
        <w:t xml:space="preserve">, 7:00 pm in the South Quad at the Beach Hut. </w:t>
      </w:r>
    </w:p>
    <w:p w:rsidR="00556D52" w:rsidRDefault="00556D52" w:rsidP="00C802EA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University Awards Winners:</w:t>
      </w:r>
    </w:p>
    <w:p w:rsidR="00556D52" w:rsidRDefault="00556D52" w:rsidP="00556D52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Outstanding Professor Award: William Pedersen, Psychology</w:t>
      </w:r>
    </w:p>
    <w:p w:rsidR="00556D52" w:rsidRDefault="00556D52" w:rsidP="00556D52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Distinguished Faculty Teaching Award: Jennifer Ostergren, Comm. Disorders</w:t>
      </w:r>
    </w:p>
    <w:p w:rsidR="00556D52" w:rsidRDefault="00556D52" w:rsidP="00556D52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Distinguished Faculty Advising Award: Amy Rasmussen, Political Science</w:t>
      </w:r>
    </w:p>
    <w:p w:rsidR="00556D52" w:rsidRDefault="00556D52" w:rsidP="00556D52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Early Academic Career Excellence Award: Joshua Cotter, Kinesiology</w:t>
      </w:r>
    </w:p>
    <w:p w:rsidR="00556D52" w:rsidRDefault="00556D52" w:rsidP="00556D52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Distinguished Faculty Scholarly and Creative Achievement Award:</w:t>
      </w:r>
    </w:p>
    <w:p w:rsidR="00556D52" w:rsidRDefault="00556D52" w:rsidP="00556D52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Thomas Alex Washington, Social Work</w:t>
      </w:r>
    </w:p>
    <w:p w:rsidR="00556D52" w:rsidRDefault="00556D52" w:rsidP="00556D52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Prashanth Jaikumar, Physics and Astronomy</w:t>
      </w:r>
    </w:p>
    <w:p w:rsidR="00556D52" w:rsidRPr="00C802EA" w:rsidRDefault="00556D52" w:rsidP="00556D52">
      <w:pPr>
        <w:pStyle w:val="ListParagraph"/>
        <w:ind w:left="1800"/>
        <w:rPr>
          <w:rFonts w:cs="Calibri"/>
          <w:sz w:val="24"/>
          <w:szCs w:val="24"/>
        </w:rPr>
      </w:pP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  <w:r w:rsidR="00C802EA">
        <w:rPr>
          <w:rFonts w:asciiTheme="minorHAnsi" w:hAnsiTheme="minorHAnsi" w:cs="Calibri"/>
          <w:sz w:val="24"/>
          <w:szCs w:val="24"/>
        </w:rPr>
        <w:t>: None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42466C" w:rsidRPr="00C802EA" w:rsidRDefault="0042466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Cybersecurity (AS-1012-16/CEPC/</w:t>
      </w:r>
      <w:r w:rsidR="009B56C4">
        <w:rPr>
          <w:rFonts w:ascii="Calibri" w:hAnsi="Calibri" w:cs="Calibri"/>
          <w:sz w:val="24"/>
          <w:szCs w:val="24"/>
        </w:rPr>
        <w:t>URC/</w:t>
      </w:r>
      <w:r>
        <w:rPr>
          <w:rFonts w:ascii="Calibri" w:hAnsi="Calibri" w:cs="Calibri"/>
          <w:sz w:val="24"/>
          <w:szCs w:val="24"/>
        </w:rPr>
        <w:t>EC)</w:t>
      </w:r>
      <w:r w:rsidR="00A55CCE">
        <w:rPr>
          <w:rFonts w:ascii="Calibri" w:hAnsi="Calibri" w:cs="Calibri"/>
          <w:sz w:val="24"/>
          <w:szCs w:val="24"/>
        </w:rPr>
        <w:t>—</w:t>
      </w:r>
      <w:r w:rsidR="009B56C4">
        <w:rPr>
          <w:rFonts w:ascii="Calibri" w:hAnsi="Calibri" w:cs="Calibri"/>
          <w:sz w:val="24"/>
          <w:szCs w:val="24"/>
        </w:rPr>
        <w:t>SECOND</w:t>
      </w:r>
      <w:r w:rsidR="00A55CCE">
        <w:rPr>
          <w:rFonts w:ascii="Calibri" w:hAnsi="Calibri" w:cs="Calibri"/>
          <w:sz w:val="24"/>
          <w:szCs w:val="24"/>
        </w:rPr>
        <w:t xml:space="preserve"> READING</w:t>
      </w:r>
    </w:p>
    <w:p w:rsidR="00C802EA" w:rsidRDefault="00C802EA" w:rsidP="002145AD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2145AD">
        <w:rPr>
          <w:rFonts w:asciiTheme="minorHAnsi" w:hAnsiTheme="minorHAnsi" w:cs="Calibri"/>
          <w:sz w:val="24"/>
          <w:szCs w:val="24"/>
        </w:rPr>
        <w:t xml:space="preserve">This minor passed. </w:t>
      </w:r>
    </w:p>
    <w:p w:rsidR="002145AD" w:rsidRPr="002145AD" w:rsidRDefault="002145AD" w:rsidP="002145AD">
      <w:pPr>
        <w:ind w:left="720" w:firstLine="720"/>
        <w:rPr>
          <w:rFonts w:asciiTheme="minorHAnsi" w:hAnsiTheme="minorHAnsi" w:cs="Calibri"/>
          <w:sz w:val="24"/>
          <w:szCs w:val="24"/>
        </w:rPr>
      </w:pPr>
    </w:p>
    <w:p w:rsidR="009B56C4" w:rsidRPr="002145AD" w:rsidRDefault="009B56C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 w:rsidRPr="002145AD">
        <w:rPr>
          <w:rFonts w:asciiTheme="minorHAnsi" w:hAnsiTheme="minorHAnsi" w:cs="Calibri"/>
          <w:sz w:val="24"/>
          <w:szCs w:val="24"/>
        </w:rPr>
        <w:t>MS in Finance (AS-1009-16/CEPC/URC/EC)—FIRST READING</w:t>
      </w:r>
    </w:p>
    <w:p w:rsidR="00C802EA" w:rsidRPr="002145AD" w:rsidRDefault="00C776A6" w:rsidP="002145AD">
      <w:pPr>
        <w:ind w:left="1440"/>
        <w:rPr>
          <w:rFonts w:asciiTheme="minorHAnsi" w:hAnsiTheme="minorHAnsi" w:cs="Calibri"/>
          <w:sz w:val="24"/>
          <w:szCs w:val="24"/>
        </w:rPr>
      </w:pPr>
      <w:r w:rsidRPr="002145AD">
        <w:rPr>
          <w:rFonts w:asciiTheme="minorHAnsi" w:hAnsiTheme="minorHAnsi" w:cs="Calibri"/>
          <w:sz w:val="24"/>
          <w:szCs w:val="24"/>
        </w:rPr>
        <w:t xml:space="preserve">Dean Solt introduced faculty that </w:t>
      </w:r>
      <w:r w:rsidR="002145AD">
        <w:rPr>
          <w:rFonts w:asciiTheme="minorHAnsi" w:hAnsiTheme="minorHAnsi" w:cs="Calibri"/>
          <w:sz w:val="24"/>
          <w:szCs w:val="24"/>
        </w:rPr>
        <w:t xml:space="preserve">will be presenting the </w:t>
      </w:r>
      <w:proofErr w:type="gramStart"/>
      <w:r w:rsidR="002145AD">
        <w:rPr>
          <w:rFonts w:asciiTheme="minorHAnsi" w:hAnsiTheme="minorHAnsi" w:cs="Calibri"/>
          <w:sz w:val="24"/>
          <w:szCs w:val="24"/>
        </w:rPr>
        <w:t>MS:</w:t>
      </w:r>
      <w:proofErr w:type="gramEnd"/>
      <w:r w:rsidR="002145AD">
        <w:rPr>
          <w:rFonts w:asciiTheme="minorHAnsi" w:hAnsiTheme="minorHAnsi" w:cs="Calibri"/>
          <w:sz w:val="24"/>
          <w:szCs w:val="24"/>
        </w:rPr>
        <w:t xml:space="preserve"> </w:t>
      </w:r>
      <w:r w:rsidRPr="002145AD">
        <w:rPr>
          <w:rFonts w:asciiTheme="minorHAnsi" w:hAnsiTheme="minorHAnsi" w:cs="Calibri"/>
          <w:sz w:val="24"/>
          <w:szCs w:val="24"/>
        </w:rPr>
        <w:t>Ingrid Martin</w:t>
      </w:r>
      <w:r w:rsidR="00C802EA" w:rsidRPr="002145AD">
        <w:rPr>
          <w:rFonts w:asciiTheme="minorHAnsi" w:hAnsiTheme="minorHAnsi" w:cs="Calibri"/>
          <w:sz w:val="24"/>
          <w:szCs w:val="24"/>
        </w:rPr>
        <w:t>, S</w:t>
      </w:r>
      <w:r w:rsidRPr="002145AD">
        <w:rPr>
          <w:rFonts w:asciiTheme="minorHAnsi" w:hAnsiTheme="minorHAnsi" w:cs="Calibri"/>
          <w:sz w:val="24"/>
          <w:szCs w:val="24"/>
        </w:rPr>
        <w:t xml:space="preserve">teven </w:t>
      </w:r>
      <w:r w:rsidR="00C802EA" w:rsidRPr="002145AD">
        <w:rPr>
          <w:rFonts w:asciiTheme="minorHAnsi" w:hAnsiTheme="minorHAnsi" w:cs="Calibri"/>
          <w:sz w:val="24"/>
          <w:szCs w:val="24"/>
        </w:rPr>
        <w:t xml:space="preserve">Le, </w:t>
      </w:r>
      <w:r w:rsidRPr="002145AD">
        <w:rPr>
          <w:rFonts w:asciiTheme="minorHAnsi" w:hAnsiTheme="minorHAnsi" w:cs="Calibri"/>
          <w:sz w:val="24"/>
          <w:szCs w:val="24"/>
        </w:rPr>
        <w:t xml:space="preserve">Jasmine, Yur-Austin, </w:t>
      </w:r>
      <w:r w:rsidR="00C802EA" w:rsidRPr="002145AD">
        <w:rPr>
          <w:rFonts w:asciiTheme="minorHAnsi" w:hAnsiTheme="minorHAnsi" w:cs="Calibri"/>
          <w:sz w:val="24"/>
          <w:szCs w:val="24"/>
        </w:rPr>
        <w:t>Yu</w:t>
      </w:r>
      <w:r w:rsidRPr="002145AD">
        <w:rPr>
          <w:rFonts w:asciiTheme="minorHAnsi" w:hAnsiTheme="minorHAnsi" w:cs="Calibri"/>
          <w:sz w:val="24"/>
          <w:szCs w:val="24"/>
        </w:rPr>
        <w:t>long Ma.</w:t>
      </w:r>
      <w:r w:rsidR="00965B24" w:rsidRPr="002145AD">
        <w:rPr>
          <w:rFonts w:asciiTheme="minorHAnsi" w:hAnsiTheme="minorHAnsi" w:cs="Calibri"/>
          <w:sz w:val="24"/>
          <w:szCs w:val="24"/>
        </w:rPr>
        <w:t xml:space="preserve"> This new program helps support the university mission, enhances the economic</w:t>
      </w:r>
      <w:r w:rsidR="007F20B8" w:rsidRPr="002145AD">
        <w:rPr>
          <w:rFonts w:asciiTheme="minorHAnsi" w:hAnsiTheme="minorHAnsi" w:cs="Calibri"/>
          <w:sz w:val="24"/>
          <w:szCs w:val="24"/>
        </w:rPr>
        <w:t xml:space="preserve"> growth in our university and it </w:t>
      </w:r>
      <w:r w:rsidR="00965B24" w:rsidRPr="002145AD">
        <w:rPr>
          <w:rFonts w:asciiTheme="minorHAnsi" w:hAnsiTheme="minorHAnsi" w:cs="Calibri"/>
          <w:sz w:val="24"/>
          <w:szCs w:val="24"/>
        </w:rPr>
        <w:t>does not require additional support and resources from the uni</w:t>
      </w:r>
      <w:r w:rsidR="00036EEF" w:rsidRPr="002145AD">
        <w:rPr>
          <w:rFonts w:asciiTheme="minorHAnsi" w:hAnsiTheme="minorHAnsi" w:cs="Calibri"/>
          <w:sz w:val="24"/>
          <w:szCs w:val="24"/>
        </w:rPr>
        <w:t>versity</w:t>
      </w:r>
      <w:r w:rsidR="00965B24" w:rsidRPr="002145AD">
        <w:rPr>
          <w:rFonts w:asciiTheme="minorHAnsi" w:hAnsiTheme="minorHAnsi" w:cs="Calibri"/>
          <w:sz w:val="24"/>
          <w:szCs w:val="24"/>
        </w:rPr>
        <w:t xml:space="preserve">. </w:t>
      </w:r>
      <w:r w:rsidR="002145AD">
        <w:rPr>
          <w:rFonts w:asciiTheme="minorHAnsi" w:hAnsiTheme="minorHAnsi" w:cs="Calibri"/>
          <w:sz w:val="24"/>
          <w:szCs w:val="24"/>
        </w:rPr>
        <w:t xml:space="preserve">It </w:t>
      </w:r>
      <w:proofErr w:type="gramStart"/>
      <w:r w:rsidR="002145AD">
        <w:rPr>
          <w:rFonts w:asciiTheme="minorHAnsi" w:hAnsiTheme="minorHAnsi" w:cs="Calibri"/>
          <w:sz w:val="24"/>
          <w:szCs w:val="24"/>
        </w:rPr>
        <w:t xml:space="preserve">is </w:t>
      </w:r>
      <w:r w:rsidR="00965B24" w:rsidRPr="002145AD">
        <w:rPr>
          <w:rFonts w:asciiTheme="minorHAnsi" w:hAnsiTheme="minorHAnsi" w:cs="Calibri"/>
          <w:sz w:val="24"/>
          <w:szCs w:val="24"/>
        </w:rPr>
        <w:t>designed</w:t>
      </w:r>
      <w:proofErr w:type="gramEnd"/>
      <w:r w:rsidR="00965B24" w:rsidRPr="002145AD">
        <w:rPr>
          <w:rFonts w:asciiTheme="minorHAnsi" w:hAnsiTheme="minorHAnsi" w:cs="Calibri"/>
          <w:sz w:val="24"/>
          <w:szCs w:val="24"/>
        </w:rPr>
        <w:t xml:space="preserve"> to focus on Chartered Financial Analysts (CFA). Cost advantage</w:t>
      </w:r>
      <w:r w:rsidR="007F20B8" w:rsidRPr="002145AD">
        <w:rPr>
          <w:rFonts w:asciiTheme="minorHAnsi" w:hAnsiTheme="minorHAnsi" w:cs="Calibri"/>
          <w:sz w:val="24"/>
          <w:szCs w:val="24"/>
        </w:rPr>
        <w:t xml:space="preserve"> is</w:t>
      </w:r>
      <w:r w:rsidR="00965B24" w:rsidRPr="002145AD">
        <w:rPr>
          <w:rFonts w:asciiTheme="minorHAnsi" w:hAnsiTheme="minorHAnsi" w:cs="Calibri"/>
          <w:sz w:val="24"/>
          <w:szCs w:val="24"/>
        </w:rPr>
        <w:t xml:space="preserve"> </w:t>
      </w:r>
      <w:r w:rsidR="007F20B8" w:rsidRPr="002145AD">
        <w:rPr>
          <w:rFonts w:asciiTheme="minorHAnsi" w:hAnsiTheme="minorHAnsi" w:cs="Calibri"/>
          <w:sz w:val="24"/>
          <w:szCs w:val="24"/>
        </w:rPr>
        <w:t>$</w:t>
      </w:r>
      <w:r w:rsidR="00965B24" w:rsidRPr="002145AD">
        <w:rPr>
          <w:rFonts w:asciiTheme="minorHAnsi" w:hAnsiTheme="minorHAnsi" w:cs="Calibri"/>
          <w:sz w:val="24"/>
          <w:szCs w:val="24"/>
        </w:rPr>
        <w:t>21</w:t>
      </w:r>
      <w:r w:rsidR="007F20B8" w:rsidRPr="002145AD">
        <w:rPr>
          <w:rFonts w:asciiTheme="minorHAnsi" w:hAnsiTheme="minorHAnsi" w:cs="Calibri"/>
          <w:sz w:val="24"/>
          <w:szCs w:val="24"/>
        </w:rPr>
        <w:t>,000,</w:t>
      </w:r>
      <w:r w:rsidR="00965B24" w:rsidRPr="002145AD">
        <w:rPr>
          <w:rFonts w:asciiTheme="minorHAnsi" w:hAnsiTheme="minorHAnsi" w:cs="Calibri"/>
          <w:sz w:val="24"/>
          <w:szCs w:val="24"/>
        </w:rPr>
        <w:t xml:space="preserve"> </w:t>
      </w:r>
      <w:r w:rsidR="00260A71" w:rsidRPr="002145AD">
        <w:rPr>
          <w:rFonts w:asciiTheme="minorHAnsi" w:hAnsiTheme="minorHAnsi" w:cs="Calibri"/>
          <w:sz w:val="24"/>
          <w:szCs w:val="24"/>
        </w:rPr>
        <w:t xml:space="preserve">which is half of the UC system. This state-supported program is </w:t>
      </w:r>
      <w:r w:rsidR="002145AD">
        <w:rPr>
          <w:rFonts w:asciiTheme="minorHAnsi" w:hAnsiTheme="minorHAnsi" w:cs="Calibri"/>
          <w:sz w:val="24"/>
          <w:szCs w:val="24"/>
        </w:rPr>
        <w:t xml:space="preserve">promising and </w:t>
      </w:r>
      <w:r w:rsidR="00260A71" w:rsidRPr="002145AD">
        <w:rPr>
          <w:rFonts w:asciiTheme="minorHAnsi" w:hAnsiTheme="minorHAnsi" w:cs="Calibri"/>
          <w:sz w:val="24"/>
          <w:szCs w:val="24"/>
        </w:rPr>
        <w:t>h</w:t>
      </w:r>
      <w:r w:rsidR="002145AD">
        <w:rPr>
          <w:rFonts w:asciiTheme="minorHAnsi" w:hAnsiTheme="minorHAnsi" w:cs="Calibri"/>
          <w:sz w:val="24"/>
          <w:szCs w:val="24"/>
        </w:rPr>
        <w:t>ighly competitive</w:t>
      </w:r>
      <w:r w:rsidR="00965B24" w:rsidRPr="002145AD">
        <w:rPr>
          <w:rFonts w:asciiTheme="minorHAnsi" w:hAnsiTheme="minorHAnsi" w:cs="Calibri"/>
          <w:sz w:val="24"/>
          <w:szCs w:val="24"/>
        </w:rPr>
        <w:t xml:space="preserve">. </w:t>
      </w:r>
    </w:p>
    <w:p w:rsidR="009B56C4" w:rsidRPr="00036EEF" w:rsidRDefault="009B56C4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Art History (AS-1020-16/CEPC/URC/EC)—FIRST READING</w:t>
      </w:r>
    </w:p>
    <w:p w:rsidR="00722ED8" w:rsidRPr="002145AD" w:rsidRDefault="00C85AB6" w:rsidP="002145AD">
      <w:pPr>
        <w:ind w:left="1440"/>
        <w:rPr>
          <w:rFonts w:asciiTheme="minorHAnsi" w:hAnsiTheme="minorHAnsi" w:cs="Calibri"/>
          <w:sz w:val="24"/>
          <w:szCs w:val="24"/>
        </w:rPr>
      </w:pPr>
      <w:r w:rsidRPr="002145AD">
        <w:rPr>
          <w:rFonts w:asciiTheme="minorHAnsi" w:hAnsiTheme="minorHAnsi" w:cs="Calibri"/>
          <w:sz w:val="24"/>
          <w:szCs w:val="24"/>
        </w:rPr>
        <w:lastRenderedPageBreak/>
        <w:t>Director</w:t>
      </w:r>
      <w:r w:rsidR="00036EEF" w:rsidRPr="002145AD">
        <w:rPr>
          <w:rFonts w:asciiTheme="minorHAnsi" w:hAnsiTheme="minorHAnsi" w:cs="Calibri"/>
          <w:sz w:val="24"/>
          <w:szCs w:val="24"/>
        </w:rPr>
        <w:t xml:space="preserve"> Kleinfelder </w:t>
      </w:r>
      <w:r w:rsidRPr="002145AD">
        <w:rPr>
          <w:rFonts w:asciiTheme="minorHAnsi" w:hAnsiTheme="minorHAnsi" w:cs="Calibri"/>
          <w:sz w:val="24"/>
          <w:szCs w:val="24"/>
        </w:rPr>
        <w:t xml:space="preserve">introduced </w:t>
      </w:r>
      <w:r w:rsidR="00036EEF" w:rsidRPr="002145AD">
        <w:rPr>
          <w:rFonts w:asciiTheme="minorHAnsi" w:hAnsiTheme="minorHAnsi" w:cs="Calibri"/>
          <w:sz w:val="24"/>
          <w:szCs w:val="24"/>
        </w:rPr>
        <w:t xml:space="preserve">this minor. </w:t>
      </w:r>
      <w:r w:rsidR="00095588" w:rsidRPr="002145AD">
        <w:rPr>
          <w:rFonts w:asciiTheme="minorHAnsi" w:hAnsiTheme="minorHAnsi" w:cs="Calibri"/>
          <w:sz w:val="24"/>
          <w:szCs w:val="24"/>
        </w:rPr>
        <w:t xml:space="preserve">This is the first minor offered through the school of Art. </w:t>
      </w:r>
      <w:r w:rsidR="00036EEF" w:rsidRPr="002145AD">
        <w:rPr>
          <w:rFonts w:asciiTheme="minorHAnsi" w:hAnsiTheme="minorHAnsi" w:cs="Calibri"/>
          <w:sz w:val="24"/>
          <w:szCs w:val="24"/>
        </w:rPr>
        <w:t xml:space="preserve">This type of knowledge is beneficial across many other disciplines. Most schools in the systems offer general </w:t>
      </w:r>
      <w:r w:rsidR="00095588" w:rsidRPr="002145AD">
        <w:rPr>
          <w:rFonts w:asciiTheme="minorHAnsi" w:hAnsiTheme="minorHAnsi" w:cs="Calibri"/>
          <w:sz w:val="24"/>
          <w:szCs w:val="24"/>
        </w:rPr>
        <w:t xml:space="preserve">art </w:t>
      </w:r>
      <w:r w:rsidR="00036EEF" w:rsidRPr="002145AD">
        <w:rPr>
          <w:rFonts w:asciiTheme="minorHAnsi" w:hAnsiTheme="minorHAnsi" w:cs="Calibri"/>
          <w:sz w:val="24"/>
          <w:szCs w:val="24"/>
        </w:rPr>
        <w:t xml:space="preserve">minors. This </w:t>
      </w:r>
      <w:r w:rsidR="00095588" w:rsidRPr="002145AD">
        <w:rPr>
          <w:rFonts w:asciiTheme="minorHAnsi" w:hAnsiTheme="minorHAnsi" w:cs="Calibri"/>
          <w:sz w:val="24"/>
          <w:szCs w:val="24"/>
        </w:rPr>
        <w:t xml:space="preserve">one </w:t>
      </w:r>
      <w:r w:rsidR="00036EEF" w:rsidRPr="002145AD">
        <w:rPr>
          <w:rFonts w:asciiTheme="minorHAnsi" w:hAnsiTheme="minorHAnsi" w:cs="Calibri"/>
          <w:sz w:val="24"/>
          <w:szCs w:val="24"/>
        </w:rPr>
        <w:t xml:space="preserve">is more focused and </w:t>
      </w:r>
      <w:r w:rsidR="00095588" w:rsidRPr="002145AD">
        <w:rPr>
          <w:rFonts w:asciiTheme="minorHAnsi" w:hAnsiTheme="minorHAnsi" w:cs="Calibri"/>
          <w:sz w:val="24"/>
          <w:szCs w:val="24"/>
        </w:rPr>
        <w:t>m</w:t>
      </w:r>
      <w:r w:rsidR="00036EEF" w:rsidRPr="002145AD">
        <w:rPr>
          <w:rFonts w:asciiTheme="minorHAnsi" w:hAnsiTheme="minorHAnsi" w:cs="Calibri"/>
          <w:sz w:val="24"/>
          <w:szCs w:val="24"/>
        </w:rPr>
        <w:t xml:space="preserve">eaningful. </w:t>
      </w:r>
      <w:r w:rsidR="00095588" w:rsidRPr="002145AD">
        <w:rPr>
          <w:rFonts w:asciiTheme="minorHAnsi" w:hAnsiTheme="minorHAnsi" w:cs="Calibri"/>
          <w:sz w:val="24"/>
          <w:szCs w:val="24"/>
        </w:rPr>
        <w:t>They want to provide a c</w:t>
      </w:r>
      <w:r w:rsidR="00036EEF" w:rsidRPr="002145AD">
        <w:rPr>
          <w:rFonts w:asciiTheme="minorHAnsi" w:hAnsiTheme="minorHAnsi" w:cs="Calibri"/>
          <w:sz w:val="24"/>
          <w:szCs w:val="24"/>
        </w:rPr>
        <w:t xml:space="preserve">oncentrated immersive study. </w:t>
      </w:r>
      <w:r w:rsidR="00095588" w:rsidRPr="002145AD">
        <w:rPr>
          <w:rFonts w:asciiTheme="minorHAnsi" w:hAnsiTheme="minorHAnsi" w:cs="Calibri"/>
          <w:sz w:val="24"/>
          <w:szCs w:val="24"/>
        </w:rPr>
        <w:t xml:space="preserve">This is a proposal of five different minors, which can </w:t>
      </w:r>
      <w:r w:rsidR="00036EEF" w:rsidRPr="002145AD">
        <w:rPr>
          <w:rFonts w:asciiTheme="minorHAnsi" w:hAnsiTheme="minorHAnsi" w:cs="Calibri"/>
          <w:sz w:val="24"/>
          <w:szCs w:val="24"/>
        </w:rPr>
        <w:t>be done without additional resources</w:t>
      </w:r>
      <w:r w:rsidR="00095588" w:rsidRPr="002145AD">
        <w:rPr>
          <w:rFonts w:asciiTheme="minorHAnsi" w:hAnsiTheme="minorHAnsi" w:cs="Calibri"/>
          <w:sz w:val="24"/>
          <w:szCs w:val="24"/>
        </w:rPr>
        <w:t>.</w:t>
      </w:r>
      <w:r w:rsidR="00036EEF" w:rsidRPr="002145AD">
        <w:rPr>
          <w:rFonts w:asciiTheme="minorHAnsi" w:hAnsiTheme="minorHAnsi" w:cs="Calibri"/>
          <w:sz w:val="24"/>
          <w:szCs w:val="24"/>
        </w:rPr>
        <w:t xml:space="preserve"> </w:t>
      </w:r>
      <w:r w:rsidR="00095588" w:rsidRPr="002145AD">
        <w:rPr>
          <w:rFonts w:asciiTheme="minorHAnsi" w:hAnsiTheme="minorHAnsi" w:cs="Calibri"/>
          <w:sz w:val="24"/>
          <w:szCs w:val="24"/>
        </w:rPr>
        <w:t xml:space="preserve">There is room for expanded enrollment. </w:t>
      </w:r>
      <w:r w:rsidR="00036EEF" w:rsidRPr="002145AD">
        <w:rPr>
          <w:rFonts w:asciiTheme="minorHAnsi" w:hAnsiTheme="minorHAnsi" w:cs="Calibri"/>
          <w:sz w:val="24"/>
          <w:szCs w:val="24"/>
        </w:rPr>
        <w:t>Guaranteed to b</w:t>
      </w:r>
      <w:r w:rsidR="00095588" w:rsidRPr="002145AD">
        <w:rPr>
          <w:rFonts w:asciiTheme="minorHAnsi" w:hAnsiTheme="minorHAnsi" w:cs="Calibri"/>
          <w:sz w:val="24"/>
          <w:szCs w:val="24"/>
        </w:rPr>
        <w:t>ring</w:t>
      </w:r>
      <w:r w:rsidR="00036EEF" w:rsidRPr="002145AD">
        <w:rPr>
          <w:rFonts w:asciiTheme="minorHAnsi" w:hAnsiTheme="minorHAnsi" w:cs="Calibri"/>
          <w:sz w:val="24"/>
          <w:szCs w:val="24"/>
        </w:rPr>
        <w:t xml:space="preserve"> global understanding, historical perspective and aesthetic awareness. </w:t>
      </w:r>
      <w:r w:rsidR="00095588" w:rsidRPr="002145AD">
        <w:rPr>
          <w:rFonts w:asciiTheme="minorHAnsi" w:hAnsiTheme="minorHAnsi" w:cs="Calibri"/>
          <w:sz w:val="24"/>
          <w:szCs w:val="24"/>
        </w:rPr>
        <w:t>Students can</w:t>
      </w:r>
      <w:r w:rsidR="00722ED8" w:rsidRPr="002145AD">
        <w:rPr>
          <w:rFonts w:asciiTheme="minorHAnsi" w:hAnsiTheme="minorHAnsi" w:cs="Calibri"/>
          <w:sz w:val="24"/>
          <w:szCs w:val="24"/>
        </w:rPr>
        <w:t xml:space="preserve"> learn more of the history behind</w:t>
      </w:r>
      <w:r w:rsidR="00095588" w:rsidRPr="002145AD">
        <w:rPr>
          <w:rFonts w:asciiTheme="minorHAnsi" w:hAnsiTheme="minorHAnsi" w:cs="Calibri"/>
          <w:sz w:val="24"/>
          <w:szCs w:val="24"/>
        </w:rPr>
        <w:t xml:space="preserve"> the art.</w:t>
      </w:r>
      <w:r w:rsidR="00722ED8" w:rsidRPr="002145AD">
        <w:rPr>
          <w:rFonts w:asciiTheme="minorHAnsi" w:hAnsiTheme="minorHAnsi" w:cs="Calibri"/>
          <w:sz w:val="24"/>
          <w:szCs w:val="24"/>
        </w:rPr>
        <w:t xml:space="preserve"> </w:t>
      </w:r>
    </w:p>
    <w:p w:rsidR="00371B90" w:rsidRDefault="00371B90" w:rsidP="00394FCA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394FCA" w:rsidRDefault="00394FCA" w:rsidP="00394FCA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  <w:r w:rsidR="004E691B">
        <w:rPr>
          <w:rFonts w:ascii="Calibri" w:hAnsi="Calibri" w:cs="Calibri"/>
          <w:sz w:val="24"/>
          <w:szCs w:val="24"/>
        </w:rPr>
        <w:t>: None</w:t>
      </w:r>
    </w:p>
    <w:p w:rsidR="00371B90" w:rsidRPr="00371B90" w:rsidRDefault="00371B90" w:rsidP="00371B9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42466C" w:rsidRDefault="0042466C" w:rsidP="0042466C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</w:t>
      </w:r>
      <w:r w:rsidR="009B56C4">
        <w:rPr>
          <w:rFonts w:asciiTheme="minorHAnsi" w:hAnsiTheme="minorHAnsi" w:cs="Calibri"/>
          <w:bCs/>
          <w:sz w:val="24"/>
          <w:szCs w:val="24"/>
        </w:rPr>
        <w:t>—SECOND READING</w:t>
      </w:r>
      <w:r w:rsidR="001342A5">
        <w:rPr>
          <w:rFonts w:asciiTheme="minorHAnsi" w:hAnsiTheme="minorHAnsi" w:cs="Calibri"/>
          <w:bCs/>
          <w:sz w:val="24"/>
          <w:szCs w:val="24"/>
        </w:rPr>
        <w:t>—TIME CERTAIN 2:20 pm</w:t>
      </w:r>
    </w:p>
    <w:p w:rsidR="00722ED8" w:rsidRPr="00722ED8" w:rsidRDefault="00722ED8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 w:rsidRPr="00722ED8">
        <w:rPr>
          <w:rFonts w:asciiTheme="minorHAnsi" w:hAnsiTheme="minorHAnsi" w:cs="Calibri"/>
          <w:bCs/>
          <w:sz w:val="24"/>
          <w:szCs w:val="24"/>
        </w:rPr>
        <w:t xml:space="preserve">Section 3.4.1: </w:t>
      </w:r>
    </w:p>
    <w:p w:rsidR="00722ED8" w:rsidRDefault="00722ED8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 w:rsidRPr="00722ED8">
        <w:rPr>
          <w:rFonts w:asciiTheme="minorHAnsi" w:hAnsiTheme="minorHAnsi" w:cs="Calibri"/>
          <w:bCs/>
          <w:sz w:val="24"/>
          <w:szCs w:val="24"/>
        </w:rPr>
        <w:t>The en</w:t>
      </w:r>
      <w:r>
        <w:rPr>
          <w:rFonts w:asciiTheme="minorHAnsi" w:hAnsiTheme="minorHAnsi" w:cs="Calibri"/>
          <w:bCs/>
          <w:sz w:val="24"/>
          <w:szCs w:val="24"/>
        </w:rPr>
        <w:t>tire paragraph was added: “If one required position on a search committee cannot be filled…” A vote ensued:</w:t>
      </w:r>
    </w:p>
    <w:p w:rsidR="00722ED8" w:rsidRDefault="00722ED8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40</w:t>
      </w:r>
    </w:p>
    <w:p w:rsidR="00722ED8" w:rsidRDefault="00722ED8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2</w:t>
      </w:r>
    </w:p>
    <w:p w:rsidR="00722ED8" w:rsidRDefault="00722ED8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This section passed.</w:t>
      </w:r>
    </w:p>
    <w:p w:rsidR="00AD0B6A" w:rsidRDefault="00AD0B6A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722ED8" w:rsidRDefault="00722ED8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Section 3.4.2: </w:t>
      </w:r>
    </w:p>
    <w:p w:rsidR="00722ED8" w:rsidRDefault="00722ED8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The entire paragraph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was added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: “If one member of the search committee resigns or is removed…” </w:t>
      </w:r>
      <w:r w:rsidR="00AD0B6A">
        <w:rPr>
          <w:rFonts w:asciiTheme="minorHAnsi" w:hAnsiTheme="minorHAnsi" w:cs="Calibri"/>
          <w:bCs/>
          <w:sz w:val="24"/>
          <w:szCs w:val="24"/>
        </w:rPr>
        <w:t xml:space="preserve">A discussion ensued. </w:t>
      </w:r>
    </w:p>
    <w:p w:rsidR="006033FA" w:rsidRDefault="006033FA" w:rsidP="00AD0B6A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AD0B6A" w:rsidRDefault="006033FA" w:rsidP="00AD0B6A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v</w:t>
      </w:r>
      <w:r w:rsidR="00AD0B6A">
        <w:rPr>
          <w:rFonts w:asciiTheme="minorHAnsi" w:hAnsiTheme="minorHAnsi" w:cs="Calibri"/>
          <w:bCs/>
          <w:sz w:val="24"/>
          <w:szCs w:val="24"/>
        </w:rPr>
        <w:t xml:space="preserve">ote </w:t>
      </w:r>
      <w:r>
        <w:rPr>
          <w:rFonts w:asciiTheme="minorHAnsi" w:hAnsiTheme="minorHAnsi" w:cs="Calibri"/>
          <w:bCs/>
          <w:sz w:val="24"/>
          <w:szCs w:val="24"/>
        </w:rPr>
        <w:t>changing</w:t>
      </w:r>
      <w:proofErr w:type="gramEnd"/>
      <w:r w:rsidR="00AD0B6A">
        <w:rPr>
          <w:rFonts w:asciiTheme="minorHAnsi" w:hAnsiTheme="minorHAnsi" w:cs="Calibri"/>
          <w:bCs/>
          <w:sz w:val="24"/>
          <w:szCs w:val="24"/>
        </w:rPr>
        <w:t xml:space="preserve"> wording within the paragraph: </w:t>
      </w:r>
    </w:p>
    <w:p w:rsidR="00AD0B6A" w:rsidRDefault="006033FA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Wording changed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to:</w:t>
      </w:r>
      <w:proofErr w:type="gramEnd"/>
      <w:r w:rsidR="00AD0B6A">
        <w:rPr>
          <w:rFonts w:asciiTheme="minorHAnsi" w:hAnsiTheme="minorHAnsi" w:cs="Calibri"/>
          <w:bCs/>
          <w:sz w:val="24"/>
          <w:szCs w:val="24"/>
        </w:rPr>
        <w:t xml:space="preserve"> “prior to the selection of semi-finalists”: 29</w:t>
      </w:r>
    </w:p>
    <w:p w:rsidR="00AD0B6A" w:rsidRDefault="006033FA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W</w:t>
      </w:r>
      <w:r w:rsidR="00AD0B6A">
        <w:rPr>
          <w:rFonts w:asciiTheme="minorHAnsi" w:hAnsiTheme="minorHAnsi" w:cs="Calibri"/>
          <w:bCs/>
          <w:sz w:val="24"/>
          <w:szCs w:val="24"/>
        </w:rPr>
        <w:t xml:space="preserve">ording </w:t>
      </w:r>
      <w:r>
        <w:rPr>
          <w:rFonts w:asciiTheme="minorHAnsi" w:hAnsiTheme="minorHAnsi" w:cs="Calibri"/>
          <w:bCs/>
          <w:sz w:val="24"/>
          <w:szCs w:val="24"/>
        </w:rPr>
        <w:t>st</w:t>
      </w:r>
      <w:r w:rsidR="00AD0B6A">
        <w:rPr>
          <w:rFonts w:asciiTheme="minorHAnsi" w:hAnsiTheme="minorHAnsi" w:cs="Calibri"/>
          <w:bCs/>
          <w:sz w:val="24"/>
          <w:szCs w:val="24"/>
        </w:rPr>
        <w:t>ays as is, “Finalist</w:t>
      </w:r>
      <w:r w:rsidR="0069030C">
        <w:rPr>
          <w:rFonts w:asciiTheme="minorHAnsi" w:hAnsiTheme="minorHAnsi" w:cs="Calibri"/>
          <w:bCs/>
          <w:sz w:val="24"/>
          <w:szCs w:val="24"/>
        </w:rPr>
        <w:t xml:space="preserve"> for on campus visits</w:t>
      </w:r>
      <w:r w:rsidR="00AD0B6A">
        <w:rPr>
          <w:rFonts w:asciiTheme="minorHAnsi" w:hAnsiTheme="minorHAnsi" w:cs="Calibri"/>
          <w:bCs/>
          <w:sz w:val="24"/>
          <w:szCs w:val="24"/>
        </w:rPr>
        <w:t>”: 10</w:t>
      </w:r>
    </w:p>
    <w:p w:rsidR="00AD0B6A" w:rsidRDefault="00AD0B6A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“Semi-Fin</w:t>
      </w:r>
      <w:r w:rsidR="006033FA">
        <w:rPr>
          <w:rFonts w:asciiTheme="minorHAnsi" w:hAnsiTheme="minorHAnsi" w:cs="Calibri"/>
          <w:bCs/>
          <w:sz w:val="24"/>
          <w:szCs w:val="24"/>
        </w:rPr>
        <w:t xml:space="preserve">alists” </w:t>
      </w:r>
      <w:proofErr w:type="gramStart"/>
      <w:r w:rsidR="006033FA">
        <w:rPr>
          <w:rFonts w:asciiTheme="minorHAnsi" w:hAnsiTheme="minorHAnsi" w:cs="Calibri"/>
          <w:bCs/>
          <w:sz w:val="24"/>
          <w:szCs w:val="24"/>
        </w:rPr>
        <w:t>will be added</w:t>
      </w:r>
      <w:proofErr w:type="gramEnd"/>
      <w:r w:rsidR="006033FA">
        <w:rPr>
          <w:rFonts w:asciiTheme="minorHAnsi" w:hAnsiTheme="minorHAnsi" w:cs="Calibri"/>
          <w:bCs/>
          <w:sz w:val="24"/>
          <w:szCs w:val="24"/>
        </w:rPr>
        <w:t xml:space="preserve"> to the</w:t>
      </w:r>
      <w:r>
        <w:rPr>
          <w:rFonts w:asciiTheme="minorHAnsi" w:hAnsiTheme="minorHAnsi" w:cs="Calibri"/>
          <w:bCs/>
          <w:sz w:val="24"/>
          <w:szCs w:val="24"/>
        </w:rPr>
        <w:t xml:space="preserve"> paragraph. </w:t>
      </w:r>
    </w:p>
    <w:p w:rsidR="00AD0B6A" w:rsidRDefault="00AD0B6A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EE07E6" w:rsidRDefault="006033FA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After discussion, a vote ensued for wording within the paragraph, </w:t>
      </w:r>
      <w:r w:rsidR="00AD0B6A">
        <w:rPr>
          <w:rFonts w:asciiTheme="minorHAnsi" w:hAnsiTheme="minorHAnsi" w:cs="Calibri"/>
          <w:bCs/>
          <w:sz w:val="24"/>
          <w:szCs w:val="24"/>
        </w:rPr>
        <w:t xml:space="preserve">“If two or more </w:t>
      </w:r>
      <w:r w:rsidR="00EE07E6">
        <w:rPr>
          <w:rFonts w:asciiTheme="minorHAnsi" w:hAnsiTheme="minorHAnsi" w:cs="Calibri"/>
          <w:bCs/>
          <w:sz w:val="24"/>
          <w:szCs w:val="24"/>
        </w:rPr>
        <w:t xml:space="preserve">required </w:t>
      </w:r>
      <w:r w:rsidR="00AD0B6A">
        <w:rPr>
          <w:rFonts w:asciiTheme="minorHAnsi" w:hAnsiTheme="minorHAnsi" w:cs="Calibri"/>
          <w:bCs/>
          <w:sz w:val="24"/>
          <w:szCs w:val="24"/>
        </w:rPr>
        <w:t>membe</w:t>
      </w:r>
      <w:r w:rsidR="0069030C">
        <w:rPr>
          <w:rFonts w:asciiTheme="minorHAnsi" w:hAnsiTheme="minorHAnsi" w:cs="Calibri"/>
          <w:bCs/>
          <w:sz w:val="24"/>
          <w:szCs w:val="24"/>
        </w:rPr>
        <w:t xml:space="preserve">rs of a search committee </w:t>
      </w:r>
      <w:r w:rsidR="00EE07E6">
        <w:rPr>
          <w:rFonts w:asciiTheme="minorHAnsi" w:hAnsiTheme="minorHAnsi" w:cs="Calibri"/>
          <w:bCs/>
          <w:sz w:val="24"/>
          <w:szCs w:val="24"/>
        </w:rPr>
        <w:t xml:space="preserve">resign or their positions become </w:t>
      </w:r>
      <w:r w:rsidR="00AD0B6A">
        <w:rPr>
          <w:rFonts w:asciiTheme="minorHAnsi" w:hAnsiTheme="minorHAnsi" w:cs="Calibri"/>
          <w:bCs/>
          <w:sz w:val="24"/>
          <w:szCs w:val="24"/>
        </w:rPr>
        <w:t xml:space="preserve">vacant, the search may not proceed”. 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Approve: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 14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24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sentence </w:t>
      </w:r>
      <w:r w:rsidR="006033FA">
        <w:rPr>
          <w:rFonts w:asciiTheme="minorHAnsi" w:hAnsiTheme="minorHAnsi" w:cs="Calibri"/>
          <w:bCs/>
          <w:sz w:val="24"/>
          <w:szCs w:val="24"/>
        </w:rPr>
        <w:t>will not be</w:t>
      </w:r>
      <w:r>
        <w:rPr>
          <w:rFonts w:asciiTheme="minorHAnsi" w:hAnsiTheme="minorHAnsi" w:cs="Calibri"/>
          <w:bCs/>
          <w:sz w:val="24"/>
          <w:szCs w:val="24"/>
        </w:rPr>
        <w:t xml:space="preserve"> included</w:t>
      </w:r>
      <w:r w:rsidR="006033FA">
        <w:rPr>
          <w:rFonts w:asciiTheme="minorHAnsi" w:hAnsiTheme="minorHAnsi" w:cs="Calibri"/>
          <w:bCs/>
          <w:sz w:val="24"/>
          <w:szCs w:val="24"/>
        </w:rPr>
        <w:t xml:space="preserve"> in the paragraph</w:t>
      </w:r>
      <w:r>
        <w:rPr>
          <w:rFonts w:asciiTheme="minorHAnsi" w:hAnsiTheme="minorHAnsi" w:cs="Calibri"/>
          <w:bCs/>
          <w:sz w:val="24"/>
          <w:szCs w:val="24"/>
        </w:rPr>
        <w:t xml:space="preserve">. 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EE07E6" w:rsidRDefault="0047750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 vote on the entire section 3.4.2</w:t>
      </w:r>
      <w:r w:rsidR="00EE07E6">
        <w:rPr>
          <w:rFonts w:asciiTheme="minorHAnsi" w:hAnsiTheme="minorHAnsi" w:cs="Calibri"/>
          <w:bCs/>
          <w:sz w:val="24"/>
          <w:szCs w:val="24"/>
        </w:rPr>
        <w:t xml:space="preserve"> ensued: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31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5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section passed. 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Section 3.4.3 – </w:t>
      </w:r>
      <w:r w:rsidR="00D42A60">
        <w:rPr>
          <w:rFonts w:asciiTheme="minorHAnsi" w:hAnsiTheme="minorHAnsi" w:cs="Calibri"/>
          <w:bCs/>
          <w:sz w:val="24"/>
          <w:szCs w:val="24"/>
        </w:rPr>
        <w:t xml:space="preserve">(number </w:t>
      </w:r>
      <w:r w:rsidR="009A655C" w:rsidRPr="00D42A60">
        <w:rPr>
          <w:rFonts w:asciiTheme="minorHAnsi" w:hAnsiTheme="minorHAnsi" w:cs="Calibri"/>
          <w:bCs/>
          <w:sz w:val="24"/>
          <w:szCs w:val="24"/>
        </w:rPr>
        <w:t>order to</w:t>
      </w:r>
      <w:r w:rsidRPr="00D42A60"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gramStart"/>
      <w:r w:rsidR="009A655C" w:rsidRPr="00D42A60">
        <w:rPr>
          <w:rFonts w:asciiTheme="minorHAnsi" w:hAnsiTheme="minorHAnsi" w:cs="Calibri"/>
          <w:bCs/>
          <w:sz w:val="24"/>
          <w:szCs w:val="24"/>
        </w:rPr>
        <w:t>be switched</w:t>
      </w:r>
      <w:proofErr w:type="gramEnd"/>
      <w:r w:rsidR="009A655C" w:rsidRPr="00D42A60">
        <w:rPr>
          <w:rFonts w:asciiTheme="minorHAnsi" w:hAnsiTheme="minorHAnsi" w:cs="Calibri"/>
          <w:bCs/>
          <w:sz w:val="24"/>
          <w:szCs w:val="24"/>
        </w:rPr>
        <w:t xml:space="preserve"> with</w:t>
      </w:r>
      <w:r w:rsidRPr="00D42A60">
        <w:rPr>
          <w:rFonts w:asciiTheme="minorHAnsi" w:hAnsiTheme="minorHAnsi" w:cs="Calibri"/>
          <w:bCs/>
          <w:sz w:val="24"/>
          <w:szCs w:val="24"/>
        </w:rPr>
        <w:t xml:space="preserve"> 3.4.2</w:t>
      </w:r>
      <w:r w:rsidR="00D42A60">
        <w:rPr>
          <w:rFonts w:asciiTheme="minorHAnsi" w:hAnsiTheme="minorHAnsi" w:cs="Calibri"/>
          <w:bCs/>
          <w:sz w:val="24"/>
          <w:szCs w:val="24"/>
        </w:rPr>
        <w:t>)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The entire paragraph</w:t>
      </w:r>
      <w:r w:rsidR="009A655C"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gramStart"/>
      <w:r w:rsidR="009A655C">
        <w:rPr>
          <w:rFonts w:asciiTheme="minorHAnsi" w:hAnsiTheme="minorHAnsi" w:cs="Calibri"/>
          <w:bCs/>
          <w:sz w:val="24"/>
          <w:szCs w:val="24"/>
        </w:rPr>
        <w:t>was added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, “If a search committee member is not fulfilling their duties…” 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36</w:t>
      </w:r>
      <w:r>
        <w:rPr>
          <w:rFonts w:asciiTheme="minorHAnsi" w:hAnsiTheme="minorHAnsi" w:cs="Calibri"/>
          <w:bCs/>
          <w:sz w:val="24"/>
          <w:szCs w:val="24"/>
        </w:rPr>
        <w:br/>
        <w:t>Oppose: 1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section passed. </w:t>
      </w:r>
    </w:p>
    <w:p w:rsidR="00EE07E6" w:rsidRDefault="00EE07E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EE07E6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Section </w:t>
      </w:r>
      <w:r w:rsidR="00EE07E6">
        <w:rPr>
          <w:rFonts w:asciiTheme="minorHAnsi" w:hAnsiTheme="minorHAnsi" w:cs="Calibri"/>
          <w:bCs/>
          <w:sz w:val="24"/>
          <w:szCs w:val="24"/>
        </w:rPr>
        <w:t xml:space="preserve">3.4.4: </w:t>
      </w:r>
    </w:p>
    <w:p w:rsidR="00EE07E6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This whole section was added, “</w:t>
      </w:r>
      <w:r w:rsidR="00EE07E6">
        <w:rPr>
          <w:rFonts w:asciiTheme="minorHAnsi" w:hAnsiTheme="minorHAnsi" w:cs="Calibri"/>
          <w:bCs/>
          <w:sz w:val="24"/>
          <w:szCs w:val="24"/>
        </w:rPr>
        <w:t>If the membership of the committee falls below quorum for a committee fully constituted with required members, the search will</w:t>
      </w:r>
      <w:r>
        <w:rPr>
          <w:rFonts w:asciiTheme="minorHAnsi" w:hAnsiTheme="minorHAnsi" w:cs="Calibri"/>
          <w:bCs/>
          <w:sz w:val="24"/>
          <w:szCs w:val="24"/>
        </w:rPr>
        <w:t xml:space="preserve"> be aborted.” </w:t>
      </w:r>
    </w:p>
    <w:p w:rsidR="00F44331" w:rsidRDefault="00F44331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F44331" w:rsidRDefault="00F44331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 vote ensued to keep “with required members” in this section:</w:t>
      </w:r>
    </w:p>
    <w:p w:rsidR="009A655C" w:rsidRDefault="00F44331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Approve: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9A655C">
        <w:rPr>
          <w:rFonts w:asciiTheme="minorHAnsi" w:hAnsiTheme="minorHAnsi" w:cs="Calibri"/>
          <w:bCs/>
          <w:sz w:val="24"/>
          <w:szCs w:val="24"/>
        </w:rPr>
        <w:t>16</w:t>
      </w:r>
    </w:p>
    <w:p w:rsidR="009A655C" w:rsidRDefault="00F44331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Oppose: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9A655C">
        <w:rPr>
          <w:rFonts w:asciiTheme="minorHAnsi" w:hAnsiTheme="minorHAnsi" w:cs="Calibri"/>
          <w:bCs/>
          <w:sz w:val="24"/>
          <w:szCs w:val="24"/>
        </w:rPr>
        <w:t>20</w:t>
      </w:r>
    </w:p>
    <w:p w:rsidR="009A655C" w:rsidRDefault="00280B6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phrase will remain. </w:t>
      </w:r>
      <w:r w:rsidR="009A655C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9A655C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9A655C" w:rsidRDefault="00280B66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 vote on </w:t>
      </w:r>
      <w:r w:rsidR="009A655C">
        <w:rPr>
          <w:rFonts w:asciiTheme="minorHAnsi" w:hAnsiTheme="minorHAnsi" w:cs="Calibri"/>
          <w:bCs/>
          <w:sz w:val="24"/>
          <w:szCs w:val="24"/>
        </w:rPr>
        <w:t>section 3.4.4</w:t>
      </w:r>
      <w:r>
        <w:rPr>
          <w:rFonts w:asciiTheme="minorHAnsi" w:hAnsiTheme="minorHAnsi" w:cs="Calibri"/>
          <w:bCs/>
          <w:sz w:val="24"/>
          <w:szCs w:val="24"/>
        </w:rPr>
        <w:t xml:space="preserve"> as a whole</w:t>
      </w:r>
      <w:r w:rsidR="009A655C">
        <w:rPr>
          <w:rFonts w:asciiTheme="minorHAnsi" w:hAnsiTheme="minorHAnsi" w:cs="Calibri"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  <w:sz w:val="24"/>
          <w:szCs w:val="24"/>
        </w:rPr>
        <w:t xml:space="preserve">ensued: </w:t>
      </w:r>
    </w:p>
    <w:p w:rsidR="009A655C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Approve: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 33</w:t>
      </w:r>
    </w:p>
    <w:p w:rsidR="009A655C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 1</w:t>
      </w:r>
    </w:p>
    <w:p w:rsidR="009A655C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section passed. </w:t>
      </w:r>
    </w:p>
    <w:p w:rsidR="009A655C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9A655C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Some senators seem to </w:t>
      </w:r>
      <w:r w:rsidR="00280B66">
        <w:rPr>
          <w:rFonts w:asciiTheme="minorHAnsi" w:hAnsiTheme="minorHAnsi" w:cs="Calibri"/>
          <w:bCs/>
          <w:sz w:val="24"/>
          <w:szCs w:val="24"/>
        </w:rPr>
        <w:t xml:space="preserve">be abstaining their votes. </w:t>
      </w:r>
      <w:r w:rsidR="00D42A60">
        <w:rPr>
          <w:rFonts w:asciiTheme="minorHAnsi" w:hAnsiTheme="minorHAnsi" w:cs="Calibri"/>
          <w:bCs/>
          <w:sz w:val="24"/>
          <w:szCs w:val="24"/>
        </w:rPr>
        <w:t xml:space="preserve">Quorum </w:t>
      </w:r>
      <w:proofErr w:type="gramStart"/>
      <w:r w:rsidR="00D42A60">
        <w:rPr>
          <w:rFonts w:asciiTheme="minorHAnsi" w:hAnsiTheme="minorHAnsi" w:cs="Calibri"/>
          <w:bCs/>
          <w:sz w:val="24"/>
          <w:szCs w:val="24"/>
        </w:rPr>
        <w:t>was taken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: </w:t>
      </w:r>
    </w:p>
    <w:p w:rsidR="009A655C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39 members are present. </w:t>
      </w:r>
    </w:p>
    <w:p w:rsidR="009A655C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9A655C" w:rsidRDefault="009A65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Section 4.1: </w:t>
      </w:r>
    </w:p>
    <w:p w:rsidR="009A655C" w:rsidRDefault="009A655C" w:rsidP="009A655C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The whole paragraph was added, “Convening and Consultation…”</w:t>
      </w:r>
    </w:p>
    <w:p w:rsidR="00EE07E6" w:rsidRDefault="002113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36</w:t>
      </w:r>
    </w:p>
    <w:p w:rsidR="0021135C" w:rsidRDefault="002113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3</w:t>
      </w:r>
      <w:bookmarkStart w:id="0" w:name="_GoBack"/>
      <w:bookmarkEnd w:id="0"/>
    </w:p>
    <w:p w:rsidR="0021135C" w:rsidRDefault="002113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paragraph passed. </w:t>
      </w:r>
    </w:p>
    <w:p w:rsidR="0021135C" w:rsidRDefault="002113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21135C" w:rsidRDefault="002113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Section 4.3:</w:t>
      </w:r>
    </w:p>
    <w:p w:rsidR="0021135C" w:rsidRDefault="002113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</w:t>
      </w:r>
      <w:r w:rsidR="00280B66">
        <w:rPr>
          <w:rFonts w:asciiTheme="minorHAnsi" w:hAnsiTheme="minorHAnsi" w:cs="Calibri"/>
          <w:bCs/>
          <w:sz w:val="24"/>
          <w:szCs w:val="24"/>
        </w:rPr>
        <w:t>fter discussion, a</w:t>
      </w:r>
      <w:r>
        <w:rPr>
          <w:rFonts w:asciiTheme="minorHAnsi" w:hAnsiTheme="minorHAnsi" w:cs="Calibri"/>
          <w:bCs/>
          <w:sz w:val="24"/>
          <w:szCs w:val="24"/>
        </w:rPr>
        <w:t xml:space="preserve"> vote ensued to </w:t>
      </w:r>
      <w:r w:rsidR="00280B66">
        <w:rPr>
          <w:rFonts w:asciiTheme="minorHAnsi" w:hAnsiTheme="minorHAnsi" w:cs="Calibri"/>
          <w:bCs/>
          <w:sz w:val="24"/>
          <w:szCs w:val="24"/>
        </w:rPr>
        <w:t>keep</w:t>
      </w:r>
      <w:r>
        <w:rPr>
          <w:rFonts w:asciiTheme="minorHAnsi" w:hAnsiTheme="minorHAnsi" w:cs="Calibri"/>
          <w:bCs/>
          <w:sz w:val="24"/>
          <w:szCs w:val="24"/>
        </w:rPr>
        <w:t xml:space="preserve"> the original language:</w:t>
      </w:r>
    </w:p>
    <w:p w:rsidR="0021135C" w:rsidRDefault="002113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28</w:t>
      </w:r>
    </w:p>
    <w:p w:rsidR="0021135C" w:rsidRDefault="0021135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9</w:t>
      </w:r>
    </w:p>
    <w:p w:rsidR="0021135C" w:rsidRDefault="0021135C" w:rsidP="0021135C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The original language will remain. </w:t>
      </w:r>
    </w:p>
    <w:p w:rsidR="0021135C" w:rsidRDefault="0021135C" w:rsidP="0021135C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21135C" w:rsidRDefault="0021135C" w:rsidP="0021135C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Section 5.3:</w:t>
      </w:r>
    </w:p>
    <w:p w:rsidR="0021135C" w:rsidRDefault="0021135C" w:rsidP="0021135C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“Granting </w:t>
      </w:r>
      <w:r w:rsidRPr="006905E2">
        <w:rPr>
          <w:rFonts w:asciiTheme="minorHAnsi" w:hAnsiTheme="minorHAnsi" w:cs="Calibri"/>
          <w:bCs/>
          <w:sz w:val="24"/>
          <w:szCs w:val="24"/>
        </w:rPr>
        <w:t xml:space="preserve">of </w:t>
      </w:r>
      <w:r w:rsidR="00C00910" w:rsidRPr="006905E2">
        <w:rPr>
          <w:rFonts w:asciiTheme="minorHAnsi" w:hAnsiTheme="minorHAnsi" w:cs="Calibri"/>
          <w:bCs/>
          <w:sz w:val="24"/>
          <w:szCs w:val="24"/>
        </w:rPr>
        <w:t xml:space="preserve">Retreat Rights </w:t>
      </w:r>
      <w:r w:rsidRPr="006905E2">
        <w:rPr>
          <w:rFonts w:asciiTheme="minorHAnsi" w:hAnsiTheme="minorHAnsi" w:cs="Calibri"/>
          <w:bCs/>
          <w:sz w:val="24"/>
          <w:szCs w:val="24"/>
        </w:rPr>
        <w:t>Tenure and Rank”.</w:t>
      </w:r>
      <w:r w:rsidR="00C00910" w:rsidRPr="006905E2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6905E2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C00910" w:rsidRPr="006905E2">
        <w:rPr>
          <w:rFonts w:asciiTheme="minorHAnsi" w:hAnsiTheme="minorHAnsi" w:cs="Calibri"/>
          <w:bCs/>
          <w:sz w:val="24"/>
          <w:szCs w:val="24"/>
        </w:rPr>
        <w:t>“</w:t>
      </w:r>
      <w:r w:rsidRPr="006905E2">
        <w:rPr>
          <w:rFonts w:asciiTheme="minorHAnsi" w:hAnsiTheme="minorHAnsi" w:cs="Calibri"/>
          <w:bCs/>
          <w:sz w:val="24"/>
          <w:szCs w:val="24"/>
        </w:rPr>
        <w:t>T</w:t>
      </w:r>
      <w:r w:rsidR="00C00910" w:rsidRPr="006905E2">
        <w:rPr>
          <w:rFonts w:asciiTheme="minorHAnsi" w:hAnsiTheme="minorHAnsi" w:cs="Calibri"/>
          <w:bCs/>
          <w:sz w:val="24"/>
          <w:szCs w:val="24"/>
        </w:rPr>
        <w:t xml:space="preserve">enure and rank” </w:t>
      </w:r>
      <w:r w:rsidRPr="006905E2">
        <w:rPr>
          <w:rFonts w:asciiTheme="minorHAnsi" w:hAnsiTheme="minorHAnsi" w:cs="Calibri"/>
          <w:bCs/>
          <w:sz w:val="24"/>
          <w:szCs w:val="24"/>
        </w:rPr>
        <w:t>will</w:t>
      </w:r>
      <w:r w:rsidR="00C00910" w:rsidRPr="006905E2">
        <w:rPr>
          <w:rFonts w:asciiTheme="minorHAnsi" w:hAnsiTheme="minorHAnsi" w:cs="Calibri"/>
          <w:bCs/>
          <w:sz w:val="24"/>
          <w:szCs w:val="24"/>
        </w:rPr>
        <w:t xml:space="preserve"> be added</w:t>
      </w:r>
      <w:r w:rsidRPr="006905E2">
        <w:rPr>
          <w:rFonts w:asciiTheme="minorHAnsi" w:hAnsiTheme="minorHAnsi" w:cs="Calibri"/>
          <w:bCs/>
          <w:sz w:val="24"/>
          <w:szCs w:val="24"/>
        </w:rPr>
        <w:t xml:space="preserve"> throughout the paragraph.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21135C" w:rsidRDefault="00462103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After discussion, a vote ensued:</w:t>
      </w:r>
    </w:p>
    <w:p w:rsidR="00462103" w:rsidRDefault="00462103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30</w:t>
      </w:r>
    </w:p>
    <w:p w:rsidR="00462103" w:rsidRDefault="00462103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5</w:t>
      </w:r>
    </w:p>
    <w:p w:rsidR="00462103" w:rsidRDefault="00AD0DDB" w:rsidP="00AD0DDB">
      <w:pPr>
        <w:tabs>
          <w:tab w:val="left" w:pos="4590"/>
        </w:tabs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lastRenderedPageBreak/>
        <w:t xml:space="preserve">This change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was approved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>.</w:t>
      </w:r>
    </w:p>
    <w:p w:rsidR="00462103" w:rsidRDefault="00462103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C00910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In the paragraph remove, “to grant” and replace with, “…regarding”. 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14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23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motion </w:t>
      </w:r>
      <w:r w:rsidR="00AF0758">
        <w:rPr>
          <w:rFonts w:asciiTheme="minorHAnsi" w:hAnsiTheme="minorHAnsi" w:cs="Calibri"/>
          <w:bCs/>
          <w:sz w:val="24"/>
          <w:szCs w:val="24"/>
        </w:rPr>
        <w:t xml:space="preserve">did not pass. 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Section 6.4: 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The motion to change “</w:t>
      </w:r>
      <w:r w:rsidR="00AF0758">
        <w:rPr>
          <w:rFonts w:asciiTheme="minorHAnsi" w:hAnsiTheme="minorHAnsi" w:cs="Calibri"/>
          <w:bCs/>
          <w:sz w:val="24"/>
          <w:szCs w:val="24"/>
        </w:rPr>
        <w:t xml:space="preserve">additional </w:t>
      </w:r>
      <w:r>
        <w:rPr>
          <w:rFonts w:asciiTheme="minorHAnsi" w:hAnsiTheme="minorHAnsi" w:cs="Calibri"/>
          <w:bCs/>
          <w:sz w:val="24"/>
          <w:szCs w:val="24"/>
        </w:rPr>
        <w:t>year” to “</w:t>
      </w:r>
      <w:r w:rsidR="00AF0758">
        <w:rPr>
          <w:rFonts w:asciiTheme="minorHAnsi" w:hAnsiTheme="minorHAnsi" w:cs="Calibri"/>
          <w:bCs/>
          <w:sz w:val="24"/>
          <w:szCs w:val="24"/>
        </w:rPr>
        <w:t xml:space="preserve">additional </w:t>
      </w:r>
      <w:r>
        <w:rPr>
          <w:rFonts w:asciiTheme="minorHAnsi" w:hAnsiTheme="minorHAnsi" w:cs="Calibri"/>
          <w:bCs/>
          <w:sz w:val="24"/>
          <w:szCs w:val="24"/>
        </w:rPr>
        <w:t xml:space="preserve">six months”. </w:t>
      </w:r>
    </w:p>
    <w:p w:rsidR="00140B9C" w:rsidRDefault="00AF0758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Approve:</w:t>
      </w:r>
      <w:proofErr w:type="gramEnd"/>
      <w:r w:rsidR="00140B9C">
        <w:rPr>
          <w:rFonts w:asciiTheme="minorHAnsi" w:hAnsiTheme="minorHAnsi" w:cs="Calibri"/>
          <w:bCs/>
          <w:sz w:val="24"/>
          <w:szCs w:val="24"/>
        </w:rPr>
        <w:t xml:space="preserve"> 23</w:t>
      </w:r>
    </w:p>
    <w:p w:rsidR="00140B9C" w:rsidRDefault="00AF0758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Cs/>
          <w:sz w:val="24"/>
          <w:szCs w:val="24"/>
        </w:rPr>
        <w:t>Oppose</w:t>
      </w:r>
      <w:r w:rsidR="00140B9C">
        <w:rPr>
          <w:rFonts w:asciiTheme="minorHAnsi" w:hAnsiTheme="minorHAnsi" w:cs="Calibri"/>
          <w:bCs/>
          <w:sz w:val="24"/>
          <w:szCs w:val="24"/>
        </w:rPr>
        <w:t>:</w:t>
      </w:r>
      <w:proofErr w:type="gramEnd"/>
      <w:r w:rsidR="00140B9C">
        <w:rPr>
          <w:rFonts w:asciiTheme="minorHAnsi" w:hAnsiTheme="minorHAnsi" w:cs="Calibri"/>
          <w:bCs/>
          <w:sz w:val="24"/>
          <w:szCs w:val="24"/>
        </w:rPr>
        <w:t xml:space="preserve"> 10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</w:t>
      </w:r>
      <w:r w:rsidR="00AF0758">
        <w:rPr>
          <w:rFonts w:asciiTheme="minorHAnsi" w:hAnsiTheme="minorHAnsi" w:cs="Calibri"/>
          <w:bCs/>
          <w:sz w:val="24"/>
          <w:szCs w:val="24"/>
        </w:rPr>
        <w:t>motion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was approved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. 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The motion to delete “Extended interim appointments may be further extended under this provision for up to another year without further extension with the approval of the President (or designee)</w:t>
      </w:r>
      <w:r w:rsidR="003F4E49">
        <w:rPr>
          <w:rFonts w:asciiTheme="minorHAnsi" w:hAnsiTheme="minorHAnsi" w:cs="Calibri"/>
          <w:bCs/>
          <w:sz w:val="24"/>
          <w:szCs w:val="24"/>
        </w:rPr>
        <w:t>”</w:t>
      </w:r>
      <w:r>
        <w:rPr>
          <w:rFonts w:asciiTheme="minorHAnsi" w:hAnsiTheme="minorHAnsi" w:cs="Calibri"/>
          <w:bCs/>
          <w:sz w:val="24"/>
          <w:szCs w:val="24"/>
        </w:rPr>
        <w:t>.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</w:t>
      </w:r>
      <w:r w:rsidR="003F4E49">
        <w:rPr>
          <w:rFonts w:asciiTheme="minorHAnsi" w:hAnsiTheme="minorHAnsi" w:cs="Calibri"/>
          <w:bCs/>
          <w:sz w:val="24"/>
          <w:szCs w:val="24"/>
        </w:rPr>
        <w:t xml:space="preserve"> 26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</w:t>
      </w:r>
      <w:r w:rsidR="003F4E49">
        <w:rPr>
          <w:rFonts w:asciiTheme="minorHAnsi" w:hAnsiTheme="minorHAnsi" w:cs="Calibri"/>
          <w:bCs/>
          <w:sz w:val="24"/>
          <w:szCs w:val="24"/>
        </w:rPr>
        <w:t xml:space="preserve"> 6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language will be </w:t>
      </w:r>
      <w:r w:rsidR="003F4E49">
        <w:rPr>
          <w:rFonts w:asciiTheme="minorHAnsi" w:hAnsiTheme="minorHAnsi" w:cs="Calibri"/>
          <w:bCs/>
          <w:sz w:val="24"/>
          <w:szCs w:val="24"/>
        </w:rPr>
        <w:t xml:space="preserve">deleted. </w:t>
      </w:r>
    </w:p>
    <w:p w:rsidR="00140B9C" w:rsidRDefault="00140B9C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3F4E49" w:rsidRDefault="003F4E49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 motion to change “three years” to “one and a half years”. </w:t>
      </w:r>
    </w:p>
    <w:p w:rsidR="003F4E49" w:rsidRDefault="003F4E49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30</w:t>
      </w:r>
    </w:p>
    <w:p w:rsidR="003F4E49" w:rsidRDefault="003F4E49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2</w:t>
      </w:r>
    </w:p>
    <w:p w:rsidR="003F4E49" w:rsidRDefault="003F4E49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motion passed. </w:t>
      </w:r>
    </w:p>
    <w:p w:rsidR="003F4E49" w:rsidRDefault="003F4E49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3F4E49" w:rsidRDefault="003F4E49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discussion </w:t>
      </w:r>
      <w:r w:rsidR="00C81404">
        <w:rPr>
          <w:rFonts w:asciiTheme="minorHAnsi" w:hAnsiTheme="minorHAnsi" w:cs="Calibri"/>
          <w:bCs/>
          <w:sz w:val="24"/>
          <w:szCs w:val="24"/>
        </w:rPr>
        <w:t xml:space="preserve">on the last portion of this section </w:t>
      </w:r>
      <w:r>
        <w:rPr>
          <w:rFonts w:asciiTheme="minorHAnsi" w:hAnsiTheme="minorHAnsi" w:cs="Calibri"/>
          <w:bCs/>
          <w:sz w:val="24"/>
          <w:szCs w:val="24"/>
        </w:rPr>
        <w:t xml:space="preserve">will continue </w:t>
      </w:r>
      <w:r w:rsidR="00C81404">
        <w:rPr>
          <w:rFonts w:asciiTheme="minorHAnsi" w:hAnsiTheme="minorHAnsi" w:cs="Calibri"/>
          <w:bCs/>
          <w:sz w:val="24"/>
          <w:szCs w:val="24"/>
        </w:rPr>
        <w:t>on the next meeting</w:t>
      </w:r>
      <w:r>
        <w:rPr>
          <w:rFonts w:asciiTheme="minorHAnsi" w:hAnsiTheme="minorHAnsi" w:cs="Calibri"/>
          <w:bCs/>
          <w:sz w:val="24"/>
          <w:szCs w:val="24"/>
        </w:rPr>
        <w:t xml:space="preserve">. </w:t>
      </w:r>
    </w:p>
    <w:p w:rsidR="00462103" w:rsidRPr="00722ED8" w:rsidRDefault="00462103" w:rsidP="00722ED8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(AS-979-15/CEPC)—SECOND READING</w:t>
      </w:r>
    </w:p>
    <w:p w:rsidR="00C81404" w:rsidRDefault="00C81404" w:rsidP="00C81404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policy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was not addressed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 during this meeting. </w:t>
      </w:r>
    </w:p>
    <w:p w:rsid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EB1778" w:rsidRDefault="00EB1778" w:rsidP="00EB177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Student Evaluations of Teaching (AS-</w:t>
      </w:r>
      <w:r w:rsidR="003F7F02">
        <w:rPr>
          <w:rFonts w:ascii="Calibri" w:hAnsi="Calibri" w:cs="Calibri"/>
          <w:bCs/>
          <w:sz w:val="24"/>
          <w:szCs w:val="24"/>
        </w:rPr>
        <w:t>1026-17/EC)—FIRST READING</w:t>
      </w:r>
    </w:p>
    <w:p w:rsidR="00FF1FB1" w:rsidRDefault="00C81404" w:rsidP="00FF1FB1">
      <w:p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policy </w:t>
      </w:r>
      <w:proofErr w:type="gramStart"/>
      <w:r>
        <w:rPr>
          <w:rFonts w:ascii="Calibri" w:hAnsi="Calibri" w:cs="Calibri"/>
          <w:bCs/>
          <w:sz w:val="24"/>
          <w:szCs w:val="24"/>
        </w:rPr>
        <w:t>was not addressed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during</w:t>
      </w:r>
      <w:r w:rsidR="00FF1FB1">
        <w:rPr>
          <w:rFonts w:ascii="Calibri" w:hAnsi="Calibri" w:cs="Calibri"/>
          <w:bCs/>
          <w:sz w:val="24"/>
          <w:szCs w:val="24"/>
        </w:rPr>
        <w:t xml:space="preserve"> this meeting. </w:t>
      </w:r>
    </w:p>
    <w:p w:rsidR="00371B90" w:rsidRPr="00371B90" w:rsidRDefault="00371B90" w:rsidP="00371B90">
      <w:pPr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C81404">
        <w:rPr>
          <w:rFonts w:ascii="Calibri" w:hAnsi="Calibri" w:cs="Calibri"/>
          <w:sz w:val="24"/>
          <w:szCs w:val="24"/>
        </w:rPr>
        <w:t>: 4:00 pm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2A60">
      <w:rPr>
        <w:noProof/>
      </w:rPr>
      <w:t>4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D6E2DAF"/>
    <w:multiLevelType w:val="hybridMultilevel"/>
    <w:tmpl w:val="4E14E20A"/>
    <w:lvl w:ilvl="0" w:tplc="21E0D44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6EEF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14D3"/>
    <w:rsid w:val="00092A15"/>
    <w:rsid w:val="00093E4A"/>
    <w:rsid w:val="0009486B"/>
    <w:rsid w:val="00094C57"/>
    <w:rsid w:val="00095588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0B9C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35C"/>
    <w:rsid w:val="00211D3D"/>
    <w:rsid w:val="00212F7C"/>
    <w:rsid w:val="002145AD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0A71"/>
    <w:rsid w:val="00267A91"/>
    <w:rsid w:val="002748AE"/>
    <w:rsid w:val="00280920"/>
    <w:rsid w:val="00280B66"/>
    <w:rsid w:val="002828F7"/>
    <w:rsid w:val="00283600"/>
    <w:rsid w:val="002857EC"/>
    <w:rsid w:val="002868F5"/>
    <w:rsid w:val="00286EB3"/>
    <w:rsid w:val="00286FA4"/>
    <w:rsid w:val="00290967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4E4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466C"/>
    <w:rsid w:val="00424739"/>
    <w:rsid w:val="00426438"/>
    <w:rsid w:val="004342FA"/>
    <w:rsid w:val="00441FC0"/>
    <w:rsid w:val="00453BB8"/>
    <w:rsid w:val="00462103"/>
    <w:rsid w:val="0046428D"/>
    <w:rsid w:val="00464B42"/>
    <w:rsid w:val="0047068D"/>
    <w:rsid w:val="0047071B"/>
    <w:rsid w:val="00471D8A"/>
    <w:rsid w:val="0047402F"/>
    <w:rsid w:val="00477506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3BC2"/>
    <w:rsid w:val="00554081"/>
    <w:rsid w:val="00556212"/>
    <w:rsid w:val="00556D5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3FA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3787A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0C"/>
    <w:rsid w:val="00690351"/>
    <w:rsid w:val="006905E2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2ED8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0B8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A7F76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B24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A655C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90F85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0B6A"/>
    <w:rsid w:val="00AD0DDB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0758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0910"/>
    <w:rsid w:val="00C038B8"/>
    <w:rsid w:val="00C03BDA"/>
    <w:rsid w:val="00C03D76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776A6"/>
    <w:rsid w:val="00C802EA"/>
    <w:rsid w:val="00C80DE3"/>
    <w:rsid w:val="00C812BC"/>
    <w:rsid w:val="00C81404"/>
    <w:rsid w:val="00C85AB6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2A60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07E6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2BA8"/>
    <w:rsid w:val="00F36379"/>
    <w:rsid w:val="00F36DA0"/>
    <w:rsid w:val="00F36FF9"/>
    <w:rsid w:val="00F37EF0"/>
    <w:rsid w:val="00F40369"/>
    <w:rsid w:val="00F41746"/>
    <w:rsid w:val="00F42F66"/>
    <w:rsid w:val="00F44331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D3F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46FDC1D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9ED6-4F8E-488C-A888-0BA603E8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887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12</cp:revision>
  <cp:lastPrinted>2016-09-01T18:12:00Z</cp:lastPrinted>
  <dcterms:created xsi:type="dcterms:W3CDTF">2017-02-17T22:18:00Z</dcterms:created>
  <dcterms:modified xsi:type="dcterms:W3CDTF">2017-03-08T22:07:00Z</dcterms:modified>
</cp:coreProperties>
</file>