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573" w:rsidRDefault="008848B9">
      <w:pPr>
        <w:rPr>
          <w:sz w:val="24"/>
          <w:szCs w:val="24"/>
        </w:rPr>
      </w:pPr>
      <w:bookmarkStart w:id="0" w:name="_GoBack"/>
      <w:bookmarkEnd w:id="0"/>
      <w:r>
        <w:rPr>
          <w:b/>
          <w:sz w:val="24"/>
          <w:szCs w:val="24"/>
        </w:rPr>
        <w:t>Senate Chair’s Report – January</w:t>
      </w:r>
      <w:r w:rsidR="00023E79" w:rsidRPr="00023E79">
        <w:rPr>
          <w:b/>
          <w:sz w:val="24"/>
          <w:szCs w:val="24"/>
        </w:rPr>
        <w:t xml:space="preserve"> 201</w:t>
      </w:r>
      <w:r>
        <w:rPr>
          <w:b/>
          <w:sz w:val="24"/>
          <w:szCs w:val="24"/>
        </w:rPr>
        <w:t>2</w:t>
      </w:r>
    </w:p>
    <w:p w:rsidR="00023E79" w:rsidRPr="00023E79" w:rsidRDefault="008848B9">
      <w:pPr>
        <w:rPr>
          <w:b/>
        </w:rPr>
      </w:pPr>
      <w:r>
        <w:rPr>
          <w:b/>
        </w:rPr>
        <w:t>Goals</w:t>
      </w:r>
    </w:p>
    <w:p w:rsidR="008848B9" w:rsidRDefault="008848B9" w:rsidP="00CD5272">
      <w:pPr>
        <w:tabs>
          <w:tab w:val="left" w:pos="720"/>
        </w:tabs>
        <w:spacing w:after="0" w:line="240" w:lineRule="auto"/>
        <w:rPr>
          <w:rFonts w:ascii="Calibri" w:eastAsia="Calibri" w:hAnsi="Calibri" w:cs="Times New Roman"/>
        </w:rPr>
      </w:pPr>
      <w:r>
        <w:rPr>
          <w:rFonts w:ascii="Calibri" w:eastAsia="Calibri" w:hAnsi="Calibri" w:cs="Times New Roman"/>
        </w:rPr>
        <w:t>The Senate’s Extended Executive Committee (Executive Committee plus the committee chairs) met for a one-day retreat on the 6</w:t>
      </w:r>
      <w:r w:rsidRPr="008848B9">
        <w:rPr>
          <w:rFonts w:ascii="Calibri" w:eastAsia="Calibri" w:hAnsi="Calibri" w:cs="Times New Roman"/>
          <w:vertAlign w:val="superscript"/>
        </w:rPr>
        <w:t>th</w:t>
      </w:r>
      <w:r>
        <w:rPr>
          <w:rFonts w:ascii="Calibri" w:eastAsia="Calibri" w:hAnsi="Calibri" w:cs="Times New Roman"/>
        </w:rPr>
        <w:t xml:space="preserve"> to discuss the work of the Senate for spring.  While issues of budget and the working relationship with the administration dominated all of the discussion, the major topic of the retreat was to ensure that the Senate continue its essential role in the governance of the CSU and not overwhelm its agendas with other matters.  </w:t>
      </w:r>
    </w:p>
    <w:p w:rsidR="00211675" w:rsidRDefault="00211675" w:rsidP="00CD5272">
      <w:pPr>
        <w:tabs>
          <w:tab w:val="left" w:pos="720"/>
        </w:tabs>
        <w:spacing w:after="0" w:line="240" w:lineRule="auto"/>
        <w:rPr>
          <w:rFonts w:ascii="Calibri" w:eastAsia="Calibri" w:hAnsi="Calibri" w:cs="Times New Roman"/>
        </w:rPr>
      </w:pPr>
    </w:p>
    <w:p w:rsidR="00BE25B3" w:rsidRDefault="00BE25B3" w:rsidP="00CD5272">
      <w:pPr>
        <w:tabs>
          <w:tab w:val="left" w:pos="720"/>
        </w:tabs>
        <w:spacing w:after="0" w:line="240" w:lineRule="auto"/>
        <w:rPr>
          <w:rFonts w:ascii="Calibri" w:eastAsia="Calibri" w:hAnsi="Calibri" w:cs="Times New Roman"/>
        </w:rPr>
      </w:pPr>
    </w:p>
    <w:p w:rsidR="00211675" w:rsidRDefault="00211675" w:rsidP="00211675">
      <w:pPr>
        <w:autoSpaceDE w:val="0"/>
        <w:autoSpaceDN w:val="0"/>
        <w:adjustRightInd w:val="0"/>
        <w:spacing w:after="0" w:line="240" w:lineRule="auto"/>
        <w:rPr>
          <w:rFonts w:ascii="Calibri" w:eastAsia="Calibri" w:hAnsi="Calibri" w:cs="Times New Roman"/>
          <w:b/>
        </w:rPr>
      </w:pPr>
      <w:r w:rsidRPr="008848B9">
        <w:rPr>
          <w:rFonts w:ascii="Calibri" w:eastAsia="Calibri" w:hAnsi="Calibri" w:cs="Times New Roman"/>
          <w:b/>
        </w:rPr>
        <w:t>Spring Operations</w:t>
      </w:r>
    </w:p>
    <w:p w:rsidR="00211675" w:rsidRPr="00DB2B9B" w:rsidRDefault="00211675" w:rsidP="00211675">
      <w:pPr>
        <w:autoSpaceDE w:val="0"/>
        <w:autoSpaceDN w:val="0"/>
        <w:adjustRightInd w:val="0"/>
        <w:spacing w:after="0" w:line="240" w:lineRule="auto"/>
        <w:rPr>
          <w:rFonts w:eastAsia="Calibri" w:cs="Times New Roman"/>
        </w:rPr>
      </w:pPr>
    </w:p>
    <w:p w:rsidR="00211675" w:rsidRDefault="00211675" w:rsidP="00211675">
      <w:pPr>
        <w:tabs>
          <w:tab w:val="left" w:pos="720"/>
        </w:tabs>
        <w:spacing w:after="0" w:line="240" w:lineRule="auto"/>
        <w:rPr>
          <w:rFonts w:ascii="Calibri" w:eastAsia="Calibri" w:hAnsi="Calibri" w:cs="Times New Roman"/>
        </w:rPr>
      </w:pPr>
      <w:r>
        <w:rPr>
          <w:rFonts w:ascii="Calibri" w:eastAsia="Calibri" w:hAnsi="Calibri" w:cs="Times New Roman"/>
        </w:rPr>
        <w:t>As a result of Senate budget decisions to accommodate our 2011-2012 allocation, a 0.10 assigned-time was offered to all 2</w:t>
      </w:r>
      <w:r w:rsidRPr="00DB2B9B">
        <w:rPr>
          <w:rFonts w:ascii="Calibri" w:eastAsia="Calibri" w:hAnsi="Calibri" w:cs="Times New Roman"/>
          <w:vertAlign w:val="superscript"/>
        </w:rPr>
        <w:t>nd</w:t>
      </w:r>
      <w:r>
        <w:rPr>
          <w:rFonts w:ascii="Calibri" w:eastAsia="Calibri" w:hAnsi="Calibri" w:cs="Times New Roman"/>
        </w:rPr>
        <w:t>-year</w:t>
      </w:r>
      <w:r w:rsidR="00DA184C">
        <w:rPr>
          <w:rFonts w:ascii="Calibri" w:eastAsia="Calibri" w:hAnsi="Calibri" w:cs="Times New Roman"/>
        </w:rPr>
        <w:t xml:space="preserve"> Senators.  This resulted in two</w:t>
      </w:r>
      <w:r>
        <w:rPr>
          <w:rFonts w:ascii="Calibri" w:eastAsia="Calibri" w:hAnsi="Calibri" w:cs="Times New Roman"/>
        </w:rPr>
        <w:t xml:space="preserve"> resignation</w:t>
      </w:r>
      <w:r w:rsidR="00DA184C">
        <w:rPr>
          <w:rFonts w:ascii="Calibri" w:eastAsia="Calibri" w:hAnsi="Calibri" w:cs="Times New Roman"/>
        </w:rPr>
        <w:t>s</w:t>
      </w:r>
      <w:r>
        <w:rPr>
          <w:rFonts w:ascii="Calibri" w:eastAsia="Calibri" w:hAnsi="Calibri" w:cs="Times New Roman"/>
        </w:rPr>
        <w:t xml:space="preserve"> from the Senate (Susan Gubernat from CSUEB</w:t>
      </w:r>
      <w:r w:rsidR="00DA184C">
        <w:rPr>
          <w:rFonts w:ascii="Calibri" w:eastAsia="Calibri" w:hAnsi="Calibri" w:cs="Times New Roman"/>
        </w:rPr>
        <w:t xml:space="preserve"> and Carole Kennedy from SDSU</w:t>
      </w:r>
      <w:r>
        <w:rPr>
          <w:rFonts w:ascii="Calibri" w:eastAsia="Calibri" w:hAnsi="Calibri" w:cs="Times New Roman"/>
        </w:rPr>
        <w:t>.)  Twelve Senators did not accept the 0.10 offer but three of these transferred the allocation to a campus colleague.  Two of the Senators who declined the assigned-time allocation also indicated that they intended to curtail some of their assigned committee work.  (In addition, nine 1</w:t>
      </w:r>
      <w:r w:rsidRPr="00C33A2A">
        <w:rPr>
          <w:rFonts w:ascii="Calibri" w:eastAsia="Calibri" w:hAnsi="Calibri" w:cs="Times New Roman"/>
          <w:vertAlign w:val="superscript"/>
        </w:rPr>
        <w:t>st</w:t>
      </w:r>
      <w:r>
        <w:rPr>
          <w:rFonts w:ascii="Calibri" w:eastAsia="Calibri" w:hAnsi="Calibri" w:cs="Times New Roman"/>
        </w:rPr>
        <w:t>-year Senators are not receiving assigned-time.)</w:t>
      </w:r>
    </w:p>
    <w:p w:rsidR="00211675" w:rsidRDefault="00211675" w:rsidP="00211675">
      <w:pPr>
        <w:tabs>
          <w:tab w:val="left" w:pos="720"/>
        </w:tabs>
        <w:spacing w:after="0" w:line="240" w:lineRule="auto"/>
        <w:rPr>
          <w:rFonts w:ascii="Calibri" w:eastAsia="Calibri" w:hAnsi="Calibri" w:cs="Times New Roman"/>
        </w:rPr>
      </w:pPr>
    </w:p>
    <w:p w:rsidR="00211675" w:rsidRDefault="00211675" w:rsidP="00211675">
      <w:pPr>
        <w:tabs>
          <w:tab w:val="left" w:pos="720"/>
        </w:tabs>
        <w:spacing w:after="0" w:line="240" w:lineRule="auto"/>
        <w:rPr>
          <w:rFonts w:ascii="Calibri" w:eastAsia="Calibri" w:hAnsi="Calibri" w:cs="Times New Roman"/>
        </w:rPr>
      </w:pPr>
      <w:r>
        <w:rPr>
          <w:rFonts w:ascii="Calibri" w:eastAsia="Calibri" w:hAnsi="Calibri" w:cs="Times New Roman"/>
        </w:rPr>
        <w:t>With these reductions in budget dedicated to assigned-time, the Senate should be able to fund its “normal” operations for the spring.  (“Normal” is now defined as in-person plenary meetings, virtual interims, tight limits on travel, and the other constraints that have been in place the past year.)</w:t>
      </w:r>
    </w:p>
    <w:p w:rsidR="00211675" w:rsidRDefault="00211675" w:rsidP="00211675">
      <w:pPr>
        <w:tabs>
          <w:tab w:val="left" w:pos="720"/>
        </w:tabs>
        <w:spacing w:after="0" w:line="240" w:lineRule="auto"/>
        <w:rPr>
          <w:rFonts w:ascii="Calibri" w:eastAsia="Calibri" w:hAnsi="Calibri" w:cs="Times New Roman"/>
        </w:rPr>
      </w:pPr>
    </w:p>
    <w:p w:rsidR="008848B9" w:rsidRDefault="008848B9" w:rsidP="00CD5272">
      <w:pPr>
        <w:tabs>
          <w:tab w:val="left" w:pos="720"/>
        </w:tabs>
        <w:spacing w:after="0" w:line="240" w:lineRule="auto"/>
        <w:rPr>
          <w:rFonts w:ascii="Calibri" w:eastAsia="Calibri" w:hAnsi="Calibri" w:cs="Times New Roman"/>
        </w:rPr>
      </w:pPr>
    </w:p>
    <w:p w:rsidR="008848B9" w:rsidRPr="008848B9" w:rsidRDefault="008848B9" w:rsidP="00CD5272">
      <w:pPr>
        <w:tabs>
          <w:tab w:val="left" w:pos="720"/>
        </w:tabs>
        <w:spacing w:after="0" w:line="240" w:lineRule="auto"/>
        <w:rPr>
          <w:rFonts w:ascii="Calibri" w:eastAsia="Calibri" w:hAnsi="Calibri" w:cs="Times New Roman"/>
          <w:b/>
        </w:rPr>
      </w:pPr>
      <w:r w:rsidRPr="008848B9">
        <w:rPr>
          <w:rFonts w:ascii="Calibri" w:eastAsia="Calibri" w:hAnsi="Calibri" w:cs="Times New Roman"/>
          <w:b/>
        </w:rPr>
        <w:t>The Senate’</w:t>
      </w:r>
      <w:r w:rsidR="009912D7">
        <w:rPr>
          <w:rFonts w:ascii="Calibri" w:eastAsia="Calibri" w:hAnsi="Calibri" w:cs="Times New Roman"/>
          <w:b/>
        </w:rPr>
        <w:t>s Budget</w:t>
      </w:r>
    </w:p>
    <w:p w:rsidR="008848B9" w:rsidRDefault="008848B9" w:rsidP="00CD5272">
      <w:pPr>
        <w:tabs>
          <w:tab w:val="left" w:pos="720"/>
        </w:tabs>
        <w:spacing w:after="0" w:line="240" w:lineRule="auto"/>
        <w:rPr>
          <w:rFonts w:ascii="Calibri" w:eastAsia="Calibri" w:hAnsi="Calibri" w:cs="Times New Roman"/>
        </w:rPr>
      </w:pPr>
    </w:p>
    <w:p w:rsidR="006D036A" w:rsidRDefault="008848B9" w:rsidP="00DB2B9B">
      <w:pPr>
        <w:autoSpaceDE w:val="0"/>
        <w:autoSpaceDN w:val="0"/>
        <w:adjustRightInd w:val="0"/>
        <w:spacing w:after="0" w:line="240" w:lineRule="auto"/>
        <w:rPr>
          <w:rFonts w:cs="Arial"/>
          <w:bCs/>
        </w:rPr>
      </w:pPr>
      <w:r>
        <w:rPr>
          <w:rFonts w:ascii="Calibri" w:eastAsia="Calibri" w:hAnsi="Calibri" w:cs="Times New Roman"/>
        </w:rPr>
        <w:t xml:space="preserve">A meeting is scheduled for January 18 with the Chancellor, Executive Vice Chancellor Smith, Assistant Vice Chancellor Vogel, Trustee Cheyne, Senator (and former Trustee) Goldwhite and me to discuss “The </w:t>
      </w:r>
      <w:r w:rsidRPr="008848B9">
        <w:rPr>
          <w:rFonts w:ascii="Calibri" w:eastAsia="Calibri" w:hAnsi="Calibri" w:cs="Times New Roman"/>
        </w:rPr>
        <w:t>Academic Senate Base Budget Going Forward</w:t>
      </w:r>
      <w:r>
        <w:rPr>
          <w:rFonts w:ascii="Calibri" w:eastAsia="Calibri" w:hAnsi="Calibri" w:cs="Times New Roman"/>
        </w:rPr>
        <w:t xml:space="preserve">.”  </w:t>
      </w:r>
      <w:r w:rsidR="00122DC5">
        <w:rPr>
          <w:rFonts w:ascii="Calibri" w:eastAsia="Calibri" w:hAnsi="Calibri" w:cs="Times New Roman"/>
        </w:rPr>
        <w:t xml:space="preserve">The Senate has asked for a predictable budget since at least 2006 (see AS-2751-06/FGA, </w:t>
      </w:r>
      <w:hyperlink r:id="rId6" w:history="1">
        <w:r w:rsidR="00122DC5" w:rsidRPr="001832FB">
          <w:rPr>
            <w:rStyle w:val="Hyperlink"/>
            <w:rFonts w:ascii="Calibri" w:eastAsia="Calibri" w:hAnsi="Calibri" w:cs="Times New Roman"/>
          </w:rPr>
          <w:t>http://www.calstate.edu/AcadSen/Records/Resolutions/2005-2006/2751.shtml</w:t>
        </w:r>
      </w:hyperlink>
      <w:r w:rsidR="00122DC5">
        <w:rPr>
          <w:rFonts w:ascii="Calibri" w:eastAsia="Calibri" w:hAnsi="Calibri" w:cs="Times New Roman"/>
        </w:rPr>
        <w:t xml:space="preserve">, and AS-2836-08, </w:t>
      </w:r>
      <w:hyperlink r:id="rId7" w:history="1">
        <w:r w:rsidR="00122DC5" w:rsidRPr="001832FB">
          <w:rPr>
            <w:rStyle w:val="Hyperlink"/>
            <w:rFonts w:ascii="Calibri" w:eastAsia="Calibri" w:hAnsi="Calibri" w:cs="Times New Roman"/>
          </w:rPr>
          <w:t>http://www.calstate.edu/acadsen/Records/Resolutions/2007-2008/2836.shtml</w:t>
        </w:r>
      </w:hyperlink>
      <w:r w:rsidR="00122DC5">
        <w:rPr>
          <w:rFonts w:ascii="Calibri" w:eastAsia="Calibri" w:hAnsi="Calibri" w:cs="Times New Roman"/>
        </w:rPr>
        <w:t>.)  If this meeting meets the goals of its title and with resources commensurate with the role of the Senate, that will be progress indeed.  But in the current context, the outcome of the meeting will be seen as much for its symbolic content as to the value of the Senate and th</w:t>
      </w:r>
      <w:r w:rsidR="00DB2B9B">
        <w:rPr>
          <w:rFonts w:ascii="Calibri" w:eastAsia="Calibri" w:hAnsi="Calibri" w:cs="Times New Roman"/>
        </w:rPr>
        <w:t xml:space="preserve">e commitments of the </w:t>
      </w:r>
      <w:r w:rsidR="00DB2B9B" w:rsidRPr="00DB2B9B">
        <w:rPr>
          <w:rFonts w:eastAsia="Calibri" w:cs="Times New Roman"/>
        </w:rPr>
        <w:t>Board to the Senate’s role as an essential component of the collegial decision-making processes of the CSU and “</w:t>
      </w:r>
      <w:r w:rsidR="00DB2B9B" w:rsidRPr="00DB2B9B">
        <w:rPr>
          <w:rFonts w:cs="Times New Roman"/>
        </w:rPr>
        <w:t xml:space="preserve">essential for the success of the academic enterprise.” (From </w:t>
      </w:r>
      <w:r w:rsidR="00DB2B9B">
        <w:rPr>
          <w:rFonts w:cs="Times New Roman"/>
        </w:rPr>
        <w:t xml:space="preserve">the </w:t>
      </w:r>
      <w:r w:rsidR="00DB2B9B" w:rsidRPr="00DB2B9B">
        <w:rPr>
          <w:rFonts w:cs="Arial"/>
          <w:bCs/>
          <w:i/>
        </w:rPr>
        <w:t xml:space="preserve">Report of the Board of </w:t>
      </w:r>
      <w:proofErr w:type="gramStart"/>
      <w:r w:rsidR="00DB2B9B" w:rsidRPr="00DB2B9B">
        <w:rPr>
          <w:rFonts w:cs="Arial"/>
          <w:bCs/>
          <w:i/>
        </w:rPr>
        <w:t>Trustees‘ Ad</w:t>
      </w:r>
      <w:proofErr w:type="gramEnd"/>
      <w:r w:rsidR="00DB2B9B" w:rsidRPr="00DB2B9B">
        <w:rPr>
          <w:rFonts w:cs="Arial"/>
          <w:bCs/>
          <w:i/>
        </w:rPr>
        <w:t xml:space="preserve"> Hoc Committee on Governance, Collegiality, and Responsibility in the California State University</w:t>
      </w:r>
      <w:r w:rsidR="00DB2B9B">
        <w:rPr>
          <w:rFonts w:cs="Arial"/>
          <w:bCs/>
        </w:rPr>
        <w:t xml:space="preserve">, see page 41 of </w:t>
      </w:r>
      <w:hyperlink r:id="rId8" w:history="1">
        <w:r w:rsidR="00DB2B9B" w:rsidRPr="001832FB">
          <w:rPr>
            <w:rStyle w:val="Hyperlink"/>
            <w:rFonts w:cs="Arial"/>
            <w:bCs/>
          </w:rPr>
          <w:t>http://www.calstate.edu/AcadSen/Records/Reports/pp.pdf</w:t>
        </w:r>
      </w:hyperlink>
      <w:r w:rsidR="00DB2B9B">
        <w:rPr>
          <w:rFonts w:cs="Arial"/>
          <w:bCs/>
        </w:rPr>
        <w:t xml:space="preserve">.) </w:t>
      </w:r>
    </w:p>
    <w:p w:rsidR="009912D7" w:rsidRDefault="009912D7" w:rsidP="00DB2B9B">
      <w:pPr>
        <w:autoSpaceDE w:val="0"/>
        <w:autoSpaceDN w:val="0"/>
        <w:adjustRightInd w:val="0"/>
        <w:spacing w:after="0" w:line="240" w:lineRule="auto"/>
        <w:rPr>
          <w:rFonts w:cs="Arial"/>
          <w:bCs/>
        </w:rPr>
      </w:pPr>
    </w:p>
    <w:p w:rsidR="003C07B4" w:rsidRDefault="003C07B4">
      <w:pPr>
        <w:rPr>
          <w:rFonts w:cs="Arial"/>
          <w:bCs/>
        </w:rPr>
      </w:pPr>
      <w:r>
        <w:rPr>
          <w:rFonts w:cs="Arial"/>
          <w:bCs/>
        </w:rPr>
        <w:br w:type="page"/>
      </w:r>
    </w:p>
    <w:p w:rsidR="009912D7" w:rsidRDefault="009912D7" w:rsidP="00DB2B9B">
      <w:pPr>
        <w:autoSpaceDE w:val="0"/>
        <w:autoSpaceDN w:val="0"/>
        <w:adjustRightInd w:val="0"/>
        <w:spacing w:after="0" w:line="240" w:lineRule="auto"/>
        <w:rPr>
          <w:rFonts w:cs="Arial"/>
          <w:bCs/>
        </w:rPr>
      </w:pPr>
      <w:r>
        <w:rPr>
          <w:rFonts w:cs="Arial"/>
          <w:bCs/>
        </w:rPr>
        <w:lastRenderedPageBreak/>
        <w:t>To put the Senate’s budget in perspective, I’ll repeat information that was disseminated for some of our past discussions and add to that a bit.</w:t>
      </w:r>
    </w:p>
    <w:p w:rsidR="00211675" w:rsidRDefault="00211675" w:rsidP="00DB2B9B">
      <w:pPr>
        <w:autoSpaceDE w:val="0"/>
        <w:autoSpaceDN w:val="0"/>
        <w:adjustRightInd w:val="0"/>
        <w:spacing w:after="0" w:line="240" w:lineRule="auto"/>
        <w:rPr>
          <w:rFonts w:cs="Arial"/>
          <w:bCs/>
        </w:rPr>
      </w:pPr>
    </w:p>
    <w:tbl>
      <w:tblPr>
        <w:tblW w:w="6942" w:type="dxa"/>
        <w:tblInd w:w="96" w:type="dxa"/>
        <w:tblLook w:val="04A0" w:firstRow="1" w:lastRow="0" w:firstColumn="1" w:lastColumn="0" w:noHBand="0" w:noVBand="1"/>
      </w:tblPr>
      <w:tblGrid>
        <w:gridCol w:w="1203"/>
        <w:gridCol w:w="1959"/>
        <w:gridCol w:w="1185"/>
        <w:gridCol w:w="906"/>
        <w:gridCol w:w="2430"/>
      </w:tblGrid>
      <w:tr w:rsidR="00211675" w:rsidRPr="00211675" w:rsidTr="00211675">
        <w:trPr>
          <w:trHeight w:val="300"/>
        </w:trPr>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675" w:rsidRPr="00211675" w:rsidRDefault="00211675" w:rsidP="00211675">
            <w:pPr>
              <w:spacing w:after="0" w:line="240" w:lineRule="auto"/>
              <w:rPr>
                <w:rFonts w:ascii="Calibri" w:eastAsia="Times New Roman" w:hAnsi="Calibri" w:cs="Times New Roman"/>
                <w:b/>
                <w:bCs/>
                <w:color w:val="000000"/>
              </w:rPr>
            </w:pPr>
            <w:r w:rsidRPr="00211675">
              <w:rPr>
                <w:rFonts w:ascii="Calibri" w:eastAsia="Times New Roman" w:hAnsi="Calibri" w:cs="Times New Roman"/>
                <w:b/>
                <w:bCs/>
                <w:color w:val="000000"/>
              </w:rPr>
              <w:t> </w:t>
            </w:r>
          </w:p>
        </w:tc>
        <w:tc>
          <w:tcPr>
            <w:tcW w:w="1959" w:type="dxa"/>
            <w:tcBorders>
              <w:top w:val="single" w:sz="4" w:space="0" w:color="auto"/>
              <w:left w:val="nil"/>
              <w:bottom w:val="single" w:sz="4" w:space="0" w:color="auto"/>
              <w:right w:val="single" w:sz="4" w:space="0" w:color="auto"/>
            </w:tcBorders>
            <w:shd w:val="clear" w:color="auto" w:fill="auto"/>
            <w:noWrap/>
            <w:vAlign w:val="bottom"/>
            <w:hideMark/>
          </w:tcPr>
          <w:p w:rsidR="00211675" w:rsidRPr="00211675" w:rsidRDefault="00211675" w:rsidP="00211675">
            <w:pPr>
              <w:spacing w:after="0" w:line="240" w:lineRule="auto"/>
              <w:rPr>
                <w:rFonts w:ascii="Calibri" w:eastAsia="Times New Roman" w:hAnsi="Calibri" w:cs="Times New Roman"/>
                <w:b/>
                <w:bCs/>
                <w:color w:val="000000"/>
              </w:rPr>
            </w:pPr>
            <w:r w:rsidRPr="00211675">
              <w:rPr>
                <w:rFonts w:ascii="Calibri" w:eastAsia="Times New Roman" w:hAnsi="Calibri" w:cs="Times New Roman"/>
                <w:b/>
                <w:bCs/>
                <w:color w:val="000000"/>
              </w:rPr>
              <w:t>Total</w:t>
            </w:r>
            <w:r>
              <w:rPr>
                <w:rFonts w:ascii="Calibri" w:eastAsia="Times New Roman" w:hAnsi="Calibri" w:cs="Times New Roman"/>
                <w:b/>
                <w:bCs/>
                <w:color w:val="000000"/>
              </w:rPr>
              <w:t xml:space="preserve"> Allocation</w:t>
            </w: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11675" w:rsidRPr="00211675" w:rsidRDefault="00211675" w:rsidP="00211675">
            <w:pPr>
              <w:spacing w:after="0" w:line="240" w:lineRule="auto"/>
              <w:rPr>
                <w:rFonts w:ascii="Calibri" w:eastAsia="Times New Roman" w:hAnsi="Calibri" w:cs="Times New Roman"/>
                <w:b/>
                <w:bCs/>
                <w:color w:val="000000"/>
              </w:rPr>
            </w:pPr>
            <w:r w:rsidRPr="00211675">
              <w:rPr>
                <w:rFonts w:ascii="Calibri" w:eastAsia="Times New Roman" w:hAnsi="Calibri" w:cs="Times New Roman"/>
                <w:b/>
                <w:bCs/>
                <w:color w:val="000000"/>
              </w:rPr>
              <w:t>$ Cut</w:t>
            </w:r>
          </w:p>
        </w:tc>
        <w:tc>
          <w:tcPr>
            <w:tcW w:w="906" w:type="dxa"/>
            <w:tcBorders>
              <w:top w:val="single" w:sz="4" w:space="0" w:color="auto"/>
              <w:left w:val="nil"/>
              <w:bottom w:val="single" w:sz="4" w:space="0" w:color="auto"/>
              <w:right w:val="single" w:sz="4" w:space="0" w:color="auto"/>
            </w:tcBorders>
            <w:shd w:val="clear" w:color="auto" w:fill="auto"/>
            <w:noWrap/>
            <w:vAlign w:val="bottom"/>
            <w:hideMark/>
          </w:tcPr>
          <w:p w:rsidR="00211675" w:rsidRPr="00211675" w:rsidRDefault="00211675" w:rsidP="00211675">
            <w:pPr>
              <w:spacing w:after="0" w:line="240" w:lineRule="auto"/>
              <w:jc w:val="center"/>
              <w:rPr>
                <w:rFonts w:ascii="Calibri" w:eastAsia="Times New Roman" w:hAnsi="Calibri" w:cs="Times New Roman"/>
                <w:b/>
                <w:bCs/>
                <w:color w:val="000000"/>
              </w:rPr>
            </w:pPr>
            <w:r w:rsidRPr="00211675">
              <w:rPr>
                <w:rFonts w:ascii="Calibri" w:eastAsia="Times New Roman" w:hAnsi="Calibri" w:cs="Times New Roman"/>
                <w:b/>
                <w:bCs/>
                <w:color w:val="000000"/>
              </w:rPr>
              <w:t>% Cut</w:t>
            </w:r>
          </w:p>
        </w:tc>
        <w:tc>
          <w:tcPr>
            <w:tcW w:w="2430" w:type="dxa"/>
            <w:tcBorders>
              <w:top w:val="nil"/>
              <w:left w:val="nil"/>
              <w:bottom w:val="nil"/>
              <w:right w:val="nil"/>
            </w:tcBorders>
            <w:shd w:val="clear" w:color="auto" w:fill="auto"/>
            <w:noWrap/>
            <w:vAlign w:val="bottom"/>
            <w:hideMark/>
          </w:tcPr>
          <w:p w:rsidR="00211675" w:rsidRPr="00211675" w:rsidRDefault="00211675" w:rsidP="00211675">
            <w:pPr>
              <w:spacing w:after="0" w:line="240" w:lineRule="auto"/>
              <w:rPr>
                <w:rFonts w:ascii="Calibri" w:eastAsia="Times New Roman" w:hAnsi="Calibri" w:cs="Times New Roman"/>
                <w:color w:val="000000"/>
              </w:rPr>
            </w:pPr>
          </w:p>
        </w:tc>
      </w:tr>
      <w:tr w:rsidR="00211675" w:rsidRPr="00211675" w:rsidTr="00211675">
        <w:trPr>
          <w:trHeight w:val="300"/>
        </w:trPr>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211675" w:rsidRPr="00211675" w:rsidRDefault="00211675" w:rsidP="00211675">
            <w:pPr>
              <w:spacing w:after="0" w:line="240" w:lineRule="auto"/>
              <w:rPr>
                <w:rFonts w:ascii="Calibri" w:eastAsia="Times New Roman" w:hAnsi="Calibri" w:cs="Times New Roman"/>
                <w:b/>
                <w:bCs/>
                <w:color w:val="000000"/>
              </w:rPr>
            </w:pPr>
            <w:r w:rsidRPr="00211675">
              <w:rPr>
                <w:rFonts w:ascii="Calibri" w:eastAsia="Times New Roman" w:hAnsi="Calibri" w:cs="Times New Roman"/>
                <w:b/>
                <w:bCs/>
                <w:color w:val="000000"/>
              </w:rPr>
              <w:t>2007/2008</w:t>
            </w:r>
          </w:p>
        </w:tc>
        <w:tc>
          <w:tcPr>
            <w:tcW w:w="1959" w:type="dxa"/>
            <w:tcBorders>
              <w:top w:val="nil"/>
              <w:left w:val="nil"/>
              <w:bottom w:val="single" w:sz="4" w:space="0" w:color="auto"/>
              <w:right w:val="single" w:sz="4" w:space="0" w:color="auto"/>
            </w:tcBorders>
            <w:shd w:val="clear" w:color="auto" w:fill="auto"/>
            <w:noWrap/>
            <w:vAlign w:val="bottom"/>
            <w:hideMark/>
          </w:tcPr>
          <w:p w:rsidR="00211675" w:rsidRPr="00211675" w:rsidRDefault="00211675" w:rsidP="00211675">
            <w:pPr>
              <w:spacing w:after="0" w:line="240" w:lineRule="auto"/>
              <w:jc w:val="right"/>
              <w:rPr>
                <w:rFonts w:ascii="Calibri" w:eastAsia="Times New Roman" w:hAnsi="Calibri" w:cs="Times New Roman"/>
                <w:color w:val="000000"/>
              </w:rPr>
            </w:pPr>
            <w:r w:rsidRPr="00211675">
              <w:rPr>
                <w:rFonts w:ascii="Calibri" w:eastAsia="Times New Roman" w:hAnsi="Calibri" w:cs="Times New Roman"/>
                <w:color w:val="000000"/>
              </w:rPr>
              <w:t xml:space="preserve">$1,048,155 </w:t>
            </w:r>
          </w:p>
        </w:tc>
        <w:tc>
          <w:tcPr>
            <w:tcW w:w="444" w:type="dxa"/>
            <w:tcBorders>
              <w:top w:val="nil"/>
              <w:left w:val="nil"/>
              <w:bottom w:val="single" w:sz="4" w:space="0" w:color="auto"/>
              <w:right w:val="single" w:sz="4" w:space="0" w:color="auto"/>
            </w:tcBorders>
            <w:shd w:val="clear" w:color="auto" w:fill="auto"/>
            <w:noWrap/>
            <w:vAlign w:val="bottom"/>
            <w:hideMark/>
          </w:tcPr>
          <w:p w:rsidR="00211675" w:rsidRPr="00211675" w:rsidRDefault="00211675" w:rsidP="00211675">
            <w:pPr>
              <w:spacing w:after="0" w:line="240" w:lineRule="auto"/>
              <w:rPr>
                <w:rFonts w:ascii="Calibri" w:eastAsia="Times New Roman" w:hAnsi="Calibri" w:cs="Times New Roman"/>
                <w:color w:val="000000"/>
              </w:rPr>
            </w:pPr>
            <w:r w:rsidRPr="00211675">
              <w:rPr>
                <w:rFonts w:ascii="Calibri" w:eastAsia="Times New Roman" w:hAnsi="Calibri" w:cs="Times New Roman"/>
                <w:color w:val="000000"/>
              </w:rPr>
              <w:t> </w:t>
            </w:r>
          </w:p>
        </w:tc>
        <w:tc>
          <w:tcPr>
            <w:tcW w:w="906" w:type="dxa"/>
            <w:tcBorders>
              <w:top w:val="nil"/>
              <w:left w:val="nil"/>
              <w:bottom w:val="single" w:sz="4" w:space="0" w:color="auto"/>
              <w:right w:val="single" w:sz="4" w:space="0" w:color="auto"/>
            </w:tcBorders>
            <w:shd w:val="clear" w:color="auto" w:fill="auto"/>
            <w:noWrap/>
            <w:vAlign w:val="bottom"/>
            <w:hideMark/>
          </w:tcPr>
          <w:p w:rsidR="00211675" w:rsidRPr="00211675" w:rsidRDefault="00211675" w:rsidP="00211675">
            <w:pPr>
              <w:spacing w:after="0" w:line="240" w:lineRule="auto"/>
              <w:jc w:val="center"/>
              <w:rPr>
                <w:rFonts w:ascii="Calibri" w:eastAsia="Times New Roman" w:hAnsi="Calibri" w:cs="Times New Roman"/>
                <w:color w:val="000000"/>
              </w:rPr>
            </w:pPr>
            <w:r w:rsidRPr="00211675">
              <w:rPr>
                <w:rFonts w:ascii="Calibri" w:eastAsia="Times New Roman" w:hAnsi="Calibri" w:cs="Times New Roman"/>
                <w:color w:val="000000"/>
              </w:rPr>
              <w:t> </w:t>
            </w:r>
          </w:p>
        </w:tc>
        <w:tc>
          <w:tcPr>
            <w:tcW w:w="2430" w:type="dxa"/>
            <w:tcBorders>
              <w:top w:val="nil"/>
              <w:left w:val="nil"/>
              <w:bottom w:val="nil"/>
              <w:right w:val="nil"/>
            </w:tcBorders>
            <w:shd w:val="clear" w:color="auto" w:fill="auto"/>
            <w:noWrap/>
            <w:vAlign w:val="bottom"/>
            <w:hideMark/>
          </w:tcPr>
          <w:p w:rsidR="00211675" w:rsidRPr="00211675" w:rsidRDefault="00211675" w:rsidP="00211675">
            <w:pPr>
              <w:spacing w:after="0" w:line="240" w:lineRule="auto"/>
              <w:rPr>
                <w:rFonts w:ascii="Calibri" w:eastAsia="Times New Roman" w:hAnsi="Calibri" w:cs="Times New Roman"/>
                <w:color w:val="000000"/>
              </w:rPr>
            </w:pPr>
          </w:p>
        </w:tc>
      </w:tr>
      <w:tr w:rsidR="00211675" w:rsidRPr="00211675" w:rsidTr="00211675">
        <w:trPr>
          <w:trHeight w:val="300"/>
        </w:trPr>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211675" w:rsidRPr="00211675" w:rsidRDefault="00211675" w:rsidP="00211675">
            <w:pPr>
              <w:spacing w:after="0" w:line="240" w:lineRule="auto"/>
              <w:rPr>
                <w:rFonts w:ascii="Calibri" w:eastAsia="Times New Roman" w:hAnsi="Calibri" w:cs="Times New Roman"/>
                <w:b/>
                <w:bCs/>
                <w:color w:val="000000"/>
              </w:rPr>
            </w:pPr>
            <w:r w:rsidRPr="00211675">
              <w:rPr>
                <w:rFonts w:ascii="Calibri" w:eastAsia="Times New Roman" w:hAnsi="Calibri" w:cs="Times New Roman"/>
                <w:b/>
                <w:bCs/>
                <w:color w:val="000000"/>
              </w:rPr>
              <w:t>2008/2009</w:t>
            </w:r>
          </w:p>
        </w:tc>
        <w:tc>
          <w:tcPr>
            <w:tcW w:w="1959" w:type="dxa"/>
            <w:tcBorders>
              <w:top w:val="nil"/>
              <w:left w:val="nil"/>
              <w:bottom w:val="single" w:sz="4" w:space="0" w:color="auto"/>
              <w:right w:val="single" w:sz="4" w:space="0" w:color="auto"/>
            </w:tcBorders>
            <w:shd w:val="clear" w:color="auto" w:fill="auto"/>
            <w:noWrap/>
            <w:vAlign w:val="bottom"/>
            <w:hideMark/>
          </w:tcPr>
          <w:p w:rsidR="00211675" w:rsidRPr="00211675" w:rsidRDefault="00211675" w:rsidP="00211675">
            <w:pPr>
              <w:spacing w:after="0" w:line="240" w:lineRule="auto"/>
              <w:jc w:val="right"/>
              <w:rPr>
                <w:rFonts w:ascii="Calibri" w:eastAsia="Times New Roman" w:hAnsi="Calibri" w:cs="Times New Roman"/>
                <w:color w:val="000000"/>
              </w:rPr>
            </w:pPr>
            <w:r w:rsidRPr="00211675">
              <w:rPr>
                <w:rFonts w:ascii="Calibri" w:eastAsia="Times New Roman" w:hAnsi="Calibri" w:cs="Times New Roman"/>
                <w:color w:val="000000"/>
              </w:rPr>
              <w:t xml:space="preserve">$1,035,140 </w:t>
            </w:r>
          </w:p>
        </w:tc>
        <w:tc>
          <w:tcPr>
            <w:tcW w:w="444" w:type="dxa"/>
            <w:tcBorders>
              <w:top w:val="nil"/>
              <w:left w:val="nil"/>
              <w:bottom w:val="single" w:sz="4" w:space="0" w:color="auto"/>
              <w:right w:val="single" w:sz="4" w:space="0" w:color="auto"/>
            </w:tcBorders>
            <w:shd w:val="clear" w:color="auto" w:fill="auto"/>
            <w:noWrap/>
            <w:vAlign w:val="bottom"/>
            <w:hideMark/>
          </w:tcPr>
          <w:p w:rsidR="00211675" w:rsidRPr="00211675" w:rsidRDefault="00211675" w:rsidP="00211675">
            <w:pPr>
              <w:spacing w:after="0" w:line="240" w:lineRule="auto"/>
              <w:jc w:val="right"/>
              <w:rPr>
                <w:rFonts w:ascii="Calibri" w:eastAsia="Times New Roman" w:hAnsi="Calibri" w:cs="Times New Roman"/>
                <w:color w:val="000000"/>
              </w:rPr>
            </w:pPr>
            <w:r w:rsidRPr="00211675">
              <w:rPr>
                <w:rFonts w:ascii="Calibri" w:eastAsia="Times New Roman" w:hAnsi="Calibri" w:cs="Times New Roman"/>
                <w:color w:val="000000"/>
              </w:rPr>
              <w:t>($13,015)</w:t>
            </w:r>
          </w:p>
        </w:tc>
        <w:tc>
          <w:tcPr>
            <w:tcW w:w="906" w:type="dxa"/>
            <w:tcBorders>
              <w:top w:val="nil"/>
              <w:left w:val="nil"/>
              <w:bottom w:val="single" w:sz="4" w:space="0" w:color="auto"/>
              <w:right w:val="single" w:sz="4" w:space="0" w:color="auto"/>
            </w:tcBorders>
            <w:shd w:val="clear" w:color="auto" w:fill="auto"/>
            <w:noWrap/>
            <w:vAlign w:val="bottom"/>
            <w:hideMark/>
          </w:tcPr>
          <w:p w:rsidR="00211675" w:rsidRPr="00211675" w:rsidRDefault="00211675" w:rsidP="00211675">
            <w:pPr>
              <w:spacing w:after="0" w:line="240" w:lineRule="auto"/>
              <w:jc w:val="center"/>
              <w:rPr>
                <w:rFonts w:ascii="Calibri" w:eastAsia="Times New Roman" w:hAnsi="Calibri" w:cs="Times New Roman"/>
                <w:color w:val="000000"/>
              </w:rPr>
            </w:pPr>
            <w:r w:rsidRPr="00211675">
              <w:rPr>
                <w:rFonts w:ascii="Calibri" w:eastAsia="Times New Roman" w:hAnsi="Calibri" w:cs="Times New Roman"/>
                <w:color w:val="000000"/>
              </w:rPr>
              <w:t>-1%</w:t>
            </w:r>
          </w:p>
        </w:tc>
        <w:tc>
          <w:tcPr>
            <w:tcW w:w="2430" w:type="dxa"/>
            <w:tcBorders>
              <w:top w:val="nil"/>
              <w:left w:val="nil"/>
              <w:bottom w:val="nil"/>
              <w:right w:val="nil"/>
            </w:tcBorders>
            <w:shd w:val="clear" w:color="auto" w:fill="auto"/>
            <w:noWrap/>
            <w:vAlign w:val="bottom"/>
            <w:hideMark/>
          </w:tcPr>
          <w:p w:rsidR="00211675" w:rsidRPr="00211675" w:rsidRDefault="00211675" w:rsidP="00211675">
            <w:pPr>
              <w:spacing w:after="0" w:line="240" w:lineRule="auto"/>
              <w:rPr>
                <w:rFonts w:ascii="Calibri" w:eastAsia="Times New Roman" w:hAnsi="Calibri" w:cs="Times New Roman"/>
                <w:color w:val="000000"/>
              </w:rPr>
            </w:pPr>
          </w:p>
        </w:tc>
      </w:tr>
      <w:tr w:rsidR="00211675" w:rsidRPr="00211675" w:rsidTr="00211675">
        <w:trPr>
          <w:trHeight w:val="300"/>
        </w:trPr>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211675" w:rsidRPr="00211675" w:rsidRDefault="00211675" w:rsidP="00211675">
            <w:pPr>
              <w:spacing w:after="0" w:line="240" w:lineRule="auto"/>
              <w:rPr>
                <w:rFonts w:ascii="Calibri" w:eastAsia="Times New Roman" w:hAnsi="Calibri" w:cs="Times New Roman"/>
                <w:b/>
                <w:bCs/>
                <w:color w:val="000000"/>
              </w:rPr>
            </w:pPr>
            <w:r w:rsidRPr="00211675">
              <w:rPr>
                <w:rFonts w:ascii="Calibri" w:eastAsia="Times New Roman" w:hAnsi="Calibri" w:cs="Times New Roman"/>
                <w:b/>
                <w:bCs/>
                <w:color w:val="000000"/>
              </w:rPr>
              <w:t>2009/2010</w:t>
            </w:r>
          </w:p>
        </w:tc>
        <w:tc>
          <w:tcPr>
            <w:tcW w:w="1959" w:type="dxa"/>
            <w:tcBorders>
              <w:top w:val="nil"/>
              <w:left w:val="nil"/>
              <w:bottom w:val="single" w:sz="4" w:space="0" w:color="auto"/>
              <w:right w:val="single" w:sz="4" w:space="0" w:color="auto"/>
            </w:tcBorders>
            <w:shd w:val="clear" w:color="auto" w:fill="auto"/>
            <w:noWrap/>
            <w:vAlign w:val="bottom"/>
            <w:hideMark/>
          </w:tcPr>
          <w:p w:rsidR="00211675" w:rsidRPr="00211675" w:rsidRDefault="00211675" w:rsidP="00211675">
            <w:pPr>
              <w:spacing w:after="0" w:line="240" w:lineRule="auto"/>
              <w:jc w:val="right"/>
              <w:rPr>
                <w:rFonts w:ascii="Calibri" w:eastAsia="Times New Roman" w:hAnsi="Calibri" w:cs="Times New Roman"/>
                <w:color w:val="000000"/>
              </w:rPr>
            </w:pPr>
            <w:r w:rsidRPr="00211675">
              <w:rPr>
                <w:rFonts w:ascii="Calibri" w:eastAsia="Times New Roman" w:hAnsi="Calibri" w:cs="Times New Roman"/>
                <w:color w:val="000000"/>
              </w:rPr>
              <w:t xml:space="preserve">$879,160 </w:t>
            </w:r>
          </w:p>
        </w:tc>
        <w:tc>
          <w:tcPr>
            <w:tcW w:w="444" w:type="dxa"/>
            <w:tcBorders>
              <w:top w:val="nil"/>
              <w:left w:val="nil"/>
              <w:bottom w:val="single" w:sz="4" w:space="0" w:color="auto"/>
              <w:right w:val="single" w:sz="4" w:space="0" w:color="auto"/>
            </w:tcBorders>
            <w:shd w:val="clear" w:color="auto" w:fill="auto"/>
            <w:noWrap/>
            <w:vAlign w:val="bottom"/>
            <w:hideMark/>
          </w:tcPr>
          <w:p w:rsidR="00211675" w:rsidRPr="00211675" w:rsidRDefault="00211675" w:rsidP="00211675">
            <w:pPr>
              <w:spacing w:after="0" w:line="240" w:lineRule="auto"/>
              <w:jc w:val="right"/>
              <w:rPr>
                <w:rFonts w:ascii="Calibri" w:eastAsia="Times New Roman" w:hAnsi="Calibri" w:cs="Times New Roman"/>
                <w:color w:val="000000"/>
              </w:rPr>
            </w:pPr>
            <w:r w:rsidRPr="00211675">
              <w:rPr>
                <w:rFonts w:ascii="Calibri" w:eastAsia="Times New Roman" w:hAnsi="Calibri" w:cs="Times New Roman"/>
                <w:color w:val="000000"/>
              </w:rPr>
              <w:t>($155,980)</w:t>
            </w:r>
          </w:p>
        </w:tc>
        <w:tc>
          <w:tcPr>
            <w:tcW w:w="906" w:type="dxa"/>
            <w:tcBorders>
              <w:top w:val="nil"/>
              <w:left w:val="nil"/>
              <w:bottom w:val="single" w:sz="4" w:space="0" w:color="auto"/>
              <w:right w:val="single" w:sz="4" w:space="0" w:color="auto"/>
            </w:tcBorders>
            <w:shd w:val="clear" w:color="auto" w:fill="auto"/>
            <w:noWrap/>
            <w:vAlign w:val="bottom"/>
            <w:hideMark/>
          </w:tcPr>
          <w:p w:rsidR="00211675" w:rsidRPr="00211675" w:rsidRDefault="00211675" w:rsidP="00211675">
            <w:pPr>
              <w:spacing w:after="0" w:line="240" w:lineRule="auto"/>
              <w:jc w:val="center"/>
              <w:rPr>
                <w:rFonts w:ascii="Calibri" w:eastAsia="Times New Roman" w:hAnsi="Calibri" w:cs="Times New Roman"/>
                <w:color w:val="000000"/>
              </w:rPr>
            </w:pPr>
            <w:r w:rsidRPr="00211675">
              <w:rPr>
                <w:rFonts w:ascii="Calibri" w:eastAsia="Times New Roman" w:hAnsi="Calibri" w:cs="Times New Roman"/>
                <w:color w:val="000000"/>
              </w:rPr>
              <w:t>-15%</w:t>
            </w:r>
          </w:p>
        </w:tc>
        <w:tc>
          <w:tcPr>
            <w:tcW w:w="2430" w:type="dxa"/>
            <w:tcBorders>
              <w:top w:val="nil"/>
              <w:left w:val="nil"/>
              <w:bottom w:val="nil"/>
              <w:right w:val="nil"/>
            </w:tcBorders>
            <w:shd w:val="clear" w:color="auto" w:fill="auto"/>
            <w:noWrap/>
            <w:vAlign w:val="bottom"/>
            <w:hideMark/>
          </w:tcPr>
          <w:p w:rsidR="00211675" w:rsidRPr="00211675" w:rsidRDefault="00211675" w:rsidP="00211675">
            <w:pPr>
              <w:spacing w:after="0" w:line="240" w:lineRule="auto"/>
              <w:rPr>
                <w:rFonts w:ascii="Calibri" w:eastAsia="Times New Roman" w:hAnsi="Calibri" w:cs="Times New Roman"/>
                <w:color w:val="000000"/>
              </w:rPr>
            </w:pPr>
          </w:p>
        </w:tc>
      </w:tr>
      <w:tr w:rsidR="00211675" w:rsidRPr="00211675" w:rsidTr="00211675">
        <w:trPr>
          <w:trHeight w:val="300"/>
        </w:trPr>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211675" w:rsidRPr="00211675" w:rsidRDefault="00211675" w:rsidP="00211675">
            <w:pPr>
              <w:spacing w:after="0" w:line="240" w:lineRule="auto"/>
              <w:rPr>
                <w:rFonts w:ascii="Calibri" w:eastAsia="Times New Roman" w:hAnsi="Calibri" w:cs="Times New Roman"/>
                <w:b/>
                <w:bCs/>
                <w:color w:val="000000"/>
              </w:rPr>
            </w:pPr>
            <w:r w:rsidRPr="00211675">
              <w:rPr>
                <w:rFonts w:ascii="Calibri" w:eastAsia="Times New Roman" w:hAnsi="Calibri" w:cs="Times New Roman"/>
                <w:b/>
                <w:bCs/>
                <w:color w:val="000000"/>
              </w:rPr>
              <w:t>2010/2011</w:t>
            </w:r>
          </w:p>
        </w:tc>
        <w:tc>
          <w:tcPr>
            <w:tcW w:w="1959" w:type="dxa"/>
            <w:tcBorders>
              <w:top w:val="nil"/>
              <w:left w:val="nil"/>
              <w:bottom w:val="single" w:sz="4" w:space="0" w:color="auto"/>
              <w:right w:val="single" w:sz="4" w:space="0" w:color="auto"/>
            </w:tcBorders>
            <w:shd w:val="clear" w:color="auto" w:fill="auto"/>
            <w:noWrap/>
            <w:vAlign w:val="bottom"/>
            <w:hideMark/>
          </w:tcPr>
          <w:p w:rsidR="00211675" w:rsidRPr="00211675" w:rsidRDefault="00211675" w:rsidP="00211675">
            <w:pPr>
              <w:spacing w:after="0" w:line="240" w:lineRule="auto"/>
              <w:jc w:val="right"/>
              <w:rPr>
                <w:rFonts w:ascii="Calibri" w:eastAsia="Times New Roman" w:hAnsi="Calibri" w:cs="Times New Roman"/>
                <w:color w:val="000000"/>
              </w:rPr>
            </w:pPr>
            <w:r w:rsidRPr="00211675">
              <w:rPr>
                <w:rFonts w:ascii="Calibri" w:eastAsia="Times New Roman" w:hAnsi="Calibri" w:cs="Times New Roman"/>
                <w:color w:val="000000"/>
              </w:rPr>
              <w:t xml:space="preserve">$832,926 </w:t>
            </w:r>
          </w:p>
        </w:tc>
        <w:tc>
          <w:tcPr>
            <w:tcW w:w="444" w:type="dxa"/>
            <w:tcBorders>
              <w:top w:val="nil"/>
              <w:left w:val="nil"/>
              <w:bottom w:val="single" w:sz="4" w:space="0" w:color="auto"/>
              <w:right w:val="single" w:sz="4" w:space="0" w:color="auto"/>
            </w:tcBorders>
            <w:shd w:val="clear" w:color="auto" w:fill="auto"/>
            <w:noWrap/>
            <w:vAlign w:val="bottom"/>
            <w:hideMark/>
          </w:tcPr>
          <w:p w:rsidR="00211675" w:rsidRPr="00211675" w:rsidRDefault="00211675" w:rsidP="00211675">
            <w:pPr>
              <w:spacing w:after="0" w:line="240" w:lineRule="auto"/>
              <w:jc w:val="right"/>
              <w:rPr>
                <w:rFonts w:ascii="Calibri" w:eastAsia="Times New Roman" w:hAnsi="Calibri" w:cs="Times New Roman"/>
                <w:color w:val="000000"/>
              </w:rPr>
            </w:pPr>
            <w:r w:rsidRPr="00211675">
              <w:rPr>
                <w:rFonts w:ascii="Calibri" w:eastAsia="Times New Roman" w:hAnsi="Calibri" w:cs="Times New Roman"/>
                <w:color w:val="000000"/>
              </w:rPr>
              <w:t>($46,234)</w:t>
            </w:r>
          </w:p>
        </w:tc>
        <w:tc>
          <w:tcPr>
            <w:tcW w:w="906" w:type="dxa"/>
            <w:tcBorders>
              <w:top w:val="nil"/>
              <w:left w:val="nil"/>
              <w:bottom w:val="single" w:sz="4" w:space="0" w:color="auto"/>
              <w:right w:val="single" w:sz="4" w:space="0" w:color="auto"/>
            </w:tcBorders>
            <w:shd w:val="clear" w:color="auto" w:fill="auto"/>
            <w:noWrap/>
            <w:vAlign w:val="bottom"/>
            <w:hideMark/>
          </w:tcPr>
          <w:p w:rsidR="00211675" w:rsidRPr="00211675" w:rsidRDefault="00211675" w:rsidP="00211675">
            <w:pPr>
              <w:spacing w:after="0" w:line="240" w:lineRule="auto"/>
              <w:jc w:val="center"/>
              <w:rPr>
                <w:rFonts w:ascii="Calibri" w:eastAsia="Times New Roman" w:hAnsi="Calibri" w:cs="Times New Roman"/>
                <w:color w:val="000000"/>
              </w:rPr>
            </w:pPr>
            <w:r w:rsidRPr="00211675">
              <w:rPr>
                <w:rFonts w:ascii="Calibri" w:eastAsia="Times New Roman" w:hAnsi="Calibri" w:cs="Times New Roman"/>
                <w:color w:val="000000"/>
              </w:rPr>
              <w:t>-5%</w:t>
            </w:r>
          </w:p>
        </w:tc>
        <w:tc>
          <w:tcPr>
            <w:tcW w:w="2430" w:type="dxa"/>
            <w:tcBorders>
              <w:top w:val="nil"/>
              <w:left w:val="nil"/>
              <w:bottom w:val="nil"/>
              <w:right w:val="nil"/>
            </w:tcBorders>
            <w:shd w:val="clear" w:color="auto" w:fill="auto"/>
            <w:noWrap/>
            <w:vAlign w:val="bottom"/>
            <w:hideMark/>
          </w:tcPr>
          <w:p w:rsidR="00211675" w:rsidRPr="00211675" w:rsidRDefault="00211675" w:rsidP="00211675">
            <w:pPr>
              <w:spacing w:after="0" w:line="240" w:lineRule="auto"/>
              <w:rPr>
                <w:rFonts w:ascii="Calibri" w:eastAsia="Times New Roman" w:hAnsi="Calibri" w:cs="Times New Roman"/>
                <w:color w:val="000000"/>
              </w:rPr>
            </w:pPr>
          </w:p>
        </w:tc>
      </w:tr>
      <w:tr w:rsidR="00211675" w:rsidRPr="00211675" w:rsidTr="00211675">
        <w:trPr>
          <w:trHeight w:val="300"/>
        </w:trPr>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211675" w:rsidRPr="00211675" w:rsidRDefault="00211675" w:rsidP="00211675">
            <w:pPr>
              <w:spacing w:after="0" w:line="240" w:lineRule="auto"/>
              <w:rPr>
                <w:rFonts w:ascii="Calibri" w:eastAsia="Times New Roman" w:hAnsi="Calibri" w:cs="Times New Roman"/>
                <w:b/>
                <w:bCs/>
                <w:color w:val="000000"/>
              </w:rPr>
            </w:pPr>
            <w:r w:rsidRPr="00211675">
              <w:rPr>
                <w:rFonts w:ascii="Calibri" w:eastAsia="Times New Roman" w:hAnsi="Calibri" w:cs="Times New Roman"/>
                <w:b/>
                <w:bCs/>
                <w:color w:val="000000"/>
              </w:rPr>
              <w:t>2011/2012</w:t>
            </w:r>
          </w:p>
        </w:tc>
        <w:tc>
          <w:tcPr>
            <w:tcW w:w="1959" w:type="dxa"/>
            <w:tcBorders>
              <w:top w:val="nil"/>
              <w:left w:val="nil"/>
              <w:bottom w:val="single" w:sz="4" w:space="0" w:color="auto"/>
              <w:right w:val="single" w:sz="4" w:space="0" w:color="auto"/>
            </w:tcBorders>
            <w:shd w:val="clear" w:color="auto" w:fill="auto"/>
            <w:noWrap/>
            <w:vAlign w:val="bottom"/>
            <w:hideMark/>
          </w:tcPr>
          <w:p w:rsidR="00211675" w:rsidRPr="00211675" w:rsidRDefault="00211675" w:rsidP="00211675">
            <w:pPr>
              <w:spacing w:after="0" w:line="240" w:lineRule="auto"/>
              <w:jc w:val="right"/>
              <w:rPr>
                <w:rFonts w:ascii="Calibri" w:eastAsia="Times New Roman" w:hAnsi="Calibri" w:cs="Times New Roman"/>
                <w:color w:val="000000"/>
              </w:rPr>
            </w:pPr>
            <w:r w:rsidRPr="00211675">
              <w:rPr>
                <w:rFonts w:ascii="Calibri" w:eastAsia="Times New Roman" w:hAnsi="Calibri" w:cs="Times New Roman"/>
                <w:color w:val="000000"/>
              </w:rPr>
              <w:t xml:space="preserve">$740,350 </w:t>
            </w:r>
          </w:p>
        </w:tc>
        <w:tc>
          <w:tcPr>
            <w:tcW w:w="444" w:type="dxa"/>
            <w:tcBorders>
              <w:top w:val="nil"/>
              <w:left w:val="nil"/>
              <w:bottom w:val="single" w:sz="4" w:space="0" w:color="auto"/>
              <w:right w:val="single" w:sz="4" w:space="0" w:color="auto"/>
            </w:tcBorders>
            <w:shd w:val="clear" w:color="auto" w:fill="auto"/>
            <w:noWrap/>
            <w:vAlign w:val="bottom"/>
            <w:hideMark/>
          </w:tcPr>
          <w:p w:rsidR="00211675" w:rsidRPr="00211675" w:rsidRDefault="00211675" w:rsidP="00211675">
            <w:pPr>
              <w:spacing w:after="0" w:line="240" w:lineRule="auto"/>
              <w:jc w:val="right"/>
              <w:rPr>
                <w:rFonts w:ascii="Calibri" w:eastAsia="Times New Roman" w:hAnsi="Calibri" w:cs="Times New Roman"/>
                <w:color w:val="000000"/>
              </w:rPr>
            </w:pPr>
            <w:r w:rsidRPr="00211675">
              <w:rPr>
                <w:rFonts w:ascii="Calibri" w:eastAsia="Times New Roman" w:hAnsi="Calibri" w:cs="Times New Roman"/>
                <w:color w:val="000000"/>
              </w:rPr>
              <w:t>($92,576)</w:t>
            </w:r>
          </w:p>
        </w:tc>
        <w:tc>
          <w:tcPr>
            <w:tcW w:w="906" w:type="dxa"/>
            <w:tcBorders>
              <w:top w:val="nil"/>
              <w:left w:val="nil"/>
              <w:bottom w:val="single" w:sz="4" w:space="0" w:color="auto"/>
              <w:right w:val="single" w:sz="4" w:space="0" w:color="auto"/>
            </w:tcBorders>
            <w:shd w:val="clear" w:color="auto" w:fill="auto"/>
            <w:noWrap/>
            <w:vAlign w:val="bottom"/>
            <w:hideMark/>
          </w:tcPr>
          <w:p w:rsidR="00211675" w:rsidRPr="00211675" w:rsidRDefault="00211675" w:rsidP="00211675">
            <w:pPr>
              <w:spacing w:after="0" w:line="240" w:lineRule="auto"/>
              <w:jc w:val="center"/>
              <w:rPr>
                <w:rFonts w:ascii="Calibri" w:eastAsia="Times New Roman" w:hAnsi="Calibri" w:cs="Times New Roman"/>
                <w:color w:val="000000"/>
              </w:rPr>
            </w:pPr>
            <w:r w:rsidRPr="00211675">
              <w:rPr>
                <w:rFonts w:ascii="Calibri" w:eastAsia="Times New Roman" w:hAnsi="Calibri" w:cs="Times New Roman"/>
                <w:color w:val="000000"/>
              </w:rPr>
              <w:t>-11%</w:t>
            </w:r>
          </w:p>
        </w:tc>
        <w:tc>
          <w:tcPr>
            <w:tcW w:w="2430" w:type="dxa"/>
            <w:tcBorders>
              <w:top w:val="nil"/>
              <w:left w:val="nil"/>
              <w:bottom w:val="nil"/>
              <w:right w:val="nil"/>
            </w:tcBorders>
            <w:shd w:val="clear" w:color="auto" w:fill="auto"/>
            <w:noWrap/>
            <w:vAlign w:val="bottom"/>
            <w:hideMark/>
          </w:tcPr>
          <w:p w:rsidR="00211675" w:rsidRPr="00211675" w:rsidRDefault="00211675" w:rsidP="00211675">
            <w:pPr>
              <w:spacing w:after="0" w:line="240" w:lineRule="auto"/>
              <w:rPr>
                <w:rFonts w:ascii="Calibri" w:eastAsia="Times New Roman" w:hAnsi="Calibri" w:cs="Times New Roman"/>
                <w:color w:val="000000"/>
              </w:rPr>
            </w:pPr>
          </w:p>
        </w:tc>
      </w:tr>
      <w:tr w:rsidR="00211675" w:rsidRPr="00211675" w:rsidTr="00211675">
        <w:trPr>
          <w:trHeight w:val="300"/>
        </w:trPr>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211675" w:rsidRPr="00211675" w:rsidRDefault="00211675" w:rsidP="00211675">
            <w:pPr>
              <w:spacing w:after="0" w:line="240" w:lineRule="auto"/>
              <w:rPr>
                <w:rFonts w:ascii="Calibri" w:eastAsia="Times New Roman" w:hAnsi="Calibri" w:cs="Times New Roman"/>
                <w:b/>
                <w:bCs/>
                <w:color w:val="000000"/>
              </w:rPr>
            </w:pPr>
            <w:r w:rsidRPr="00211675">
              <w:rPr>
                <w:rFonts w:ascii="Calibri" w:eastAsia="Times New Roman" w:hAnsi="Calibri" w:cs="Times New Roman"/>
                <w:b/>
                <w:bCs/>
                <w:color w:val="000000"/>
              </w:rPr>
              <w:t>2011/2012</w:t>
            </w:r>
          </w:p>
        </w:tc>
        <w:tc>
          <w:tcPr>
            <w:tcW w:w="1959" w:type="dxa"/>
            <w:tcBorders>
              <w:top w:val="nil"/>
              <w:left w:val="nil"/>
              <w:bottom w:val="single" w:sz="4" w:space="0" w:color="auto"/>
              <w:right w:val="single" w:sz="4" w:space="0" w:color="auto"/>
            </w:tcBorders>
            <w:shd w:val="clear" w:color="auto" w:fill="auto"/>
            <w:noWrap/>
            <w:vAlign w:val="bottom"/>
            <w:hideMark/>
          </w:tcPr>
          <w:p w:rsidR="00211675" w:rsidRPr="00211675" w:rsidRDefault="00211675" w:rsidP="00211675">
            <w:pPr>
              <w:spacing w:after="0" w:line="240" w:lineRule="auto"/>
              <w:jc w:val="right"/>
              <w:rPr>
                <w:rFonts w:ascii="Calibri" w:eastAsia="Times New Roman" w:hAnsi="Calibri" w:cs="Times New Roman"/>
                <w:color w:val="000000"/>
              </w:rPr>
            </w:pPr>
            <w:r w:rsidRPr="00211675">
              <w:rPr>
                <w:rFonts w:ascii="Calibri" w:eastAsia="Times New Roman" w:hAnsi="Calibri" w:cs="Times New Roman"/>
                <w:color w:val="000000"/>
              </w:rPr>
              <w:t xml:space="preserve">$790,350 </w:t>
            </w:r>
          </w:p>
        </w:tc>
        <w:tc>
          <w:tcPr>
            <w:tcW w:w="444" w:type="dxa"/>
            <w:tcBorders>
              <w:top w:val="nil"/>
              <w:left w:val="nil"/>
              <w:bottom w:val="single" w:sz="4" w:space="0" w:color="auto"/>
              <w:right w:val="single" w:sz="4" w:space="0" w:color="auto"/>
            </w:tcBorders>
            <w:shd w:val="clear" w:color="auto" w:fill="auto"/>
            <w:noWrap/>
            <w:vAlign w:val="bottom"/>
            <w:hideMark/>
          </w:tcPr>
          <w:p w:rsidR="00211675" w:rsidRPr="00211675" w:rsidRDefault="00211675" w:rsidP="00211675">
            <w:pPr>
              <w:spacing w:after="0" w:line="240" w:lineRule="auto"/>
              <w:jc w:val="right"/>
              <w:rPr>
                <w:rFonts w:ascii="Calibri" w:eastAsia="Times New Roman" w:hAnsi="Calibri" w:cs="Times New Roman"/>
                <w:color w:val="000000"/>
              </w:rPr>
            </w:pPr>
            <w:r w:rsidRPr="00211675">
              <w:rPr>
                <w:rFonts w:ascii="Calibri" w:eastAsia="Times New Roman" w:hAnsi="Calibri" w:cs="Times New Roman"/>
                <w:color w:val="000000"/>
              </w:rPr>
              <w:t>($42,576)</w:t>
            </w:r>
          </w:p>
        </w:tc>
        <w:tc>
          <w:tcPr>
            <w:tcW w:w="906" w:type="dxa"/>
            <w:tcBorders>
              <w:top w:val="nil"/>
              <w:left w:val="nil"/>
              <w:bottom w:val="single" w:sz="4" w:space="0" w:color="auto"/>
              <w:right w:val="single" w:sz="4" w:space="0" w:color="auto"/>
            </w:tcBorders>
            <w:shd w:val="clear" w:color="auto" w:fill="auto"/>
            <w:noWrap/>
            <w:vAlign w:val="bottom"/>
            <w:hideMark/>
          </w:tcPr>
          <w:p w:rsidR="00211675" w:rsidRPr="00211675" w:rsidRDefault="00211675" w:rsidP="00211675">
            <w:pPr>
              <w:spacing w:after="0" w:line="240" w:lineRule="auto"/>
              <w:jc w:val="center"/>
              <w:rPr>
                <w:rFonts w:ascii="Calibri" w:eastAsia="Times New Roman" w:hAnsi="Calibri" w:cs="Times New Roman"/>
                <w:color w:val="000000"/>
              </w:rPr>
            </w:pPr>
            <w:r w:rsidRPr="00211675">
              <w:rPr>
                <w:rFonts w:ascii="Calibri" w:eastAsia="Times New Roman" w:hAnsi="Calibri" w:cs="Times New Roman"/>
                <w:color w:val="000000"/>
              </w:rPr>
              <w:t>-5%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211675" w:rsidRPr="00211675" w:rsidRDefault="00211675" w:rsidP="00211675">
            <w:pPr>
              <w:spacing w:after="0" w:line="240" w:lineRule="auto"/>
              <w:rPr>
                <w:rFonts w:ascii="Calibri" w:eastAsia="Times New Roman" w:hAnsi="Calibri" w:cs="Times New Roman"/>
                <w:color w:val="000000"/>
              </w:rPr>
            </w:pPr>
            <w:r w:rsidRPr="00211675">
              <w:rPr>
                <w:rFonts w:ascii="Calibri" w:eastAsia="Times New Roman" w:hAnsi="Calibri" w:cs="Times New Roman"/>
                <w:color w:val="000000"/>
              </w:rPr>
              <w:t>after augmentation</w:t>
            </w:r>
          </w:p>
        </w:tc>
      </w:tr>
    </w:tbl>
    <w:p w:rsidR="009912D7" w:rsidRDefault="009912D7" w:rsidP="00DB2B9B">
      <w:pPr>
        <w:autoSpaceDE w:val="0"/>
        <w:autoSpaceDN w:val="0"/>
        <w:adjustRightInd w:val="0"/>
        <w:spacing w:after="0" w:line="240" w:lineRule="auto"/>
        <w:rPr>
          <w:rFonts w:cs="Arial"/>
          <w:bCs/>
        </w:rPr>
      </w:pPr>
    </w:p>
    <w:p w:rsidR="00211675" w:rsidRDefault="00211675" w:rsidP="00DB2B9B">
      <w:pPr>
        <w:autoSpaceDE w:val="0"/>
        <w:autoSpaceDN w:val="0"/>
        <w:adjustRightInd w:val="0"/>
        <w:spacing w:after="0" w:line="240" w:lineRule="auto"/>
        <w:rPr>
          <w:rFonts w:cs="Arial"/>
          <w:bCs/>
        </w:rPr>
      </w:pPr>
      <w:r>
        <w:rPr>
          <w:rFonts w:cs="Arial"/>
          <w:bCs/>
        </w:rPr>
        <w:t xml:space="preserve">Assigned-time plays a large role in the Senate’s budget.  Consider the following </w:t>
      </w:r>
      <w:r w:rsidR="000C6748">
        <w:rPr>
          <w:rFonts w:cs="Arial"/>
          <w:bCs/>
        </w:rPr>
        <w:t>budget items</w:t>
      </w:r>
      <w:r>
        <w:rPr>
          <w:rFonts w:cs="Arial"/>
          <w:bCs/>
        </w:rPr>
        <w:t xml:space="preserve"> and their associated annual costs:</w:t>
      </w:r>
    </w:p>
    <w:p w:rsidR="00211675" w:rsidRDefault="00211675" w:rsidP="00DB2B9B">
      <w:pPr>
        <w:autoSpaceDE w:val="0"/>
        <w:autoSpaceDN w:val="0"/>
        <w:adjustRightInd w:val="0"/>
        <w:spacing w:after="0" w:line="240" w:lineRule="auto"/>
        <w:rPr>
          <w:rFonts w:cs="Arial"/>
          <w:bCs/>
        </w:rPr>
      </w:pPr>
    </w:p>
    <w:p w:rsidR="00211675" w:rsidRDefault="00211675" w:rsidP="000C6748">
      <w:pPr>
        <w:pStyle w:val="ListParagraph"/>
        <w:numPr>
          <w:ilvl w:val="0"/>
          <w:numId w:val="3"/>
        </w:numPr>
        <w:tabs>
          <w:tab w:val="right" w:pos="8820"/>
        </w:tabs>
        <w:autoSpaceDE w:val="0"/>
        <w:autoSpaceDN w:val="0"/>
        <w:adjustRightInd w:val="0"/>
        <w:spacing w:after="0" w:line="240" w:lineRule="auto"/>
        <w:rPr>
          <w:rFonts w:cs="Arial"/>
          <w:bCs/>
        </w:rPr>
      </w:pPr>
      <w:r>
        <w:rPr>
          <w:rFonts w:cs="Arial"/>
          <w:bCs/>
        </w:rPr>
        <w:t xml:space="preserve">0.20 </w:t>
      </w:r>
      <w:r w:rsidR="000C6748">
        <w:rPr>
          <w:rFonts w:cs="Arial"/>
          <w:bCs/>
        </w:rPr>
        <w:t xml:space="preserve">A-T </w:t>
      </w:r>
      <w:r>
        <w:rPr>
          <w:rFonts w:cs="Arial"/>
          <w:bCs/>
        </w:rPr>
        <w:t>for 52 Senators (2 per campus, +1 from the 7 largest, –1 for Chair)</w:t>
      </w:r>
      <w:r>
        <w:rPr>
          <w:rFonts w:cs="Arial"/>
          <w:bCs/>
        </w:rPr>
        <w:tab/>
        <w:t>$517,088</w:t>
      </w:r>
    </w:p>
    <w:p w:rsidR="000C6748" w:rsidRDefault="000C6748" w:rsidP="000C6748">
      <w:pPr>
        <w:pStyle w:val="ListParagraph"/>
        <w:numPr>
          <w:ilvl w:val="0"/>
          <w:numId w:val="3"/>
        </w:numPr>
        <w:tabs>
          <w:tab w:val="right" w:pos="8820"/>
        </w:tabs>
        <w:autoSpaceDE w:val="0"/>
        <w:autoSpaceDN w:val="0"/>
        <w:adjustRightInd w:val="0"/>
        <w:spacing w:after="0" w:line="240" w:lineRule="auto"/>
        <w:rPr>
          <w:rFonts w:cs="Arial"/>
          <w:bCs/>
        </w:rPr>
      </w:pPr>
      <w:r>
        <w:rPr>
          <w:rFonts w:cs="Arial"/>
          <w:bCs/>
        </w:rPr>
        <w:t>Additional 0.20 A-T for Ex. Comm. and Comm. Chairs (8)</w:t>
      </w:r>
      <w:r>
        <w:rPr>
          <w:rFonts w:cs="Arial"/>
          <w:bCs/>
        </w:rPr>
        <w:tab/>
        <w:t>$   79,552</w:t>
      </w:r>
    </w:p>
    <w:p w:rsidR="000C6748" w:rsidRDefault="000C6748" w:rsidP="000C6748">
      <w:pPr>
        <w:pStyle w:val="ListParagraph"/>
        <w:numPr>
          <w:ilvl w:val="0"/>
          <w:numId w:val="3"/>
        </w:numPr>
        <w:tabs>
          <w:tab w:val="right" w:pos="8820"/>
        </w:tabs>
        <w:autoSpaceDE w:val="0"/>
        <w:autoSpaceDN w:val="0"/>
        <w:adjustRightInd w:val="0"/>
        <w:spacing w:after="0" w:line="240" w:lineRule="auto"/>
        <w:rPr>
          <w:rFonts w:cs="Arial"/>
          <w:bCs/>
        </w:rPr>
      </w:pPr>
      <w:r>
        <w:rPr>
          <w:rFonts w:cs="Arial"/>
          <w:bCs/>
        </w:rPr>
        <w:t>Senate Chair (full-time calendar year)</w:t>
      </w:r>
      <w:r>
        <w:rPr>
          <w:rFonts w:cs="Arial"/>
          <w:bCs/>
        </w:rPr>
        <w:tab/>
        <w:t>$   57,084</w:t>
      </w:r>
    </w:p>
    <w:p w:rsidR="00211675" w:rsidRDefault="000C6748" w:rsidP="000C6748">
      <w:pPr>
        <w:pStyle w:val="ListParagraph"/>
        <w:numPr>
          <w:ilvl w:val="0"/>
          <w:numId w:val="3"/>
        </w:numPr>
        <w:tabs>
          <w:tab w:val="right" w:pos="8820"/>
        </w:tabs>
        <w:autoSpaceDE w:val="0"/>
        <w:autoSpaceDN w:val="0"/>
        <w:adjustRightInd w:val="0"/>
        <w:spacing w:after="0" w:line="240" w:lineRule="auto"/>
        <w:rPr>
          <w:rFonts w:cs="Arial"/>
          <w:bCs/>
        </w:rPr>
      </w:pPr>
      <w:r>
        <w:rPr>
          <w:rFonts w:cs="Arial"/>
          <w:bCs/>
        </w:rPr>
        <w:t>Staff</w:t>
      </w:r>
      <w:r>
        <w:rPr>
          <w:rFonts w:cs="Arial"/>
          <w:bCs/>
        </w:rPr>
        <w:tab/>
        <w:t>$145</w:t>
      </w:r>
      <w:r w:rsidR="00211675">
        <w:rPr>
          <w:rFonts w:cs="Arial"/>
          <w:bCs/>
        </w:rPr>
        <w:t>,</w:t>
      </w:r>
      <w:r>
        <w:rPr>
          <w:rFonts w:cs="Arial"/>
          <w:bCs/>
        </w:rPr>
        <w:t>974</w:t>
      </w:r>
    </w:p>
    <w:p w:rsidR="000C6748" w:rsidRDefault="000C6748" w:rsidP="000C6748">
      <w:pPr>
        <w:pStyle w:val="ListParagraph"/>
        <w:numPr>
          <w:ilvl w:val="0"/>
          <w:numId w:val="3"/>
        </w:numPr>
        <w:tabs>
          <w:tab w:val="right" w:pos="8820"/>
        </w:tabs>
        <w:autoSpaceDE w:val="0"/>
        <w:autoSpaceDN w:val="0"/>
        <w:adjustRightInd w:val="0"/>
        <w:spacing w:after="0" w:line="240" w:lineRule="auto"/>
        <w:rPr>
          <w:rFonts w:cs="Arial"/>
          <w:bCs/>
        </w:rPr>
      </w:pPr>
      <w:r>
        <w:rPr>
          <w:rFonts w:cs="Arial"/>
          <w:bCs/>
        </w:rPr>
        <w:t>Travel for 5 plenary meetings</w:t>
      </w:r>
      <w:r>
        <w:rPr>
          <w:rFonts w:cs="Arial"/>
          <w:bCs/>
        </w:rPr>
        <w:tab/>
        <w:t>$122,216</w:t>
      </w:r>
    </w:p>
    <w:p w:rsidR="000C6748" w:rsidRDefault="000C6748" w:rsidP="000C6748">
      <w:pPr>
        <w:pStyle w:val="ListParagraph"/>
        <w:numPr>
          <w:ilvl w:val="0"/>
          <w:numId w:val="3"/>
        </w:numPr>
        <w:tabs>
          <w:tab w:val="right" w:pos="8820"/>
        </w:tabs>
        <w:autoSpaceDE w:val="0"/>
        <w:autoSpaceDN w:val="0"/>
        <w:adjustRightInd w:val="0"/>
        <w:spacing w:after="0" w:line="240" w:lineRule="auto"/>
        <w:rPr>
          <w:rFonts w:cs="Arial"/>
          <w:bCs/>
        </w:rPr>
      </w:pPr>
      <w:r>
        <w:rPr>
          <w:rFonts w:cs="Arial"/>
          <w:bCs/>
        </w:rPr>
        <w:t>Travel for Chair</w:t>
      </w:r>
      <w:r>
        <w:rPr>
          <w:rFonts w:cs="Arial"/>
          <w:bCs/>
        </w:rPr>
        <w:tab/>
        <w:t>$24,544</w:t>
      </w:r>
    </w:p>
    <w:p w:rsidR="000C6748" w:rsidRDefault="000C6748" w:rsidP="000C6748">
      <w:pPr>
        <w:pStyle w:val="ListParagraph"/>
        <w:numPr>
          <w:ilvl w:val="0"/>
          <w:numId w:val="3"/>
        </w:numPr>
        <w:tabs>
          <w:tab w:val="right" w:pos="8820"/>
        </w:tabs>
        <w:autoSpaceDE w:val="0"/>
        <w:autoSpaceDN w:val="0"/>
        <w:adjustRightInd w:val="0"/>
        <w:spacing w:after="0" w:line="240" w:lineRule="auto"/>
        <w:rPr>
          <w:rFonts w:cs="Arial"/>
          <w:bCs/>
        </w:rPr>
      </w:pPr>
      <w:r>
        <w:rPr>
          <w:rFonts w:cs="Arial"/>
          <w:bCs/>
        </w:rPr>
        <w:t>Catering</w:t>
      </w:r>
      <w:r>
        <w:rPr>
          <w:rFonts w:cs="Arial"/>
          <w:bCs/>
        </w:rPr>
        <w:tab/>
        <w:t>$12,702</w:t>
      </w:r>
    </w:p>
    <w:p w:rsidR="000C6748" w:rsidRDefault="000C6748" w:rsidP="000C6748">
      <w:pPr>
        <w:pStyle w:val="ListParagraph"/>
        <w:numPr>
          <w:ilvl w:val="0"/>
          <w:numId w:val="3"/>
        </w:numPr>
        <w:tabs>
          <w:tab w:val="right" w:pos="8820"/>
        </w:tabs>
        <w:autoSpaceDE w:val="0"/>
        <w:autoSpaceDN w:val="0"/>
        <w:adjustRightInd w:val="0"/>
        <w:spacing w:after="0" w:line="240" w:lineRule="auto"/>
        <w:rPr>
          <w:rFonts w:cs="Arial"/>
          <w:bCs/>
        </w:rPr>
      </w:pPr>
      <w:r>
        <w:rPr>
          <w:rFonts w:cs="Arial"/>
          <w:bCs/>
        </w:rPr>
        <w:t>Photocopies</w:t>
      </w:r>
      <w:r w:rsidR="002A7F67">
        <w:rPr>
          <w:rFonts w:cs="Arial"/>
          <w:bCs/>
        </w:rPr>
        <w:t xml:space="preserve"> and Printing</w:t>
      </w:r>
      <w:r>
        <w:rPr>
          <w:rFonts w:cs="Arial"/>
          <w:bCs/>
        </w:rPr>
        <w:tab/>
        <w:t>$2,</w:t>
      </w:r>
      <w:r w:rsidR="002A7F67">
        <w:rPr>
          <w:rFonts w:cs="Arial"/>
          <w:bCs/>
        </w:rPr>
        <w:t>594</w:t>
      </w:r>
    </w:p>
    <w:p w:rsidR="000C6748" w:rsidRDefault="000C6748" w:rsidP="000C6748">
      <w:pPr>
        <w:pStyle w:val="ListParagraph"/>
        <w:numPr>
          <w:ilvl w:val="0"/>
          <w:numId w:val="3"/>
        </w:numPr>
        <w:tabs>
          <w:tab w:val="right" w:pos="8820"/>
        </w:tabs>
        <w:autoSpaceDE w:val="0"/>
        <w:autoSpaceDN w:val="0"/>
        <w:adjustRightInd w:val="0"/>
        <w:spacing w:after="0" w:line="240" w:lineRule="auto"/>
        <w:rPr>
          <w:rFonts w:cs="Arial"/>
          <w:bCs/>
        </w:rPr>
      </w:pPr>
      <w:r>
        <w:rPr>
          <w:rFonts w:cs="Arial"/>
          <w:bCs/>
        </w:rPr>
        <w:t>Supplies</w:t>
      </w:r>
      <w:r>
        <w:rPr>
          <w:rFonts w:cs="Arial"/>
          <w:bCs/>
        </w:rPr>
        <w:tab/>
        <w:t>$2</w:t>
      </w:r>
      <w:r w:rsidR="002A7F67">
        <w:rPr>
          <w:rFonts w:cs="Arial"/>
          <w:bCs/>
        </w:rPr>
        <w:t>,</w:t>
      </w:r>
      <w:r>
        <w:rPr>
          <w:rFonts w:cs="Arial"/>
          <w:bCs/>
        </w:rPr>
        <w:t>509</w:t>
      </w:r>
    </w:p>
    <w:p w:rsidR="002A7F67" w:rsidRDefault="002A7F67" w:rsidP="000C6748">
      <w:pPr>
        <w:pStyle w:val="ListParagraph"/>
        <w:numPr>
          <w:ilvl w:val="0"/>
          <w:numId w:val="3"/>
        </w:numPr>
        <w:tabs>
          <w:tab w:val="right" w:pos="8820"/>
        </w:tabs>
        <w:autoSpaceDE w:val="0"/>
        <w:autoSpaceDN w:val="0"/>
        <w:adjustRightInd w:val="0"/>
        <w:spacing w:after="0" w:line="240" w:lineRule="auto"/>
        <w:rPr>
          <w:rFonts w:cs="Arial"/>
          <w:bCs/>
        </w:rPr>
      </w:pPr>
      <w:r>
        <w:rPr>
          <w:rFonts w:cs="Arial"/>
          <w:bCs/>
        </w:rPr>
        <w:t>Postage</w:t>
      </w:r>
      <w:r>
        <w:rPr>
          <w:rFonts w:cs="Arial"/>
          <w:bCs/>
        </w:rPr>
        <w:tab/>
        <w:t>$331</w:t>
      </w:r>
    </w:p>
    <w:p w:rsidR="000C6748" w:rsidRDefault="002A7F67" w:rsidP="000C6748">
      <w:pPr>
        <w:pStyle w:val="ListParagraph"/>
        <w:numPr>
          <w:ilvl w:val="0"/>
          <w:numId w:val="3"/>
        </w:numPr>
        <w:tabs>
          <w:tab w:val="right" w:pos="8820"/>
        </w:tabs>
        <w:autoSpaceDE w:val="0"/>
        <w:autoSpaceDN w:val="0"/>
        <w:adjustRightInd w:val="0"/>
        <w:spacing w:after="0" w:line="240" w:lineRule="auto"/>
        <w:rPr>
          <w:rFonts w:cs="Arial"/>
          <w:bCs/>
        </w:rPr>
      </w:pPr>
      <w:r>
        <w:rPr>
          <w:rFonts w:cs="Arial"/>
          <w:bCs/>
        </w:rPr>
        <w:t>Telephones</w:t>
      </w:r>
      <w:r>
        <w:rPr>
          <w:rFonts w:cs="Arial"/>
          <w:bCs/>
        </w:rPr>
        <w:tab/>
      </w:r>
      <w:r w:rsidRPr="00B64BA7">
        <w:rPr>
          <w:rFonts w:cs="Arial"/>
          <w:bCs/>
          <w:u w:val="single"/>
        </w:rPr>
        <w:t>$3,441</w:t>
      </w:r>
    </w:p>
    <w:p w:rsidR="002A7F67" w:rsidRPr="002A7F67" w:rsidRDefault="002A7F67" w:rsidP="002A7F67">
      <w:pPr>
        <w:tabs>
          <w:tab w:val="right" w:pos="8820"/>
        </w:tabs>
        <w:autoSpaceDE w:val="0"/>
        <w:autoSpaceDN w:val="0"/>
        <w:adjustRightInd w:val="0"/>
        <w:spacing w:after="0" w:line="240" w:lineRule="auto"/>
        <w:rPr>
          <w:rFonts w:cs="Arial"/>
          <w:b/>
          <w:bCs/>
        </w:rPr>
      </w:pPr>
      <w:r w:rsidRPr="002A7F67">
        <w:rPr>
          <w:rFonts w:cs="Arial"/>
          <w:b/>
          <w:bCs/>
        </w:rPr>
        <w:t>Total</w:t>
      </w:r>
      <w:r w:rsidRPr="002A7F67">
        <w:rPr>
          <w:rFonts w:cs="Arial"/>
          <w:b/>
          <w:bCs/>
        </w:rPr>
        <w:tab/>
        <w:t>$968,035</w:t>
      </w:r>
    </w:p>
    <w:p w:rsidR="009912D7" w:rsidRDefault="009912D7" w:rsidP="000C6748">
      <w:pPr>
        <w:tabs>
          <w:tab w:val="right" w:pos="8820"/>
        </w:tabs>
        <w:autoSpaceDE w:val="0"/>
        <w:autoSpaceDN w:val="0"/>
        <w:adjustRightInd w:val="0"/>
        <w:spacing w:after="0" w:line="240" w:lineRule="auto"/>
        <w:rPr>
          <w:rFonts w:cs="Arial"/>
          <w:bCs/>
        </w:rPr>
      </w:pPr>
    </w:p>
    <w:p w:rsidR="002A7F67" w:rsidRDefault="002A7F67" w:rsidP="000C6748">
      <w:pPr>
        <w:tabs>
          <w:tab w:val="right" w:pos="8820"/>
        </w:tabs>
        <w:autoSpaceDE w:val="0"/>
        <w:autoSpaceDN w:val="0"/>
        <w:adjustRightInd w:val="0"/>
        <w:spacing w:after="0" w:line="240" w:lineRule="auto"/>
        <w:rPr>
          <w:rFonts w:cs="Arial"/>
          <w:bCs/>
        </w:rPr>
      </w:pPr>
      <w:r>
        <w:rPr>
          <w:rFonts w:cs="Arial"/>
          <w:bCs/>
        </w:rPr>
        <w:t>Clearly this total exceeds the Senate’s allocation for 2011/2012 and thus we have reduced assigned-time allocations from the ideal shown above.  To put this in context:</w:t>
      </w:r>
    </w:p>
    <w:p w:rsidR="002A7F67" w:rsidRDefault="002A7F67" w:rsidP="000C6748">
      <w:pPr>
        <w:tabs>
          <w:tab w:val="right" w:pos="8820"/>
        </w:tabs>
        <w:autoSpaceDE w:val="0"/>
        <w:autoSpaceDN w:val="0"/>
        <w:adjustRightInd w:val="0"/>
        <w:spacing w:after="0" w:line="240" w:lineRule="auto"/>
        <w:rPr>
          <w:rFonts w:cs="Arial"/>
          <w:bCs/>
        </w:rPr>
      </w:pPr>
    </w:p>
    <w:p w:rsidR="002A7F67" w:rsidRDefault="002A7F67" w:rsidP="002A7F67">
      <w:pPr>
        <w:pStyle w:val="ListParagraph"/>
        <w:numPr>
          <w:ilvl w:val="0"/>
          <w:numId w:val="4"/>
        </w:numPr>
        <w:tabs>
          <w:tab w:val="right" w:pos="8820"/>
        </w:tabs>
        <w:autoSpaceDE w:val="0"/>
        <w:autoSpaceDN w:val="0"/>
        <w:adjustRightInd w:val="0"/>
        <w:spacing w:after="0" w:line="240" w:lineRule="auto"/>
        <w:rPr>
          <w:rFonts w:cs="Arial"/>
          <w:bCs/>
        </w:rPr>
      </w:pPr>
      <w:r>
        <w:rPr>
          <w:rFonts w:cs="Arial"/>
          <w:bCs/>
        </w:rPr>
        <w:t>0.20 A-T for 42 Senators (assuming 10 1</w:t>
      </w:r>
      <w:r w:rsidRPr="002A7F67">
        <w:rPr>
          <w:rFonts w:cs="Arial"/>
          <w:bCs/>
          <w:vertAlign w:val="superscript"/>
        </w:rPr>
        <w:t>st</w:t>
      </w:r>
      <w:r>
        <w:rPr>
          <w:rFonts w:cs="Arial"/>
          <w:bCs/>
        </w:rPr>
        <w:t>-year Senators w/o A-T)</w:t>
      </w:r>
      <w:r>
        <w:rPr>
          <w:rFonts w:cs="Arial"/>
          <w:bCs/>
        </w:rPr>
        <w:tab/>
        <w:t>$417,648</w:t>
      </w:r>
    </w:p>
    <w:p w:rsidR="002A7F67" w:rsidRDefault="002A7F67" w:rsidP="002A7F67">
      <w:pPr>
        <w:pStyle w:val="ListParagraph"/>
        <w:numPr>
          <w:ilvl w:val="0"/>
          <w:numId w:val="4"/>
        </w:numPr>
        <w:tabs>
          <w:tab w:val="right" w:pos="8820"/>
        </w:tabs>
        <w:autoSpaceDE w:val="0"/>
        <w:autoSpaceDN w:val="0"/>
        <w:adjustRightInd w:val="0"/>
        <w:spacing w:after="0" w:line="240" w:lineRule="auto"/>
        <w:rPr>
          <w:rFonts w:cs="Arial"/>
          <w:bCs/>
        </w:rPr>
      </w:pPr>
      <w:r>
        <w:rPr>
          <w:rFonts w:cs="Arial"/>
          <w:bCs/>
        </w:rPr>
        <w:t>0.10 A-T for 42 Senators (assuming 10 1</w:t>
      </w:r>
      <w:r w:rsidRPr="002A7F67">
        <w:rPr>
          <w:rFonts w:cs="Arial"/>
          <w:bCs/>
          <w:vertAlign w:val="superscript"/>
        </w:rPr>
        <w:t>st</w:t>
      </w:r>
      <w:r>
        <w:rPr>
          <w:rFonts w:cs="Arial"/>
          <w:bCs/>
        </w:rPr>
        <w:t>-year Senators w/o A-T)</w:t>
      </w:r>
      <w:r>
        <w:rPr>
          <w:rFonts w:cs="Arial"/>
          <w:bCs/>
        </w:rPr>
        <w:tab/>
        <w:t>$208,824</w:t>
      </w:r>
    </w:p>
    <w:p w:rsidR="002A7F67" w:rsidRDefault="002A7F67" w:rsidP="002A7F67">
      <w:pPr>
        <w:tabs>
          <w:tab w:val="right" w:pos="8820"/>
        </w:tabs>
        <w:autoSpaceDE w:val="0"/>
        <w:autoSpaceDN w:val="0"/>
        <w:adjustRightInd w:val="0"/>
        <w:spacing w:after="0" w:line="240" w:lineRule="auto"/>
        <w:rPr>
          <w:rFonts w:cs="Arial"/>
          <w:bCs/>
        </w:rPr>
      </w:pPr>
    </w:p>
    <w:p w:rsidR="00B64BA7" w:rsidRDefault="002A7F67" w:rsidP="002A7F67">
      <w:pPr>
        <w:tabs>
          <w:tab w:val="right" w:pos="8820"/>
        </w:tabs>
        <w:autoSpaceDE w:val="0"/>
        <w:autoSpaceDN w:val="0"/>
        <w:adjustRightInd w:val="0"/>
        <w:spacing w:after="0" w:line="240" w:lineRule="auto"/>
        <w:rPr>
          <w:rFonts w:cs="Arial"/>
          <w:bCs/>
        </w:rPr>
      </w:pPr>
      <w:r>
        <w:rPr>
          <w:rFonts w:cs="Arial"/>
          <w:bCs/>
        </w:rPr>
        <w:t>Our actual expenditure on assigned-</w:t>
      </w:r>
      <w:r w:rsidR="00B64BA7">
        <w:rPr>
          <w:rFonts w:cs="Arial"/>
          <w:bCs/>
        </w:rPr>
        <w:t>time</w:t>
      </w:r>
      <w:r>
        <w:rPr>
          <w:rFonts w:cs="Arial"/>
          <w:bCs/>
        </w:rPr>
        <w:t xml:space="preserve"> in 2011/2012 has yet to be finally determined, but</w:t>
      </w:r>
      <w:r w:rsidR="003C07B4">
        <w:rPr>
          <w:rFonts w:cs="Arial"/>
          <w:bCs/>
        </w:rPr>
        <w:t xml:space="preserve"> as you know</w:t>
      </w:r>
      <w:r>
        <w:rPr>
          <w:rFonts w:cs="Arial"/>
          <w:bCs/>
        </w:rPr>
        <w:t xml:space="preserve">, it </w:t>
      </w:r>
      <w:r w:rsidR="003C07B4">
        <w:rPr>
          <w:rFonts w:cs="Arial"/>
          <w:bCs/>
        </w:rPr>
        <w:t xml:space="preserve">will </w:t>
      </w:r>
      <w:r>
        <w:rPr>
          <w:rFonts w:cs="Arial"/>
          <w:bCs/>
        </w:rPr>
        <w:t xml:space="preserve">lie </w:t>
      </w:r>
      <w:r w:rsidR="003C07B4">
        <w:rPr>
          <w:rFonts w:cs="Arial"/>
          <w:bCs/>
        </w:rPr>
        <w:t xml:space="preserve">roughly </w:t>
      </w:r>
      <w:r>
        <w:rPr>
          <w:rFonts w:cs="Arial"/>
          <w:bCs/>
        </w:rPr>
        <w:t>between the last two figures</w:t>
      </w:r>
      <w:r w:rsidR="00B64BA7">
        <w:rPr>
          <w:rFonts w:cs="Arial"/>
          <w:bCs/>
        </w:rPr>
        <w:t xml:space="preserve"> (approximately $300,000) and thus the grand total will closely match our overall allocation.  </w:t>
      </w:r>
    </w:p>
    <w:p w:rsidR="00B64BA7" w:rsidRDefault="00B64BA7" w:rsidP="002A7F67">
      <w:pPr>
        <w:tabs>
          <w:tab w:val="right" w:pos="8820"/>
        </w:tabs>
        <w:autoSpaceDE w:val="0"/>
        <w:autoSpaceDN w:val="0"/>
        <w:adjustRightInd w:val="0"/>
        <w:spacing w:after="0" w:line="240" w:lineRule="auto"/>
        <w:rPr>
          <w:rFonts w:cs="Arial"/>
          <w:bCs/>
        </w:rPr>
      </w:pPr>
    </w:p>
    <w:p w:rsidR="00B64BA7" w:rsidRDefault="00B64BA7" w:rsidP="002A7F67">
      <w:pPr>
        <w:tabs>
          <w:tab w:val="right" w:pos="8820"/>
        </w:tabs>
        <w:autoSpaceDE w:val="0"/>
        <w:autoSpaceDN w:val="0"/>
        <w:adjustRightInd w:val="0"/>
        <w:spacing w:after="0" w:line="240" w:lineRule="auto"/>
        <w:rPr>
          <w:rFonts w:cs="Arial"/>
          <w:bCs/>
        </w:rPr>
      </w:pPr>
      <w:r>
        <w:rPr>
          <w:rFonts w:cs="Arial"/>
          <w:bCs/>
        </w:rPr>
        <w:t>A few comments as you consider the above figures:</w:t>
      </w:r>
    </w:p>
    <w:p w:rsidR="002A7F67" w:rsidRDefault="00B64BA7" w:rsidP="00B64BA7">
      <w:pPr>
        <w:pStyle w:val="ListParagraph"/>
        <w:numPr>
          <w:ilvl w:val="0"/>
          <w:numId w:val="5"/>
        </w:numPr>
        <w:tabs>
          <w:tab w:val="right" w:pos="8820"/>
        </w:tabs>
        <w:autoSpaceDE w:val="0"/>
        <w:autoSpaceDN w:val="0"/>
        <w:adjustRightInd w:val="0"/>
        <w:spacing w:after="0" w:line="240" w:lineRule="auto"/>
        <w:rPr>
          <w:rFonts w:cs="Arial"/>
          <w:bCs/>
        </w:rPr>
      </w:pPr>
      <w:r>
        <w:rPr>
          <w:rFonts w:cs="Arial"/>
          <w:bCs/>
        </w:rPr>
        <w:t xml:space="preserve"> I’ve used an assigned-time figure that assumes that all Senators receive 0.20 assigned-time and committee chairs and Executive Committee members </w:t>
      </w:r>
      <w:r w:rsidRPr="00B64BA7">
        <w:rPr>
          <w:rFonts w:cs="Arial"/>
          <w:bCs/>
        </w:rPr>
        <w:t>receive</w:t>
      </w:r>
      <w:r>
        <w:rPr>
          <w:rFonts w:cs="Arial"/>
          <w:bCs/>
        </w:rPr>
        <w:t xml:space="preserve"> additional 0.20.  We’ve not had that kind of Senate the past few years but I have a hard time creating a justification for less support than that</w:t>
      </w:r>
      <w:r w:rsidR="003C07B4">
        <w:rPr>
          <w:rFonts w:cs="Arial"/>
          <w:bCs/>
        </w:rPr>
        <w:t xml:space="preserve"> if the Senate is to share in governance</w:t>
      </w:r>
      <w:r>
        <w:rPr>
          <w:rFonts w:cs="Arial"/>
          <w:bCs/>
        </w:rPr>
        <w:t>.  (You can calculate alternatives from the above figures by using a figure of $10,000 per annual 0.20 allocations; the actual figure is currently $9,944.)</w:t>
      </w:r>
    </w:p>
    <w:p w:rsidR="00B64BA7" w:rsidRDefault="00B64BA7" w:rsidP="00B64BA7">
      <w:pPr>
        <w:pStyle w:val="ListParagraph"/>
        <w:numPr>
          <w:ilvl w:val="0"/>
          <w:numId w:val="5"/>
        </w:numPr>
        <w:tabs>
          <w:tab w:val="right" w:pos="8820"/>
        </w:tabs>
        <w:autoSpaceDE w:val="0"/>
        <w:autoSpaceDN w:val="0"/>
        <w:adjustRightInd w:val="0"/>
        <w:spacing w:after="0" w:line="240" w:lineRule="auto"/>
        <w:rPr>
          <w:rFonts w:cs="Arial"/>
          <w:bCs/>
        </w:rPr>
      </w:pPr>
      <w:r>
        <w:rPr>
          <w:rFonts w:cs="Arial"/>
          <w:bCs/>
        </w:rPr>
        <w:t>Suggestions to reduce staff can be considered but all of our past ex</w:t>
      </w:r>
      <w:r w:rsidR="003C07B4">
        <w:rPr>
          <w:rFonts w:cs="Arial"/>
          <w:bCs/>
        </w:rPr>
        <w:t>perience is that the loss of a</w:t>
      </w:r>
      <w:r>
        <w:rPr>
          <w:rFonts w:cs="Arial"/>
          <w:bCs/>
        </w:rPr>
        <w:t xml:space="preserve"> staff person is accompanied by the loss of the </w:t>
      </w:r>
      <w:r w:rsidR="009577A0">
        <w:rPr>
          <w:rFonts w:cs="Arial"/>
          <w:bCs/>
        </w:rPr>
        <w:t xml:space="preserve">salary and benefits </w:t>
      </w:r>
      <w:r>
        <w:rPr>
          <w:rFonts w:cs="Arial"/>
          <w:bCs/>
        </w:rPr>
        <w:t>budget for that person</w:t>
      </w:r>
      <w:r w:rsidR="0028520A">
        <w:rPr>
          <w:rFonts w:cs="Arial"/>
          <w:bCs/>
        </w:rPr>
        <w:t xml:space="preserve"> (a net savings of $0)</w:t>
      </w:r>
      <w:r>
        <w:rPr>
          <w:rFonts w:cs="Arial"/>
          <w:bCs/>
        </w:rPr>
        <w:t>.</w:t>
      </w:r>
    </w:p>
    <w:p w:rsidR="002A7F67" w:rsidRPr="00661EDC" w:rsidRDefault="00B64BA7" w:rsidP="000C6748">
      <w:pPr>
        <w:pStyle w:val="ListParagraph"/>
        <w:numPr>
          <w:ilvl w:val="0"/>
          <w:numId w:val="5"/>
        </w:numPr>
        <w:tabs>
          <w:tab w:val="right" w:pos="8820"/>
        </w:tabs>
        <w:autoSpaceDE w:val="0"/>
        <w:autoSpaceDN w:val="0"/>
        <w:adjustRightInd w:val="0"/>
        <w:spacing w:after="0" w:line="240" w:lineRule="auto"/>
        <w:rPr>
          <w:rFonts w:cs="Arial"/>
          <w:bCs/>
        </w:rPr>
      </w:pPr>
      <w:r w:rsidRPr="00661EDC">
        <w:rPr>
          <w:rFonts w:cs="Arial"/>
          <w:bCs/>
        </w:rPr>
        <w:lastRenderedPageBreak/>
        <w:t xml:space="preserve">Fewer plenary meetings could represent lower travel costs (~$5,000 per meeting) but the schedule is </w:t>
      </w:r>
      <w:r w:rsidR="003C07B4">
        <w:rPr>
          <w:rFonts w:cs="Arial"/>
          <w:bCs/>
        </w:rPr>
        <w:t xml:space="preserve">currently </w:t>
      </w:r>
      <w:r w:rsidRPr="00661EDC">
        <w:rPr>
          <w:rFonts w:cs="Arial"/>
          <w:bCs/>
        </w:rPr>
        <w:t>linked to the 5 annual Board of Trustee meetings.</w:t>
      </w:r>
    </w:p>
    <w:p w:rsidR="002A7F67" w:rsidRDefault="002A7F67" w:rsidP="000C6748">
      <w:pPr>
        <w:tabs>
          <w:tab w:val="right" w:pos="8820"/>
        </w:tabs>
        <w:autoSpaceDE w:val="0"/>
        <w:autoSpaceDN w:val="0"/>
        <w:adjustRightInd w:val="0"/>
        <w:spacing w:after="0" w:line="240" w:lineRule="auto"/>
        <w:rPr>
          <w:rFonts w:cs="Arial"/>
          <w:bCs/>
        </w:rPr>
      </w:pPr>
    </w:p>
    <w:p w:rsidR="003C07B4" w:rsidRDefault="003C07B4" w:rsidP="000C6748">
      <w:pPr>
        <w:tabs>
          <w:tab w:val="right" w:pos="8820"/>
        </w:tabs>
        <w:autoSpaceDE w:val="0"/>
        <w:autoSpaceDN w:val="0"/>
        <w:adjustRightInd w:val="0"/>
        <w:spacing w:after="0" w:line="240" w:lineRule="auto"/>
        <w:rPr>
          <w:rFonts w:cs="Arial"/>
          <w:bCs/>
        </w:rPr>
      </w:pPr>
    </w:p>
    <w:p w:rsidR="00DB2B9B" w:rsidRPr="00DB2B9B" w:rsidRDefault="009912D7" w:rsidP="00DB2B9B">
      <w:pPr>
        <w:autoSpaceDE w:val="0"/>
        <w:autoSpaceDN w:val="0"/>
        <w:adjustRightInd w:val="0"/>
        <w:spacing w:after="0" w:line="240" w:lineRule="auto"/>
        <w:rPr>
          <w:rFonts w:eastAsia="Calibri" w:cs="Times New Roman"/>
        </w:rPr>
      </w:pPr>
      <w:r w:rsidRPr="008848B9">
        <w:rPr>
          <w:rFonts w:ascii="Calibri" w:eastAsia="Calibri" w:hAnsi="Calibri" w:cs="Times New Roman"/>
          <w:b/>
        </w:rPr>
        <w:t>Spring Operations</w:t>
      </w:r>
    </w:p>
    <w:p w:rsidR="008848B9" w:rsidRDefault="00DB2B9B" w:rsidP="00CD5272">
      <w:pPr>
        <w:tabs>
          <w:tab w:val="left" w:pos="720"/>
        </w:tabs>
        <w:spacing w:after="0" w:line="240" w:lineRule="auto"/>
        <w:rPr>
          <w:rFonts w:ascii="Calibri" w:eastAsia="Calibri" w:hAnsi="Calibri" w:cs="Times New Roman"/>
        </w:rPr>
      </w:pPr>
      <w:r>
        <w:rPr>
          <w:rFonts w:ascii="Calibri" w:eastAsia="Calibri" w:hAnsi="Calibri" w:cs="Times New Roman"/>
        </w:rPr>
        <w:t>As a result of Senate budget decisions to accommodate our 2011-2012 allocation</w:t>
      </w:r>
      <w:r w:rsidR="00C33A2A">
        <w:rPr>
          <w:rFonts w:ascii="Calibri" w:eastAsia="Calibri" w:hAnsi="Calibri" w:cs="Times New Roman"/>
        </w:rPr>
        <w:t>,</w:t>
      </w:r>
      <w:r>
        <w:rPr>
          <w:rFonts w:ascii="Calibri" w:eastAsia="Calibri" w:hAnsi="Calibri" w:cs="Times New Roman"/>
        </w:rPr>
        <w:t xml:space="preserve"> </w:t>
      </w:r>
      <w:r w:rsidR="00C33A2A">
        <w:rPr>
          <w:rFonts w:ascii="Calibri" w:eastAsia="Calibri" w:hAnsi="Calibri" w:cs="Times New Roman"/>
        </w:rPr>
        <w:t xml:space="preserve">a </w:t>
      </w:r>
      <w:r>
        <w:rPr>
          <w:rFonts w:ascii="Calibri" w:eastAsia="Calibri" w:hAnsi="Calibri" w:cs="Times New Roman"/>
        </w:rPr>
        <w:t>0.10 assigned-time was offered to all 2</w:t>
      </w:r>
      <w:r w:rsidRPr="00DB2B9B">
        <w:rPr>
          <w:rFonts w:ascii="Calibri" w:eastAsia="Calibri" w:hAnsi="Calibri" w:cs="Times New Roman"/>
          <w:vertAlign w:val="superscript"/>
        </w:rPr>
        <w:t>nd</w:t>
      </w:r>
      <w:r w:rsidR="00661EDC">
        <w:rPr>
          <w:rFonts w:ascii="Calibri" w:eastAsia="Calibri" w:hAnsi="Calibri" w:cs="Times New Roman"/>
        </w:rPr>
        <w:t xml:space="preserve">-year-and-beyond </w:t>
      </w:r>
      <w:r>
        <w:rPr>
          <w:rFonts w:ascii="Calibri" w:eastAsia="Calibri" w:hAnsi="Calibri" w:cs="Times New Roman"/>
        </w:rPr>
        <w:t xml:space="preserve">Senators.  This resulted in </w:t>
      </w:r>
      <w:r w:rsidR="009577A0">
        <w:rPr>
          <w:rFonts w:ascii="Calibri" w:eastAsia="Calibri" w:hAnsi="Calibri" w:cs="Times New Roman"/>
        </w:rPr>
        <w:t>two</w:t>
      </w:r>
      <w:r>
        <w:rPr>
          <w:rFonts w:ascii="Calibri" w:eastAsia="Calibri" w:hAnsi="Calibri" w:cs="Times New Roman"/>
        </w:rPr>
        <w:t xml:space="preserve"> resignation</w:t>
      </w:r>
      <w:r w:rsidR="009577A0">
        <w:rPr>
          <w:rFonts w:ascii="Calibri" w:eastAsia="Calibri" w:hAnsi="Calibri" w:cs="Times New Roman"/>
        </w:rPr>
        <w:t>s</w:t>
      </w:r>
      <w:r>
        <w:rPr>
          <w:rFonts w:ascii="Calibri" w:eastAsia="Calibri" w:hAnsi="Calibri" w:cs="Times New Roman"/>
        </w:rPr>
        <w:t xml:space="preserve"> from the Senate (Susan </w:t>
      </w:r>
      <w:r w:rsidR="00893E90">
        <w:rPr>
          <w:rFonts w:ascii="Calibri" w:eastAsia="Calibri" w:hAnsi="Calibri" w:cs="Times New Roman"/>
        </w:rPr>
        <w:t>Gubernat</w:t>
      </w:r>
      <w:r>
        <w:rPr>
          <w:rFonts w:ascii="Calibri" w:eastAsia="Calibri" w:hAnsi="Calibri" w:cs="Times New Roman"/>
        </w:rPr>
        <w:t xml:space="preserve"> from CSUEB</w:t>
      </w:r>
      <w:r w:rsidR="009577A0">
        <w:rPr>
          <w:rFonts w:ascii="Calibri" w:eastAsia="Calibri" w:hAnsi="Calibri" w:cs="Times New Roman"/>
        </w:rPr>
        <w:t xml:space="preserve"> and Carole Kennedy from SDSU</w:t>
      </w:r>
      <w:r w:rsidR="00893E90">
        <w:rPr>
          <w:rFonts w:ascii="Calibri" w:eastAsia="Calibri" w:hAnsi="Calibri" w:cs="Times New Roman"/>
        </w:rPr>
        <w:t>.</w:t>
      </w:r>
      <w:r>
        <w:rPr>
          <w:rFonts w:ascii="Calibri" w:eastAsia="Calibri" w:hAnsi="Calibri" w:cs="Times New Roman"/>
        </w:rPr>
        <w:t>)</w:t>
      </w:r>
      <w:r w:rsidR="00893E90">
        <w:rPr>
          <w:rFonts w:ascii="Calibri" w:eastAsia="Calibri" w:hAnsi="Calibri" w:cs="Times New Roman"/>
        </w:rPr>
        <w:t xml:space="preserve">  </w:t>
      </w:r>
      <w:r w:rsidR="00C33A2A">
        <w:rPr>
          <w:rFonts w:ascii="Calibri" w:eastAsia="Calibri" w:hAnsi="Calibri" w:cs="Times New Roman"/>
        </w:rPr>
        <w:t>Twelve Senators did not accept the 0.10 offer but three of these transferred the allocation to a campus colleague.  Two of the Senators who declined the assigned-time allocation also indicated that they intended to curtail some of their assigned committee work.  (In addition, nine 1</w:t>
      </w:r>
      <w:r w:rsidR="00C33A2A" w:rsidRPr="00C33A2A">
        <w:rPr>
          <w:rFonts w:ascii="Calibri" w:eastAsia="Calibri" w:hAnsi="Calibri" w:cs="Times New Roman"/>
          <w:vertAlign w:val="superscript"/>
        </w:rPr>
        <w:t>st</w:t>
      </w:r>
      <w:r w:rsidR="00C33A2A">
        <w:rPr>
          <w:rFonts w:ascii="Calibri" w:eastAsia="Calibri" w:hAnsi="Calibri" w:cs="Times New Roman"/>
        </w:rPr>
        <w:t>-year Senators are not receiving assigned-time.)</w:t>
      </w:r>
    </w:p>
    <w:p w:rsidR="00C33A2A" w:rsidRDefault="00C33A2A" w:rsidP="00CD5272">
      <w:pPr>
        <w:tabs>
          <w:tab w:val="left" w:pos="720"/>
        </w:tabs>
        <w:spacing w:after="0" w:line="240" w:lineRule="auto"/>
        <w:rPr>
          <w:rFonts w:ascii="Calibri" w:eastAsia="Calibri" w:hAnsi="Calibri" w:cs="Times New Roman"/>
        </w:rPr>
      </w:pPr>
    </w:p>
    <w:p w:rsidR="00C33A2A" w:rsidRDefault="00C33A2A" w:rsidP="00CD5272">
      <w:pPr>
        <w:tabs>
          <w:tab w:val="left" w:pos="720"/>
        </w:tabs>
        <w:spacing w:after="0" w:line="240" w:lineRule="auto"/>
        <w:rPr>
          <w:rFonts w:ascii="Calibri" w:eastAsia="Calibri" w:hAnsi="Calibri" w:cs="Times New Roman"/>
        </w:rPr>
      </w:pPr>
      <w:r>
        <w:rPr>
          <w:rFonts w:ascii="Calibri" w:eastAsia="Calibri" w:hAnsi="Calibri" w:cs="Times New Roman"/>
        </w:rPr>
        <w:t>With these reductions in budget</w:t>
      </w:r>
      <w:r w:rsidR="00600EB5">
        <w:rPr>
          <w:rFonts w:ascii="Calibri" w:eastAsia="Calibri" w:hAnsi="Calibri" w:cs="Times New Roman"/>
        </w:rPr>
        <w:t xml:space="preserve"> dedicated to assigned-time, the Senate should be able to fund its “normal” operations for the spring.  (“Normal” is now defined as in-person plenary meetings, virtual interims, tight limits on travel, and the other constraints that have been in place the past year.)</w:t>
      </w:r>
    </w:p>
    <w:p w:rsidR="00893E90" w:rsidRDefault="00893E90" w:rsidP="00CD5272">
      <w:pPr>
        <w:tabs>
          <w:tab w:val="left" w:pos="720"/>
        </w:tabs>
        <w:spacing w:after="0" w:line="240" w:lineRule="auto"/>
        <w:rPr>
          <w:rFonts w:ascii="Calibri" w:eastAsia="Calibri" w:hAnsi="Calibri" w:cs="Times New Roman"/>
        </w:rPr>
      </w:pPr>
    </w:p>
    <w:p w:rsidR="00893E90" w:rsidRPr="00542854" w:rsidRDefault="00893E90" w:rsidP="00CD5272">
      <w:pPr>
        <w:tabs>
          <w:tab w:val="left" w:pos="720"/>
        </w:tabs>
        <w:spacing w:after="0" w:line="240" w:lineRule="auto"/>
        <w:rPr>
          <w:rFonts w:ascii="Calibri" w:eastAsia="Calibri" w:hAnsi="Calibri" w:cs="Times New Roman"/>
        </w:rPr>
      </w:pPr>
    </w:p>
    <w:p w:rsidR="00A54E55" w:rsidRDefault="00CD5272" w:rsidP="00A54E55">
      <w:pPr>
        <w:spacing w:after="0" w:line="240" w:lineRule="auto"/>
        <w:rPr>
          <w:b/>
        </w:rPr>
      </w:pPr>
      <w:r w:rsidRPr="00CD5272">
        <w:rPr>
          <w:b/>
        </w:rPr>
        <w:t>The Online Initiative</w:t>
      </w:r>
    </w:p>
    <w:p w:rsidR="00661EDC" w:rsidRDefault="00661EDC">
      <w:r>
        <w:t xml:space="preserve">Senate discussions with President Welty in November along with our resolution concerning the online initiative (AS-3050-11/EX, </w:t>
      </w:r>
      <w:hyperlink r:id="rId9" w:history="1">
        <w:r w:rsidRPr="001832FB">
          <w:rPr>
            <w:rStyle w:val="Hyperlink"/>
          </w:rPr>
          <w:t>http://www.calstate.edu/acadsen/Records/Resolutions/2011-2012/3050.shtml</w:t>
        </w:r>
      </w:hyperlink>
      <w:r>
        <w:t xml:space="preserve">) resulted in the addition of another faculty (the Senate Chair) to the CSU Online Board. </w:t>
      </w:r>
    </w:p>
    <w:p w:rsidR="00661EDC" w:rsidRDefault="00661EDC">
      <w:r>
        <w:t>The Board has met twice since our last plenary.  The first meeting was organizational in nature and included the introduction of the Executive Director of CSU Online, Ruth Black</w:t>
      </w:r>
      <w:r w:rsidR="00BE25B3">
        <w:t xml:space="preserve">.  You can read about the Board makeup as well as some background on the Director at </w:t>
      </w:r>
      <w:hyperlink r:id="rId10" w:history="1">
        <w:r w:rsidR="00BE25B3" w:rsidRPr="001832FB">
          <w:rPr>
            <w:rStyle w:val="Hyperlink"/>
          </w:rPr>
          <w:t>http://its.calstate.edu/onlinelearning/</w:t>
        </w:r>
      </w:hyperlink>
      <w:r w:rsidR="00BE25B3">
        <w:t>.</w:t>
      </w:r>
    </w:p>
    <w:p w:rsidR="00BE25B3" w:rsidRDefault="00BE25B3">
      <w:r>
        <w:t xml:space="preserve">It is likely that the initiative will propose a name change to </w:t>
      </w:r>
      <w:proofErr w:type="spellStart"/>
      <w:r>
        <w:t>Calstate</w:t>
      </w:r>
      <w:proofErr w:type="spellEnd"/>
      <w:r>
        <w:t xml:space="preserve"> Online as the efforts of Colorado State University and others with the CSU moniker already have web space carved out under the CSU Online tag.</w:t>
      </w:r>
    </w:p>
    <w:p w:rsidR="00BE25B3" w:rsidRDefault="00BE25B3">
      <w:r>
        <w:t xml:space="preserve">The second meeting was an opportunity to hear from a variety of online education models in the country, including the Western Governor’s University.  It is becoming clear that the initial offerings of </w:t>
      </w:r>
      <w:proofErr w:type="spellStart"/>
      <w:r>
        <w:t>Calstate</w:t>
      </w:r>
      <w:proofErr w:type="spellEnd"/>
      <w:r>
        <w:t xml:space="preserve"> Online will be those of our current online programs, both from our University Extension as well as State-supported offerings.</w:t>
      </w:r>
    </w:p>
    <w:p w:rsidR="00661EDC" w:rsidRDefault="00BE25B3">
      <w:r>
        <w:t xml:space="preserve">The Senate will have the opportunity to interview the Executive Director at its plenary this week as well as query the Chancellor on this issue.  Ms. Black is also open to visiting the campuses to become acquainted with current online operations and the campus cultures from which </w:t>
      </w:r>
      <w:proofErr w:type="spellStart"/>
      <w:r>
        <w:t>Calstate</w:t>
      </w:r>
      <w:proofErr w:type="spellEnd"/>
      <w:r>
        <w:t xml:space="preserve"> Online is expected to grow.</w:t>
      </w:r>
    </w:p>
    <w:sectPr w:rsidR="00661EDC" w:rsidSect="00EE1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2794"/>
    <w:multiLevelType w:val="hybridMultilevel"/>
    <w:tmpl w:val="0BA62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D14C4D"/>
    <w:multiLevelType w:val="hybridMultilevel"/>
    <w:tmpl w:val="12E42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B3990"/>
    <w:multiLevelType w:val="hybridMultilevel"/>
    <w:tmpl w:val="C61A8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E7405A"/>
    <w:multiLevelType w:val="hybridMultilevel"/>
    <w:tmpl w:val="0948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530C30"/>
    <w:multiLevelType w:val="hybridMultilevel"/>
    <w:tmpl w:val="12E42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E79"/>
    <w:rsid w:val="00022BA3"/>
    <w:rsid w:val="0002338B"/>
    <w:rsid w:val="00023E79"/>
    <w:rsid w:val="00047BCC"/>
    <w:rsid w:val="000C6748"/>
    <w:rsid w:val="000C7856"/>
    <w:rsid w:val="00105AED"/>
    <w:rsid w:val="00115782"/>
    <w:rsid w:val="00116F41"/>
    <w:rsid w:val="00122DC5"/>
    <w:rsid w:val="001E14F9"/>
    <w:rsid w:val="0020601D"/>
    <w:rsid w:val="00211675"/>
    <w:rsid w:val="0021414B"/>
    <w:rsid w:val="002365F1"/>
    <w:rsid w:val="00245714"/>
    <w:rsid w:val="0028520A"/>
    <w:rsid w:val="002A7F67"/>
    <w:rsid w:val="00333D29"/>
    <w:rsid w:val="00343EA9"/>
    <w:rsid w:val="003C07B4"/>
    <w:rsid w:val="00403634"/>
    <w:rsid w:val="004418A2"/>
    <w:rsid w:val="004D5730"/>
    <w:rsid w:val="00544724"/>
    <w:rsid w:val="005A5DD2"/>
    <w:rsid w:val="00600EB5"/>
    <w:rsid w:val="00617EA9"/>
    <w:rsid w:val="00661EDC"/>
    <w:rsid w:val="006758EB"/>
    <w:rsid w:val="00682580"/>
    <w:rsid w:val="006B339A"/>
    <w:rsid w:val="006C5EDF"/>
    <w:rsid w:val="006D036A"/>
    <w:rsid w:val="006E1D29"/>
    <w:rsid w:val="006E4F18"/>
    <w:rsid w:val="007E7C4E"/>
    <w:rsid w:val="007F0F39"/>
    <w:rsid w:val="00800B20"/>
    <w:rsid w:val="00870354"/>
    <w:rsid w:val="008848B9"/>
    <w:rsid w:val="00893E90"/>
    <w:rsid w:val="00925F47"/>
    <w:rsid w:val="009577A0"/>
    <w:rsid w:val="00973425"/>
    <w:rsid w:val="0097775C"/>
    <w:rsid w:val="009912D7"/>
    <w:rsid w:val="009B3AAA"/>
    <w:rsid w:val="00A25366"/>
    <w:rsid w:val="00A54E55"/>
    <w:rsid w:val="00A56469"/>
    <w:rsid w:val="00A94C19"/>
    <w:rsid w:val="00B64BA7"/>
    <w:rsid w:val="00BE25B3"/>
    <w:rsid w:val="00C33A2A"/>
    <w:rsid w:val="00C8121F"/>
    <w:rsid w:val="00CD5272"/>
    <w:rsid w:val="00DA184C"/>
    <w:rsid w:val="00DB2B9B"/>
    <w:rsid w:val="00DB481D"/>
    <w:rsid w:val="00DF7F1C"/>
    <w:rsid w:val="00E15573"/>
    <w:rsid w:val="00EE194F"/>
    <w:rsid w:val="00F15D10"/>
    <w:rsid w:val="00F52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730"/>
    <w:pPr>
      <w:ind w:left="720"/>
      <w:contextualSpacing/>
    </w:pPr>
  </w:style>
  <w:style w:type="character" w:styleId="Hyperlink">
    <w:name w:val="Hyperlink"/>
    <w:basedOn w:val="DefaultParagraphFont"/>
    <w:uiPriority w:val="99"/>
    <w:unhideWhenUsed/>
    <w:rsid w:val="00DB481D"/>
    <w:rPr>
      <w:color w:val="0000FF" w:themeColor="hyperlink"/>
      <w:u w:val="single"/>
    </w:rPr>
  </w:style>
  <w:style w:type="character" w:styleId="FollowedHyperlink">
    <w:name w:val="FollowedHyperlink"/>
    <w:basedOn w:val="DefaultParagraphFont"/>
    <w:uiPriority w:val="99"/>
    <w:semiHidden/>
    <w:unhideWhenUsed/>
    <w:rsid w:val="00A25366"/>
    <w:rPr>
      <w:color w:val="800080" w:themeColor="followedHyperlink"/>
      <w:u w:val="single"/>
    </w:rPr>
  </w:style>
  <w:style w:type="paragraph" w:customStyle="1" w:styleId="Default">
    <w:name w:val="Default"/>
    <w:rsid w:val="000C785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730"/>
    <w:pPr>
      <w:ind w:left="720"/>
      <w:contextualSpacing/>
    </w:pPr>
  </w:style>
  <w:style w:type="character" w:styleId="Hyperlink">
    <w:name w:val="Hyperlink"/>
    <w:basedOn w:val="DefaultParagraphFont"/>
    <w:uiPriority w:val="99"/>
    <w:unhideWhenUsed/>
    <w:rsid w:val="00DB481D"/>
    <w:rPr>
      <w:color w:val="0000FF" w:themeColor="hyperlink"/>
      <w:u w:val="single"/>
    </w:rPr>
  </w:style>
  <w:style w:type="character" w:styleId="FollowedHyperlink">
    <w:name w:val="FollowedHyperlink"/>
    <w:basedOn w:val="DefaultParagraphFont"/>
    <w:uiPriority w:val="99"/>
    <w:semiHidden/>
    <w:unhideWhenUsed/>
    <w:rsid w:val="00A25366"/>
    <w:rPr>
      <w:color w:val="800080" w:themeColor="followedHyperlink"/>
      <w:u w:val="single"/>
    </w:rPr>
  </w:style>
  <w:style w:type="paragraph" w:customStyle="1" w:styleId="Default">
    <w:name w:val="Default"/>
    <w:rsid w:val="000C785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75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AcadSen/Records/Reports/pp.pdf" TargetMode="External"/><Relationship Id="rId3" Type="http://schemas.microsoft.com/office/2007/relationships/stylesWithEffects" Target="stylesWithEffects.xml"/><Relationship Id="rId7" Type="http://schemas.openxmlformats.org/officeDocument/2006/relationships/hyperlink" Target="http://www.calstate.edu/acadsen/Records/Resolutions/2007-2008/2836.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lstate.edu/AcadSen/Records/Resolutions/2005-2006/2751.s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ts.calstate.edu/onlinelearning/" TargetMode="External"/><Relationship Id="rId4" Type="http://schemas.openxmlformats.org/officeDocument/2006/relationships/settings" Target="settings.xml"/><Relationship Id="rId9" Type="http://schemas.openxmlformats.org/officeDocument/2006/relationships/hyperlink" Target="http://www.calstate.edu/acadsen/Records/Resolutions/2011-2012/3050.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CSU, Office of the Chancellor</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the Chancellor</dc:creator>
  <cp:keywords/>
  <dc:description/>
  <cp:lastModifiedBy>Aracely Montes</cp:lastModifiedBy>
  <cp:revision>2</cp:revision>
  <dcterms:created xsi:type="dcterms:W3CDTF">2012-01-23T18:24:00Z</dcterms:created>
  <dcterms:modified xsi:type="dcterms:W3CDTF">2012-01-23T18:24:00Z</dcterms:modified>
</cp:coreProperties>
</file>