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89BC" w14:textId="6226F5CA" w:rsidR="00CA7346" w:rsidRPr="00CA7346" w:rsidRDefault="00CB5CA8" w:rsidP="00CA7346">
      <w:pPr>
        <w:pStyle w:val="Heading2"/>
        <w:spacing w:before="0"/>
        <w:jc w:val="center"/>
        <w:rPr>
          <w:rFonts w:ascii="Helvetica" w:hAnsi="Helvetica"/>
          <w:color w:val="000000" w:themeColor="text1"/>
          <w:sz w:val="22"/>
          <w:szCs w:val="22"/>
        </w:rPr>
      </w:pPr>
      <w:r>
        <w:rPr>
          <w:rFonts w:ascii="Helvetica" w:hAnsi="Helvetica" w:cstheme="minorHAnsi"/>
          <w:b/>
          <w:color w:val="000000" w:themeColor="text1"/>
          <w:sz w:val="22"/>
          <w:szCs w:val="22"/>
        </w:rPr>
        <w:t>CLGBTQCC:</w:t>
      </w:r>
    </w:p>
    <w:p w14:paraId="1D37D807" w14:textId="77777777" w:rsidR="00CA7346" w:rsidRPr="00CA7346" w:rsidRDefault="00CA7346" w:rsidP="00CA7346">
      <w:pPr>
        <w:pStyle w:val="Heading2"/>
        <w:spacing w:before="0"/>
        <w:jc w:val="center"/>
        <w:rPr>
          <w:rFonts w:ascii="Helvetica" w:hAnsi="Helvetica"/>
          <w:color w:val="000000" w:themeColor="text1"/>
          <w:sz w:val="22"/>
          <w:szCs w:val="22"/>
        </w:rPr>
      </w:pPr>
      <w:r w:rsidRPr="00CA7346">
        <w:rPr>
          <w:rStyle w:val="Strong"/>
          <w:rFonts w:ascii="Helvetica" w:hAnsi="Helvetica" w:cs="Calibri"/>
          <w:b w:val="0"/>
          <w:bCs w:val="0"/>
          <w:color w:val="000000" w:themeColor="text1"/>
          <w:sz w:val="22"/>
          <w:szCs w:val="22"/>
        </w:rPr>
        <w:t>Committee on Lesbian, Gay, Bisexual, Transgender, and Queer Campus Climate</w:t>
      </w:r>
    </w:p>
    <w:p w14:paraId="6C9F1761" w14:textId="252D7D7A" w:rsidR="008A762A" w:rsidRPr="00CA7346" w:rsidRDefault="008A762A" w:rsidP="00CA7346">
      <w:pPr>
        <w:spacing w:after="0"/>
        <w:jc w:val="center"/>
        <w:rPr>
          <w:rFonts w:ascii="Helvetica" w:hAnsi="Helvetica" w:cstheme="minorHAnsi"/>
          <w:b/>
          <w:u w:val="single"/>
        </w:rPr>
      </w:pPr>
    </w:p>
    <w:p w14:paraId="2E50E1AB" w14:textId="77777777" w:rsidR="00011666" w:rsidRPr="00CA7346" w:rsidRDefault="00011666" w:rsidP="001B4897">
      <w:pPr>
        <w:spacing w:after="0"/>
        <w:rPr>
          <w:rFonts w:ascii="Helvetica" w:hAnsi="Helvetica" w:cstheme="minorHAnsi"/>
          <w:b/>
          <w:u w:val="single"/>
        </w:rPr>
      </w:pPr>
      <w:r w:rsidRPr="00CA7346">
        <w:rPr>
          <w:rFonts w:ascii="Helvetica" w:hAnsi="Helvetica" w:cstheme="minorHAnsi"/>
          <w:b/>
          <w:u w:val="single"/>
        </w:rPr>
        <w:t>Why the Charge is on the Senate Floor</w:t>
      </w:r>
    </w:p>
    <w:p w14:paraId="6FEE39A8" w14:textId="55F359B6" w:rsidR="004134A0" w:rsidRPr="00CA7346" w:rsidRDefault="00D1595C" w:rsidP="001B4897">
      <w:pPr>
        <w:pStyle w:val="ListParagraph"/>
        <w:numPr>
          <w:ilvl w:val="0"/>
          <w:numId w:val="2"/>
        </w:numPr>
        <w:spacing w:after="0"/>
        <w:rPr>
          <w:rFonts w:ascii="Helvetica" w:hAnsi="Helvetica" w:cstheme="minorHAnsi"/>
          <w:b/>
        </w:rPr>
      </w:pPr>
      <w:r w:rsidRPr="00CA7346">
        <w:rPr>
          <w:rFonts w:ascii="Helvetica" w:hAnsi="Helvetica" w:cstheme="minorHAnsi"/>
          <w:b/>
        </w:rPr>
        <w:t>T</w:t>
      </w:r>
      <w:r w:rsidR="00E10508" w:rsidRPr="00CA7346">
        <w:rPr>
          <w:rFonts w:ascii="Helvetica" w:hAnsi="Helvetica" w:cstheme="minorHAnsi"/>
          <w:b/>
        </w:rPr>
        <w:t>he CLGBTQ</w:t>
      </w:r>
      <w:r w:rsidR="00CA7346" w:rsidRPr="00CA7346">
        <w:rPr>
          <w:rFonts w:ascii="Helvetica" w:hAnsi="Helvetica" w:cstheme="minorHAnsi"/>
          <w:b/>
        </w:rPr>
        <w:t>CC</w:t>
      </w:r>
      <w:r w:rsidR="00E10508" w:rsidRPr="00CA7346">
        <w:rPr>
          <w:rFonts w:ascii="Helvetica" w:hAnsi="Helvetica" w:cstheme="minorHAnsi"/>
          <w:b/>
        </w:rPr>
        <w:t xml:space="preserve"> </w:t>
      </w:r>
      <w:r w:rsidR="00CA7346" w:rsidRPr="00CA7346">
        <w:rPr>
          <w:rFonts w:ascii="Helvetica" w:hAnsi="Helvetica" w:cstheme="minorHAnsi"/>
          <w:b/>
        </w:rPr>
        <w:t>sought</w:t>
      </w:r>
      <w:r w:rsidR="00E10508" w:rsidRPr="00CA7346">
        <w:rPr>
          <w:rFonts w:ascii="Helvetica" w:hAnsi="Helvetica" w:cstheme="minorHAnsi"/>
          <w:b/>
        </w:rPr>
        <w:t xml:space="preserve"> t</w:t>
      </w:r>
      <w:r w:rsidRPr="00CA7346">
        <w:rPr>
          <w:rFonts w:ascii="Helvetica" w:hAnsi="Helvetica" w:cstheme="minorHAnsi"/>
          <w:b/>
        </w:rPr>
        <w:t>o amend</w:t>
      </w:r>
      <w:r w:rsidR="00657A12" w:rsidRPr="00CA7346">
        <w:rPr>
          <w:rFonts w:ascii="Helvetica" w:hAnsi="Helvetica" w:cstheme="minorHAnsi"/>
          <w:b/>
        </w:rPr>
        <w:t xml:space="preserve"> Staff membership</w:t>
      </w:r>
      <w:r w:rsidR="00DE6B6B" w:rsidRPr="00CA7346">
        <w:rPr>
          <w:rFonts w:ascii="Helvetica" w:hAnsi="Helvetica" w:cstheme="minorHAnsi"/>
          <w:b/>
        </w:rPr>
        <w:t>:</w:t>
      </w:r>
    </w:p>
    <w:p w14:paraId="2126C863" w14:textId="77777777" w:rsidR="00A940DF" w:rsidRPr="00CA7346" w:rsidRDefault="00D1595C" w:rsidP="001B4897">
      <w:pPr>
        <w:pStyle w:val="ListParagraph"/>
        <w:numPr>
          <w:ilvl w:val="1"/>
          <w:numId w:val="2"/>
        </w:numPr>
        <w:spacing w:after="0"/>
        <w:rPr>
          <w:rFonts w:ascii="Helvetica" w:hAnsi="Helvetica" w:cstheme="minorHAnsi"/>
        </w:rPr>
      </w:pPr>
      <w:r w:rsidRPr="00CA7346">
        <w:rPr>
          <w:rFonts w:ascii="Helvetica" w:hAnsi="Helvetica" w:cstheme="minorHAnsi"/>
          <w:bCs/>
          <w:i/>
          <w:iCs/>
        </w:rPr>
        <w:t xml:space="preserve">Add: </w:t>
      </w:r>
      <w:r w:rsidR="008A762A" w:rsidRPr="00CA7346">
        <w:rPr>
          <w:rFonts w:ascii="Helvetica" w:hAnsi="Helvetica" w:cstheme="minorHAnsi"/>
          <w:bCs/>
          <w:i/>
          <w:iCs/>
        </w:rPr>
        <w:t>One (1) staff member designated by Office of Multicultural Affairs</w:t>
      </w:r>
    </w:p>
    <w:p w14:paraId="67E2363C" w14:textId="77777777" w:rsidR="00D1595C" w:rsidRPr="00CA7346" w:rsidRDefault="00D1595C" w:rsidP="001B4897">
      <w:pPr>
        <w:pStyle w:val="ListParagraph"/>
        <w:numPr>
          <w:ilvl w:val="1"/>
          <w:numId w:val="2"/>
        </w:numPr>
        <w:spacing w:after="0"/>
        <w:rPr>
          <w:rFonts w:ascii="Helvetica" w:hAnsi="Helvetica" w:cstheme="minorHAnsi"/>
        </w:rPr>
      </w:pPr>
      <w:r w:rsidRPr="00CA7346">
        <w:rPr>
          <w:rFonts w:ascii="Helvetica" w:hAnsi="Helvetica" w:cstheme="minorHAnsi"/>
          <w:i/>
        </w:rPr>
        <w:t xml:space="preserve">Change: Staff members from five to four to maintain same number of voting members </w:t>
      </w:r>
    </w:p>
    <w:p w14:paraId="6C478572" w14:textId="25869B09" w:rsidR="00D1595C" w:rsidRPr="00CA7346" w:rsidRDefault="003127BF" w:rsidP="001B4897">
      <w:pPr>
        <w:pStyle w:val="ListParagraph"/>
        <w:numPr>
          <w:ilvl w:val="2"/>
          <w:numId w:val="2"/>
        </w:numPr>
        <w:spacing w:after="0"/>
        <w:rPr>
          <w:rFonts w:ascii="Helvetica" w:hAnsi="Helvetica" w:cstheme="minorHAnsi"/>
          <w:b/>
        </w:rPr>
      </w:pPr>
      <w:r w:rsidRPr="00CA7346">
        <w:rPr>
          <w:rFonts w:ascii="Helvetica" w:hAnsi="Helvetica" w:cstheme="minorHAnsi"/>
          <w:b/>
        </w:rPr>
        <w:t>Why?</w:t>
      </w:r>
    </w:p>
    <w:p w14:paraId="0ED7449A" w14:textId="77777777" w:rsidR="00657A12" w:rsidRPr="00CA7346" w:rsidRDefault="00657A12" w:rsidP="001B4897">
      <w:pPr>
        <w:pStyle w:val="ListParagraph"/>
        <w:numPr>
          <w:ilvl w:val="3"/>
          <w:numId w:val="2"/>
        </w:numPr>
        <w:spacing w:after="0"/>
        <w:rPr>
          <w:rFonts w:ascii="Helvetica" w:hAnsi="Helvetica" w:cstheme="minorHAnsi"/>
        </w:rPr>
      </w:pPr>
      <w:r w:rsidRPr="00CA7346">
        <w:rPr>
          <w:rFonts w:ascii="Helvetica" w:hAnsi="Helvetica" w:cstheme="minorHAnsi"/>
        </w:rPr>
        <w:t>Address</w:t>
      </w:r>
      <w:r w:rsidR="00D1595C" w:rsidRPr="00CA7346">
        <w:rPr>
          <w:rFonts w:ascii="Helvetica" w:hAnsi="Helvetica" w:cstheme="minorHAnsi"/>
        </w:rPr>
        <w:t>es</w:t>
      </w:r>
      <w:r w:rsidRPr="00CA7346">
        <w:rPr>
          <w:rFonts w:ascii="Helvetica" w:hAnsi="Helvetica" w:cstheme="minorHAnsi"/>
        </w:rPr>
        <w:t xml:space="preserve"> changes in Student Affairs </w:t>
      </w:r>
    </w:p>
    <w:p w14:paraId="18BBDA71" w14:textId="77777777" w:rsidR="00657A12" w:rsidRPr="00CA7346" w:rsidRDefault="00D1595C" w:rsidP="001B4897">
      <w:pPr>
        <w:pStyle w:val="ListParagraph"/>
        <w:numPr>
          <w:ilvl w:val="3"/>
          <w:numId w:val="2"/>
        </w:numPr>
        <w:spacing w:after="0"/>
        <w:rPr>
          <w:rFonts w:ascii="Helvetica" w:hAnsi="Helvetica" w:cstheme="minorHAnsi"/>
        </w:rPr>
      </w:pPr>
      <w:r w:rsidRPr="00CA7346">
        <w:rPr>
          <w:rFonts w:ascii="Helvetica" w:hAnsi="Helvetica" w:cstheme="minorHAnsi"/>
        </w:rPr>
        <w:t>Ensures r</w:t>
      </w:r>
      <w:r w:rsidR="009C1A36" w:rsidRPr="00CA7346">
        <w:rPr>
          <w:rFonts w:ascii="Helvetica" w:hAnsi="Helvetica" w:cstheme="minorHAnsi"/>
        </w:rPr>
        <w:t>epresentation from the LGBT Resource Center</w:t>
      </w:r>
    </w:p>
    <w:p w14:paraId="1AE61307" w14:textId="77777777" w:rsidR="003127BF" w:rsidRPr="00CA7346" w:rsidRDefault="003127BF" w:rsidP="003127BF">
      <w:pPr>
        <w:pStyle w:val="ListParagraph"/>
        <w:spacing w:after="0"/>
        <w:ind w:left="2880"/>
        <w:rPr>
          <w:rFonts w:ascii="Helvetica" w:hAnsi="Helvetica" w:cstheme="minorHAnsi"/>
        </w:rPr>
      </w:pPr>
    </w:p>
    <w:p w14:paraId="10C17D38" w14:textId="77777777" w:rsidR="001B4897" w:rsidRPr="00CA7346" w:rsidRDefault="001B4897" w:rsidP="00300D90">
      <w:pPr>
        <w:spacing w:after="0"/>
        <w:rPr>
          <w:rFonts w:ascii="Helvetica" w:hAnsi="Helvetica" w:cstheme="minorHAnsi"/>
        </w:rPr>
      </w:pPr>
    </w:p>
    <w:p w14:paraId="79B7DA85" w14:textId="6A47EE11" w:rsidR="009C1A36" w:rsidRPr="00CA7346" w:rsidRDefault="009C1A36" w:rsidP="001B4897">
      <w:pPr>
        <w:spacing w:after="0"/>
        <w:rPr>
          <w:rFonts w:ascii="Helvetica" w:hAnsi="Helvetica" w:cstheme="minorHAnsi"/>
          <w:b/>
          <w:u w:val="single"/>
        </w:rPr>
      </w:pPr>
      <w:r w:rsidRPr="00CA7346">
        <w:rPr>
          <w:rFonts w:ascii="Helvetica" w:hAnsi="Helvetica" w:cstheme="minorHAnsi"/>
          <w:b/>
          <w:u w:val="single"/>
        </w:rPr>
        <w:t>Why we are discussing the</w:t>
      </w:r>
      <w:r w:rsidR="00D1595C" w:rsidRPr="00CA7346">
        <w:rPr>
          <w:rFonts w:ascii="Helvetica" w:hAnsi="Helvetica" w:cstheme="minorHAnsi"/>
          <w:b/>
          <w:u w:val="single"/>
        </w:rPr>
        <w:t xml:space="preserve"> membership</w:t>
      </w:r>
      <w:r w:rsidRPr="00CA7346">
        <w:rPr>
          <w:rFonts w:ascii="Helvetica" w:hAnsi="Helvetica" w:cstheme="minorHAnsi"/>
          <w:b/>
          <w:u w:val="single"/>
        </w:rPr>
        <w:t xml:space="preserve"> </w:t>
      </w:r>
      <w:r w:rsidR="00D1595C" w:rsidRPr="00CA7346">
        <w:rPr>
          <w:rFonts w:ascii="Helvetica" w:hAnsi="Helvetica" w:cstheme="minorHAnsi"/>
          <w:b/>
          <w:u w:val="single"/>
        </w:rPr>
        <w:t>selection procedures</w:t>
      </w:r>
    </w:p>
    <w:p w14:paraId="4850B775" w14:textId="4FEF3471" w:rsidR="00E10508" w:rsidRPr="00CA7346" w:rsidRDefault="00712958" w:rsidP="00A85A4A">
      <w:pPr>
        <w:pStyle w:val="ListParagraph"/>
        <w:numPr>
          <w:ilvl w:val="0"/>
          <w:numId w:val="5"/>
        </w:numPr>
        <w:spacing w:after="0"/>
        <w:rPr>
          <w:rFonts w:ascii="Helvetica" w:hAnsi="Helvetica" w:cstheme="minorHAnsi"/>
        </w:rPr>
      </w:pPr>
      <w:r>
        <w:rPr>
          <w:rFonts w:ascii="Helvetica" w:hAnsi="Helvetica" w:cstheme="minorHAnsi"/>
        </w:rPr>
        <w:t>Because</w:t>
      </w:r>
      <w:r w:rsidR="00641C3F" w:rsidRPr="00CA7346">
        <w:rPr>
          <w:rFonts w:ascii="Helvetica" w:hAnsi="Helvetica" w:cstheme="minorHAnsi"/>
        </w:rPr>
        <w:t xml:space="preserve"> propose</w:t>
      </w:r>
      <w:r w:rsidR="00192102">
        <w:rPr>
          <w:rFonts w:ascii="Helvetica" w:hAnsi="Helvetica" w:cstheme="minorHAnsi"/>
        </w:rPr>
        <w:t>d changes to membership</w:t>
      </w:r>
      <w:r w:rsidR="00641C3F" w:rsidRPr="00CA7346">
        <w:rPr>
          <w:rFonts w:ascii="Helvetica" w:hAnsi="Helvetica" w:cstheme="minorHAnsi"/>
        </w:rPr>
        <w:t xml:space="preserve"> </w:t>
      </w:r>
      <w:r w:rsidR="002D0196" w:rsidRPr="00CA7346">
        <w:rPr>
          <w:rFonts w:ascii="Helvetica" w:hAnsi="Helvetica" w:cstheme="minorHAnsi"/>
        </w:rPr>
        <w:t>opened the charge, t</w:t>
      </w:r>
      <w:r w:rsidR="00641C3F" w:rsidRPr="00CA7346">
        <w:rPr>
          <w:rFonts w:ascii="Helvetica" w:hAnsi="Helvetica" w:cstheme="minorHAnsi"/>
        </w:rPr>
        <w:t>he</w:t>
      </w:r>
      <w:r w:rsidR="002D0196" w:rsidRPr="00CA7346">
        <w:rPr>
          <w:rFonts w:ascii="Helvetica" w:hAnsi="Helvetica" w:cstheme="minorHAnsi"/>
        </w:rPr>
        <w:t xml:space="preserve"> </w:t>
      </w:r>
      <w:r w:rsidR="003127BF" w:rsidRPr="00CA7346">
        <w:rPr>
          <w:rFonts w:ascii="Helvetica" w:hAnsi="Helvetica" w:cstheme="minorHAnsi"/>
        </w:rPr>
        <w:t>E</w:t>
      </w:r>
      <w:r w:rsidR="002D0196" w:rsidRPr="00CA7346">
        <w:rPr>
          <w:rFonts w:ascii="Helvetica" w:hAnsi="Helvetica" w:cstheme="minorHAnsi"/>
        </w:rPr>
        <w:t>xecutive C</w:t>
      </w:r>
      <w:r w:rsidR="00A85A4A" w:rsidRPr="00CA7346">
        <w:rPr>
          <w:rFonts w:ascii="Helvetica" w:hAnsi="Helvetica" w:cstheme="minorHAnsi"/>
        </w:rPr>
        <w:t>ommittee requested chair’s consultation with the nominating committee</w:t>
      </w:r>
      <w:r>
        <w:rPr>
          <w:rFonts w:ascii="Helvetica" w:hAnsi="Helvetica" w:cstheme="minorHAnsi"/>
        </w:rPr>
        <w:t xml:space="preserve"> be removed</w:t>
      </w:r>
      <w:r w:rsidR="00A85A4A" w:rsidRPr="00CA7346">
        <w:rPr>
          <w:rFonts w:ascii="Helvetica" w:hAnsi="Helvetica" w:cstheme="minorHAnsi"/>
        </w:rPr>
        <w:t xml:space="preserve"> from selection procedures</w:t>
      </w:r>
      <w:r w:rsidR="00CB5CA8">
        <w:rPr>
          <w:rFonts w:ascii="Helvetica" w:hAnsi="Helvetica" w:cstheme="minorHAnsi"/>
        </w:rPr>
        <w:t>.</w:t>
      </w:r>
    </w:p>
    <w:p w14:paraId="62DF8177" w14:textId="37616A18" w:rsidR="003127BF" w:rsidRPr="00CA7346" w:rsidRDefault="003127BF" w:rsidP="00A85A4A">
      <w:pPr>
        <w:pStyle w:val="ListParagraph"/>
        <w:numPr>
          <w:ilvl w:val="1"/>
          <w:numId w:val="5"/>
        </w:numPr>
        <w:spacing w:after="0"/>
        <w:rPr>
          <w:rFonts w:ascii="Helvetica" w:hAnsi="Helvetica" w:cstheme="minorHAnsi"/>
          <w:b/>
          <w:u w:val="single"/>
        </w:rPr>
      </w:pPr>
      <w:r w:rsidRPr="00CA7346">
        <w:rPr>
          <w:rFonts w:ascii="Helvetica" w:hAnsi="Helvetica" w:cstheme="minorHAnsi"/>
          <w:b/>
        </w:rPr>
        <w:t>Why?</w:t>
      </w:r>
    </w:p>
    <w:p w14:paraId="336CDC43" w14:textId="6B1B0601" w:rsidR="00A85A4A" w:rsidRPr="00CA7346" w:rsidRDefault="003127BF" w:rsidP="003127BF">
      <w:pPr>
        <w:pStyle w:val="ListParagraph"/>
        <w:numPr>
          <w:ilvl w:val="2"/>
          <w:numId w:val="5"/>
        </w:numPr>
        <w:spacing w:after="0"/>
        <w:rPr>
          <w:rFonts w:ascii="Helvetica" w:hAnsi="Helvetica" w:cstheme="minorHAnsi"/>
          <w:u w:val="single"/>
        </w:rPr>
      </w:pPr>
      <w:r w:rsidRPr="00CA7346">
        <w:rPr>
          <w:rFonts w:ascii="Helvetica" w:hAnsi="Helvetica" w:cstheme="minorHAnsi"/>
        </w:rPr>
        <w:t>Ensure</w:t>
      </w:r>
      <w:r w:rsidR="00641C3F" w:rsidRPr="00CA7346">
        <w:rPr>
          <w:rFonts w:ascii="Helvetica" w:hAnsi="Helvetica" w:cstheme="minorHAnsi"/>
        </w:rPr>
        <w:t xml:space="preserve"> uniformity of </w:t>
      </w:r>
      <w:r w:rsidR="00A85A4A" w:rsidRPr="00CA7346">
        <w:rPr>
          <w:rFonts w:ascii="Helvetica" w:hAnsi="Helvetica" w:cstheme="minorHAnsi"/>
        </w:rPr>
        <w:t>committee charges and selection procedures</w:t>
      </w:r>
    </w:p>
    <w:p w14:paraId="62BA59C4" w14:textId="38CE144F" w:rsidR="00E10508" w:rsidRPr="00CA7346" w:rsidRDefault="00E10508" w:rsidP="00E10508">
      <w:pPr>
        <w:spacing w:after="0"/>
        <w:rPr>
          <w:rFonts w:ascii="Helvetica" w:hAnsi="Helvetica" w:cstheme="minorHAnsi"/>
          <w:u w:val="single"/>
        </w:rPr>
      </w:pPr>
    </w:p>
    <w:p w14:paraId="0BCF9763" w14:textId="29F12FC2" w:rsidR="00641C3F" w:rsidRPr="00712958" w:rsidRDefault="00CA7346" w:rsidP="00712958">
      <w:pPr>
        <w:spacing w:after="0"/>
        <w:rPr>
          <w:rFonts w:ascii="Helvetica" w:hAnsi="Helvetica" w:cstheme="minorHAnsi"/>
          <w:b/>
        </w:rPr>
      </w:pPr>
      <w:r w:rsidRPr="00712958">
        <w:rPr>
          <w:rFonts w:ascii="Helvetica" w:hAnsi="Helvetica" w:cstheme="minorHAnsi"/>
          <w:b/>
        </w:rPr>
        <w:t>Please note</w:t>
      </w:r>
      <w:r w:rsidR="002D0196" w:rsidRPr="00712958">
        <w:rPr>
          <w:rFonts w:ascii="Helvetica" w:hAnsi="Helvetica" w:cstheme="minorHAnsi"/>
          <w:b/>
        </w:rPr>
        <w:t>:</w:t>
      </w:r>
      <w:r w:rsidRPr="00712958">
        <w:rPr>
          <w:rFonts w:ascii="Helvetica" w:hAnsi="Helvetica" w:cstheme="minorHAnsi"/>
          <w:b/>
        </w:rPr>
        <w:t xml:space="preserve"> The consultation clause </w:t>
      </w:r>
      <w:r w:rsidR="00712958">
        <w:rPr>
          <w:rFonts w:ascii="Helvetica" w:hAnsi="Helvetica" w:cstheme="minorHAnsi"/>
          <w:b/>
        </w:rPr>
        <w:t xml:space="preserve">is </w:t>
      </w:r>
      <w:r w:rsidRPr="00712958">
        <w:rPr>
          <w:rFonts w:ascii="Helvetica" w:hAnsi="Helvetica" w:cstheme="minorHAnsi"/>
          <w:b/>
        </w:rPr>
        <w:t>IN THE ORIGINAL CHARGE.  The CLGBTQCC has been discussing</w:t>
      </w:r>
      <w:r w:rsidR="00E10508" w:rsidRPr="00712958">
        <w:rPr>
          <w:rFonts w:ascii="Helvetica" w:hAnsi="Helvetica" w:cstheme="minorHAnsi"/>
          <w:b/>
        </w:rPr>
        <w:t xml:space="preserve"> </w:t>
      </w:r>
      <w:r w:rsidRPr="00712958">
        <w:rPr>
          <w:rFonts w:ascii="Helvetica" w:hAnsi="Helvetica" w:cstheme="minorHAnsi"/>
          <w:b/>
        </w:rPr>
        <w:t xml:space="preserve">potential nominees with the nominating committee SINCE </w:t>
      </w:r>
      <w:r w:rsidR="00712958">
        <w:rPr>
          <w:rFonts w:ascii="Helvetica" w:hAnsi="Helvetica" w:cstheme="minorHAnsi"/>
          <w:b/>
        </w:rPr>
        <w:t>ITS INCEPTION.</w:t>
      </w:r>
    </w:p>
    <w:p w14:paraId="3D740323" w14:textId="77777777" w:rsidR="00641C3F" w:rsidRPr="00CA7346" w:rsidRDefault="00641C3F" w:rsidP="00E10508">
      <w:pPr>
        <w:pStyle w:val="ListParagraph"/>
        <w:spacing w:after="0"/>
        <w:rPr>
          <w:rFonts w:ascii="Helvetica" w:hAnsi="Helvetica" w:cstheme="minorHAnsi"/>
          <w:b/>
        </w:rPr>
      </w:pPr>
    </w:p>
    <w:p w14:paraId="0EF7C443" w14:textId="35EF6EA2" w:rsidR="00E10508" w:rsidRPr="00980519" w:rsidRDefault="00641C3F" w:rsidP="00980519">
      <w:pPr>
        <w:spacing w:after="0"/>
        <w:rPr>
          <w:rFonts w:ascii="Helvetica" w:hAnsi="Helvetica" w:cstheme="minorHAnsi"/>
          <w:b/>
        </w:rPr>
      </w:pPr>
      <w:r w:rsidRPr="00980519">
        <w:rPr>
          <w:rFonts w:ascii="Helvetica" w:hAnsi="Helvetica" w:cstheme="minorHAnsi"/>
          <w:b/>
        </w:rPr>
        <w:t xml:space="preserve">THE CLGBTQCC IS ASKING TO MAINTAIN THE STATUS QUO.  </w:t>
      </w:r>
    </w:p>
    <w:p w14:paraId="54EDD9CA" w14:textId="77777777" w:rsidR="00E10508" w:rsidRPr="00CA7346" w:rsidRDefault="00E10508" w:rsidP="00E10508">
      <w:pPr>
        <w:spacing w:after="0"/>
        <w:ind w:left="360"/>
        <w:rPr>
          <w:rFonts w:ascii="Helvetica" w:hAnsi="Helvetica" w:cstheme="minorHAnsi"/>
          <w:u w:val="single"/>
        </w:rPr>
      </w:pPr>
    </w:p>
    <w:p w14:paraId="5DE4FD51" w14:textId="0A51EAA7" w:rsidR="00706B38" w:rsidRPr="00CA7346" w:rsidRDefault="00641C3F" w:rsidP="00706B38">
      <w:pPr>
        <w:pStyle w:val="ListParagraph"/>
        <w:numPr>
          <w:ilvl w:val="0"/>
          <w:numId w:val="5"/>
        </w:numPr>
        <w:spacing w:after="0"/>
        <w:rPr>
          <w:rFonts w:ascii="Helvetica" w:hAnsi="Helvetica" w:cstheme="minorHAnsi"/>
          <w:b/>
          <w:u w:val="single"/>
        </w:rPr>
      </w:pPr>
      <w:r w:rsidRPr="00CA7346">
        <w:rPr>
          <w:rFonts w:ascii="Helvetica" w:hAnsi="Helvetica" w:cstheme="minorHAnsi"/>
          <w:b/>
        </w:rPr>
        <w:t xml:space="preserve">The </w:t>
      </w:r>
      <w:r w:rsidR="00706B38" w:rsidRPr="00CA7346">
        <w:rPr>
          <w:rFonts w:ascii="Helvetica" w:hAnsi="Helvetica" w:cstheme="minorHAnsi"/>
          <w:b/>
        </w:rPr>
        <w:t xml:space="preserve">Original </w:t>
      </w:r>
      <w:r w:rsidRPr="00CA7346">
        <w:rPr>
          <w:rFonts w:ascii="Helvetica" w:hAnsi="Helvetica" w:cstheme="minorHAnsi"/>
          <w:b/>
        </w:rPr>
        <w:t xml:space="preserve">CLGBTQCC </w:t>
      </w:r>
      <w:r w:rsidR="00706B38" w:rsidRPr="00CA7346">
        <w:rPr>
          <w:rFonts w:ascii="Helvetica" w:hAnsi="Helvetica" w:cstheme="minorHAnsi"/>
          <w:b/>
        </w:rPr>
        <w:t>charge:</w:t>
      </w:r>
    </w:p>
    <w:p w14:paraId="55768142" w14:textId="4CDDC459" w:rsidR="00D35AC9" w:rsidRPr="00300D90" w:rsidRDefault="00706B38" w:rsidP="00300D90">
      <w:pPr>
        <w:spacing w:after="0"/>
        <w:ind w:left="1080"/>
        <w:rPr>
          <w:rFonts w:ascii="Helvetica" w:hAnsi="Helvetica" w:cstheme="minorHAnsi"/>
          <w:i/>
          <w:u w:val="single"/>
        </w:rPr>
      </w:pPr>
      <w:r w:rsidRPr="00300D90">
        <w:rPr>
          <w:rFonts w:ascii="Helvetica" w:hAnsi="Helvetica" w:cstheme="minorHAnsi"/>
          <w:i/>
        </w:rPr>
        <w:t xml:space="preserve">Lecturer and probationary and tenured faculty shall be recommended by the Academic Senate Nominating Committee in </w:t>
      </w:r>
      <w:r w:rsidRPr="00300D90">
        <w:rPr>
          <w:rFonts w:ascii="Helvetica" w:hAnsi="Helvetica" w:cstheme="minorHAnsi"/>
          <w:b/>
          <w:i/>
        </w:rPr>
        <w:t xml:space="preserve">consultation with the Chair </w:t>
      </w:r>
      <w:r w:rsidRPr="00300D90">
        <w:rPr>
          <w:rFonts w:ascii="Helvetica" w:hAnsi="Helvetica" w:cstheme="minorHAnsi"/>
          <w:i/>
        </w:rPr>
        <w:t xml:space="preserve">or Designee of the Committee on LGBTQ Campus Climate for approval by the Academic Senate. Staff members shall be recommended by the Staff Council in </w:t>
      </w:r>
      <w:r w:rsidRPr="00300D90">
        <w:rPr>
          <w:rFonts w:ascii="Helvetica" w:hAnsi="Helvetica" w:cstheme="minorHAnsi"/>
          <w:b/>
          <w:i/>
        </w:rPr>
        <w:t>consultation with the Chair</w:t>
      </w:r>
      <w:r w:rsidRPr="00300D90">
        <w:rPr>
          <w:rFonts w:ascii="Helvetica" w:hAnsi="Helvetica" w:cstheme="minorHAnsi"/>
          <w:i/>
        </w:rPr>
        <w:t xml:space="preserve"> or Designee of the Committee on LGBTQ Campus Climate</w:t>
      </w:r>
      <w:r w:rsidR="009145A6">
        <w:rPr>
          <w:rFonts w:ascii="Helvetica" w:hAnsi="Helvetica" w:cstheme="minorHAnsi"/>
          <w:i/>
        </w:rPr>
        <w:t>.</w:t>
      </w:r>
      <w:r w:rsidRPr="00300D90">
        <w:rPr>
          <w:rFonts w:ascii="Helvetica" w:hAnsi="Helvetica" w:cstheme="minorHAnsi"/>
        </w:rPr>
        <w:t xml:space="preserve"> </w:t>
      </w:r>
    </w:p>
    <w:p w14:paraId="2A5B417F" w14:textId="77777777" w:rsidR="00D35AC9" w:rsidRDefault="00D35AC9" w:rsidP="00300D90">
      <w:pPr>
        <w:spacing w:after="0"/>
        <w:ind w:left="1080"/>
        <w:rPr>
          <w:rFonts w:ascii="Helvetica" w:hAnsi="Helvetica" w:cstheme="minorHAnsi"/>
        </w:rPr>
      </w:pPr>
    </w:p>
    <w:p w14:paraId="2AD5FDCE" w14:textId="3E24F1C1" w:rsidR="00D35AC9" w:rsidRPr="00300D90" w:rsidRDefault="00706B38" w:rsidP="00300D90">
      <w:pPr>
        <w:spacing w:after="0"/>
        <w:ind w:left="1080"/>
        <w:rPr>
          <w:rFonts w:ascii="Helvetica" w:hAnsi="Helvetica" w:cstheme="minorHAnsi"/>
          <w:i/>
          <w:u w:val="single"/>
        </w:rPr>
      </w:pPr>
      <w:r w:rsidRPr="00300D90">
        <w:rPr>
          <w:rFonts w:ascii="Helvetica" w:hAnsi="Helvetica" w:cstheme="minorHAnsi"/>
        </w:rPr>
        <w:t xml:space="preserve">Representatives shall be appointed to the Committee on LGBTQ Campus Climate according to their interest, expertise, and commitment to recruit, retain, and promote the success of LGBTQ students, staff, faculty, and administrators and other individuals historically marginalized by society on campus. </w:t>
      </w:r>
    </w:p>
    <w:p w14:paraId="4DBC71ED" w14:textId="77777777" w:rsidR="00D35AC9" w:rsidRDefault="00D35AC9" w:rsidP="00300D90">
      <w:pPr>
        <w:spacing w:after="0"/>
        <w:ind w:left="1080"/>
        <w:rPr>
          <w:rFonts w:ascii="Helvetica" w:hAnsi="Helvetica" w:cstheme="minorHAnsi"/>
        </w:rPr>
      </w:pPr>
    </w:p>
    <w:p w14:paraId="34D6F1E1" w14:textId="09EC6A73" w:rsidR="00706B38" w:rsidRPr="00300D90" w:rsidRDefault="00706B38" w:rsidP="00300D90">
      <w:pPr>
        <w:spacing w:after="0"/>
        <w:ind w:left="1080"/>
        <w:rPr>
          <w:rFonts w:ascii="Helvetica" w:hAnsi="Helvetica" w:cstheme="minorHAnsi"/>
          <w:i/>
          <w:u w:val="single"/>
        </w:rPr>
      </w:pPr>
      <w:r w:rsidRPr="00300D90">
        <w:rPr>
          <w:rFonts w:ascii="Helvetica" w:hAnsi="Helvetica" w:cstheme="minorHAnsi"/>
        </w:rPr>
        <w:t>Each body responsible for selecting members of the Committee on LGBTQ Campus Climate may ask for additional information from candidates interested in serving on this Committee to ensure that campus diversity is represented.</w:t>
      </w:r>
    </w:p>
    <w:p w14:paraId="6A4E5714" w14:textId="3CDC897A" w:rsidR="006D13DE" w:rsidRPr="00CA7346" w:rsidRDefault="006D13DE" w:rsidP="005320E6">
      <w:pPr>
        <w:pStyle w:val="ListParagraph"/>
        <w:spacing w:after="0" w:line="240" w:lineRule="auto"/>
        <w:ind w:left="1440"/>
        <w:rPr>
          <w:rFonts w:ascii="Helvetica" w:hAnsi="Helvetica" w:cstheme="minorHAnsi"/>
          <w:i/>
        </w:rPr>
      </w:pPr>
    </w:p>
    <w:p w14:paraId="235F2EED" w14:textId="77777777" w:rsidR="00D35AC9" w:rsidRDefault="00D35AC9">
      <w:pPr>
        <w:rPr>
          <w:rFonts w:ascii="Helvetica" w:hAnsi="Helvetica" w:cstheme="minorHAnsi"/>
          <w:b/>
        </w:rPr>
      </w:pPr>
      <w:r>
        <w:rPr>
          <w:rFonts w:ascii="Helvetica" w:hAnsi="Helvetica" w:cstheme="minorHAnsi"/>
          <w:b/>
        </w:rPr>
        <w:br w:type="page"/>
      </w:r>
    </w:p>
    <w:p w14:paraId="651C8568" w14:textId="516B7B1F" w:rsidR="009B6463" w:rsidRPr="00CA7346" w:rsidRDefault="00641C3F" w:rsidP="006D13DE">
      <w:pPr>
        <w:pStyle w:val="ListParagraph"/>
        <w:numPr>
          <w:ilvl w:val="0"/>
          <w:numId w:val="5"/>
        </w:numPr>
        <w:spacing w:after="0" w:line="240" w:lineRule="auto"/>
        <w:rPr>
          <w:rFonts w:ascii="Helvetica" w:hAnsi="Helvetica" w:cstheme="minorHAnsi"/>
          <w:b/>
          <w:u w:val="single"/>
        </w:rPr>
      </w:pPr>
      <w:r w:rsidRPr="00CA7346">
        <w:rPr>
          <w:rFonts w:ascii="Helvetica" w:hAnsi="Helvetica" w:cstheme="minorHAnsi"/>
          <w:b/>
        </w:rPr>
        <w:lastRenderedPageBreak/>
        <w:t xml:space="preserve">The </w:t>
      </w:r>
      <w:r w:rsidR="009B6463" w:rsidRPr="00CA7346">
        <w:rPr>
          <w:rFonts w:ascii="Helvetica" w:hAnsi="Helvetica" w:cstheme="minorHAnsi"/>
          <w:b/>
        </w:rPr>
        <w:t>CLGBTQCC</w:t>
      </w:r>
      <w:r w:rsidRPr="00CA7346">
        <w:rPr>
          <w:rFonts w:ascii="Helvetica" w:hAnsi="Helvetica" w:cstheme="minorHAnsi"/>
          <w:b/>
        </w:rPr>
        <w:t>’s</w:t>
      </w:r>
      <w:r w:rsidR="009B6463" w:rsidRPr="00CA7346">
        <w:rPr>
          <w:rFonts w:ascii="Helvetica" w:hAnsi="Helvetica" w:cstheme="minorHAnsi"/>
          <w:b/>
        </w:rPr>
        <w:t xml:space="preserve"> </w:t>
      </w:r>
      <w:r w:rsidR="00E10508" w:rsidRPr="00CA7346">
        <w:rPr>
          <w:rFonts w:ascii="Helvetica" w:hAnsi="Helvetica" w:cstheme="minorHAnsi"/>
          <w:b/>
        </w:rPr>
        <w:t xml:space="preserve">Original </w:t>
      </w:r>
      <w:r w:rsidR="00A85A4A" w:rsidRPr="00CA7346">
        <w:rPr>
          <w:rFonts w:ascii="Helvetica" w:hAnsi="Helvetica" w:cstheme="minorHAnsi"/>
          <w:b/>
        </w:rPr>
        <w:t>Prop</w:t>
      </w:r>
      <w:r w:rsidR="00E10508" w:rsidRPr="00CA7346">
        <w:rPr>
          <w:rFonts w:ascii="Helvetica" w:hAnsi="Helvetica" w:cstheme="minorHAnsi"/>
          <w:b/>
        </w:rPr>
        <w:t>osal</w:t>
      </w:r>
      <w:r w:rsidRPr="00CA7346">
        <w:rPr>
          <w:rFonts w:ascii="Helvetica" w:hAnsi="Helvetica" w:cstheme="minorHAnsi"/>
          <w:b/>
        </w:rPr>
        <w:t xml:space="preserve"> and Resulting Vote in the Academic Senate</w:t>
      </w:r>
      <w:r w:rsidR="00A85A4A" w:rsidRPr="00CA7346">
        <w:rPr>
          <w:rFonts w:ascii="Helvetica" w:hAnsi="Helvetica" w:cstheme="minorHAnsi"/>
          <w:b/>
        </w:rPr>
        <w:t>:</w:t>
      </w:r>
    </w:p>
    <w:p w14:paraId="64F48A7D" w14:textId="77777777" w:rsidR="006D13DE" w:rsidRPr="00CA7346" w:rsidRDefault="006D13DE" w:rsidP="00641C3F">
      <w:pPr>
        <w:spacing w:after="0"/>
        <w:ind w:firstLine="720"/>
        <w:rPr>
          <w:rFonts w:ascii="Helvetica" w:hAnsi="Helvetica" w:cstheme="minorHAnsi"/>
          <w:b/>
        </w:rPr>
      </w:pPr>
    </w:p>
    <w:p w14:paraId="4EE93AD9" w14:textId="23D11053" w:rsidR="00641C3F" w:rsidRPr="00CA7346" w:rsidRDefault="00980519" w:rsidP="00641C3F">
      <w:pPr>
        <w:spacing w:after="0"/>
        <w:ind w:firstLine="720"/>
        <w:rPr>
          <w:rFonts w:ascii="Helvetica" w:hAnsi="Helvetica" w:cstheme="minorHAnsi"/>
          <w:b/>
          <w:i/>
        </w:rPr>
      </w:pPr>
      <w:r>
        <w:rPr>
          <w:rFonts w:ascii="Helvetica" w:hAnsi="Helvetica" w:cstheme="minorHAnsi"/>
          <w:b/>
        </w:rPr>
        <w:t xml:space="preserve">THE SENATE </w:t>
      </w:r>
      <w:r w:rsidR="00641C3F" w:rsidRPr="00CA7346">
        <w:rPr>
          <w:rFonts w:ascii="Helvetica" w:hAnsi="Helvetica" w:cstheme="minorHAnsi"/>
          <w:b/>
        </w:rPr>
        <w:t>VOTED</w:t>
      </w:r>
      <w:r w:rsidR="002D0196" w:rsidRPr="00CA7346">
        <w:rPr>
          <w:rFonts w:ascii="Helvetica" w:hAnsi="Helvetica" w:cstheme="minorHAnsi"/>
          <w:b/>
        </w:rPr>
        <w:t xml:space="preserve"> (04/06/17)</w:t>
      </w:r>
      <w:r w:rsidR="00641C3F" w:rsidRPr="00CA7346">
        <w:rPr>
          <w:rFonts w:ascii="Helvetica" w:hAnsi="Helvetica" w:cstheme="minorHAnsi"/>
          <w:b/>
        </w:rPr>
        <w:t xml:space="preserve"> TO REMOVE THE </w:t>
      </w:r>
      <w:r>
        <w:rPr>
          <w:rFonts w:ascii="Helvetica" w:hAnsi="Helvetica" w:cstheme="minorHAnsi"/>
          <w:b/>
        </w:rPr>
        <w:t xml:space="preserve">MODIFIED </w:t>
      </w:r>
      <w:r w:rsidR="00641C3F" w:rsidRPr="00CA7346">
        <w:rPr>
          <w:rFonts w:ascii="Helvetica" w:hAnsi="Helvetica" w:cstheme="minorHAnsi"/>
          <w:b/>
        </w:rPr>
        <w:t xml:space="preserve">CONSULTATION CLAUSE.  </w:t>
      </w:r>
      <w:r w:rsidR="00641C3F" w:rsidRPr="00CA7346">
        <w:rPr>
          <w:rFonts w:ascii="Helvetica" w:hAnsi="Helvetica" w:cstheme="minorHAnsi"/>
          <w:b/>
        </w:rPr>
        <w:tab/>
      </w:r>
    </w:p>
    <w:p w14:paraId="2AA45C60" w14:textId="77777777" w:rsidR="00A85A4A" w:rsidRPr="00CA7346" w:rsidRDefault="00A85A4A" w:rsidP="00A85A4A">
      <w:pPr>
        <w:pStyle w:val="ListParagraph"/>
        <w:spacing w:after="0"/>
        <w:ind w:left="2160"/>
        <w:rPr>
          <w:rFonts w:ascii="Helvetica" w:hAnsi="Helvetica" w:cstheme="minorHAnsi"/>
          <w:b/>
          <w:i/>
        </w:rPr>
      </w:pPr>
    </w:p>
    <w:p w14:paraId="62A03B2B" w14:textId="3EAA12D0" w:rsidR="003127BF" w:rsidRPr="00CA7346" w:rsidRDefault="00641C3F" w:rsidP="00641C3F">
      <w:pPr>
        <w:pStyle w:val="ListParagraph"/>
        <w:numPr>
          <w:ilvl w:val="1"/>
          <w:numId w:val="5"/>
        </w:numPr>
        <w:spacing w:after="0"/>
        <w:rPr>
          <w:rFonts w:ascii="Helvetica" w:hAnsi="Helvetica" w:cstheme="minorHAnsi"/>
          <w:b/>
          <w:i/>
        </w:rPr>
      </w:pPr>
      <w:r w:rsidRPr="00CA7346">
        <w:rPr>
          <w:rFonts w:ascii="Helvetica" w:hAnsi="Helvetica" w:cstheme="minorHAnsi"/>
          <w:i/>
        </w:rPr>
        <w:t xml:space="preserve"> </w:t>
      </w:r>
      <w:r w:rsidR="00A85A4A" w:rsidRPr="00CA7346">
        <w:rPr>
          <w:rFonts w:ascii="Helvetica" w:hAnsi="Helvetica" w:cstheme="minorHAnsi"/>
          <w:i/>
        </w:rPr>
        <w:t>Both the Academic Senate</w:t>
      </w:r>
      <w:r w:rsidR="00A85A4A" w:rsidRPr="00CA7346">
        <w:rPr>
          <w:rFonts w:ascii="Helvetica" w:hAnsi="Helvetica" w:cstheme="minorHAnsi"/>
          <w:i/>
          <w:w w:val="99"/>
        </w:rPr>
        <w:t xml:space="preserve"> </w:t>
      </w:r>
      <w:r w:rsidR="00A85A4A" w:rsidRPr="00CA7346">
        <w:rPr>
          <w:rFonts w:ascii="Helvetica" w:hAnsi="Helvetica" w:cstheme="minorHAnsi"/>
          <w:i/>
        </w:rPr>
        <w:t>Nominating Committee and Staff Council shall request a statement of interest and/or qualifications from those seeking membership on the committee to ensure those nominated for election meet the above criteria and represent the campus’ diversity.</w:t>
      </w:r>
    </w:p>
    <w:p w14:paraId="114BFA4B" w14:textId="77777777" w:rsidR="003127BF" w:rsidRPr="00CA7346" w:rsidRDefault="003127BF" w:rsidP="003127BF">
      <w:pPr>
        <w:pStyle w:val="ListParagraph"/>
        <w:spacing w:after="0"/>
        <w:ind w:left="2160"/>
        <w:rPr>
          <w:rFonts w:ascii="Helvetica" w:hAnsi="Helvetica" w:cstheme="minorHAnsi"/>
          <w:i/>
        </w:rPr>
      </w:pPr>
    </w:p>
    <w:p w14:paraId="10341B4B" w14:textId="0AF8782B" w:rsidR="005C4F12" w:rsidRPr="00CA7346" w:rsidRDefault="005C4F12" w:rsidP="00641C3F">
      <w:pPr>
        <w:pStyle w:val="ListParagraph"/>
        <w:spacing w:after="0"/>
        <w:ind w:left="1440"/>
        <w:rPr>
          <w:rFonts w:ascii="Helvetica" w:hAnsi="Helvetica" w:cstheme="minorHAnsi"/>
          <w:b/>
          <w:i/>
        </w:rPr>
      </w:pPr>
      <w:r w:rsidRPr="00CA7346">
        <w:rPr>
          <w:rFonts w:ascii="Helvetica" w:hAnsi="Helvetica" w:cstheme="minorHAnsi"/>
          <w:i/>
        </w:rPr>
        <w:t>Prior to the selection of nominees, the Chair of the CLGBTIQ+CC will submit a document to the Academic Senate Nominating Committee indicating those communities the CLGBTIQ+CC serves that lack representation in the upcoming year.</w:t>
      </w:r>
      <w:r w:rsidRPr="00CA7346">
        <w:rPr>
          <w:rFonts w:ascii="Helvetica" w:hAnsi="Helvetica" w:cstheme="minorHAnsi"/>
        </w:rPr>
        <w:t xml:space="preserve"> </w:t>
      </w:r>
      <w:r w:rsidRPr="00CA7346">
        <w:rPr>
          <w:rFonts w:ascii="Helvetica" w:hAnsi="Helvetica" w:cstheme="minorHAnsi"/>
          <w:strike/>
        </w:rPr>
        <w:t>Once the Academic Senate Nominating Committee has received the statements of candidates for the CLGBTIQ+CC, these statements, with all identifying information omitted, will be forwarded to the Chair or designee</w:t>
      </w:r>
      <w:r w:rsidR="00980519">
        <w:rPr>
          <w:rFonts w:ascii="Helvetica" w:hAnsi="Helvetica" w:cstheme="minorHAnsi"/>
          <w:strike/>
        </w:rPr>
        <w:t xml:space="preserve"> for anonymous review.</w:t>
      </w:r>
    </w:p>
    <w:p w14:paraId="1152F145" w14:textId="77777777" w:rsidR="00706B38" w:rsidRPr="00CA7346" w:rsidRDefault="00706B38" w:rsidP="00706B38">
      <w:pPr>
        <w:pStyle w:val="ListParagraph"/>
        <w:spacing w:after="0"/>
        <w:ind w:left="2160"/>
        <w:rPr>
          <w:rFonts w:ascii="Helvetica" w:hAnsi="Helvetica" w:cstheme="minorHAnsi"/>
          <w:i/>
        </w:rPr>
      </w:pPr>
      <w:bookmarkStart w:id="0" w:name="_GoBack"/>
      <w:bookmarkEnd w:id="0"/>
    </w:p>
    <w:p w14:paraId="1E7B9057" w14:textId="643F7B4C" w:rsidR="003A5696" w:rsidRPr="00CA7346" w:rsidRDefault="00641C3F" w:rsidP="003127BF">
      <w:pPr>
        <w:pStyle w:val="ListParagraph"/>
        <w:numPr>
          <w:ilvl w:val="0"/>
          <w:numId w:val="5"/>
        </w:numPr>
        <w:spacing w:after="0"/>
        <w:rPr>
          <w:rFonts w:ascii="Helvetica" w:hAnsi="Helvetica" w:cstheme="minorHAnsi"/>
          <w:i/>
        </w:rPr>
      </w:pPr>
      <w:r w:rsidRPr="00CA7346">
        <w:rPr>
          <w:rFonts w:ascii="Helvetica" w:hAnsi="Helvetica" w:cstheme="minorHAnsi"/>
          <w:b/>
        </w:rPr>
        <w:t xml:space="preserve">THE </w:t>
      </w:r>
      <w:r w:rsidR="001B4897" w:rsidRPr="00CA7346">
        <w:rPr>
          <w:rFonts w:ascii="Helvetica" w:hAnsi="Helvetica" w:cstheme="minorHAnsi"/>
          <w:b/>
        </w:rPr>
        <w:t>CLGBTQCC</w:t>
      </w:r>
      <w:r w:rsidR="00A85A4A" w:rsidRPr="00CA7346">
        <w:rPr>
          <w:rFonts w:ascii="Helvetica" w:hAnsi="Helvetica" w:cstheme="minorHAnsi"/>
          <w:b/>
        </w:rPr>
        <w:t xml:space="preserve"> </w:t>
      </w:r>
      <w:r w:rsidRPr="00CA7346">
        <w:rPr>
          <w:rFonts w:ascii="Helvetica" w:hAnsi="Helvetica" w:cstheme="minorHAnsi"/>
          <w:b/>
        </w:rPr>
        <w:t xml:space="preserve">has created a </w:t>
      </w:r>
      <w:r w:rsidR="00A85A4A" w:rsidRPr="00CA7346">
        <w:rPr>
          <w:rFonts w:ascii="Helvetica" w:hAnsi="Helvetica" w:cstheme="minorHAnsi"/>
          <w:b/>
        </w:rPr>
        <w:t>new proposal</w:t>
      </w:r>
      <w:r w:rsidR="00CF2886" w:rsidRPr="00CA7346">
        <w:rPr>
          <w:rFonts w:ascii="Helvetica" w:hAnsi="Helvetica" w:cstheme="minorHAnsi"/>
          <w:b/>
        </w:rPr>
        <w:t xml:space="preserve"> </w:t>
      </w:r>
      <w:r w:rsidRPr="00CA7346">
        <w:rPr>
          <w:rFonts w:ascii="Helvetica" w:hAnsi="Helvetica" w:cstheme="minorHAnsi"/>
          <w:b/>
        </w:rPr>
        <w:t>that REINSTATES</w:t>
      </w:r>
      <w:r w:rsidR="00A85A4A" w:rsidRPr="00CA7346">
        <w:rPr>
          <w:rFonts w:ascii="Helvetica" w:hAnsi="Helvetica" w:cstheme="minorHAnsi"/>
          <w:b/>
        </w:rPr>
        <w:t xml:space="preserve"> the consultation clause</w:t>
      </w:r>
      <w:r w:rsidR="001B4897" w:rsidRPr="00CA7346">
        <w:rPr>
          <w:rFonts w:ascii="Helvetica" w:hAnsi="Helvetica" w:cstheme="minorHAnsi"/>
          <w:b/>
        </w:rPr>
        <w:t>:</w:t>
      </w:r>
    </w:p>
    <w:p w14:paraId="43235DFB" w14:textId="77777777" w:rsidR="005320E6" w:rsidRPr="00CA7346" w:rsidRDefault="005320E6" w:rsidP="00AD7D87">
      <w:pPr>
        <w:spacing w:after="0"/>
        <w:rPr>
          <w:rFonts w:ascii="Helvetica" w:hAnsi="Helvetica" w:cstheme="minorHAnsi"/>
          <w:i/>
        </w:rPr>
      </w:pPr>
    </w:p>
    <w:p w14:paraId="198A2480" w14:textId="462EE052" w:rsidR="00BF4599" w:rsidRPr="005164D4" w:rsidRDefault="00BF4599" w:rsidP="00BF4599">
      <w:pPr>
        <w:pStyle w:val="ListParagraph"/>
        <w:numPr>
          <w:ilvl w:val="1"/>
          <w:numId w:val="5"/>
        </w:numPr>
        <w:spacing w:after="0"/>
        <w:rPr>
          <w:rFonts w:ascii="Times New Roman" w:hAnsi="Times New Roman" w:cs="Times New Roman"/>
          <w:b/>
          <w:i/>
        </w:rPr>
      </w:pPr>
      <w:r w:rsidRPr="005164D4">
        <w:rPr>
          <w:rFonts w:ascii="Times New Roman" w:hAnsi="Times New Roman" w:cs="Times New Roman"/>
          <w:i/>
        </w:rPr>
        <w:t>Both the Academic Senate</w:t>
      </w:r>
      <w:r w:rsidRPr="005164D4">
        <w:rPr>
          <w:rFonts w:ascii="Times New Roman" w:hAnsi="Times New Roman" w:cs="Times New Roman"/>
          <w:i/>
          <w:w w:val="99"/>
        </w:rPr>
        <w:t xml:space="preserve"> </w:t>
      </w:r>
      <w:r w:rsidRPr="005164D4">
        <w:rPr>
          <w:rFonts w:ascii="Times New Roman" w:hAnsi="Times New Roman" w:cs="Times New Roman"/>
          <w:i/>
        </w:rPr>
        <w:t>and Staff Council Nominating Committee</w:t>
      </w:r>
      <w:r w:rsidR="002D1783" w:rsidRPr="005164D4">
        <w:rPr>
          <w:rFonts w:ascii="Times New Roman" w:hAnsi="Times New Roman" w:cs="Times New Roman"/>
          <w:i/>
        </w:rPr>
        <w:t>s</w:t>
      </w:r>
      <w:r w:rsidR="005164D4">
        <w:rPr>
          <w:rFonts w:ascii="Times New Roman" w:hAnsi="Times New Roman" w:cs="Times New Roman"/>
          <w:i/>
        </w:rPr>
        <w:t xml:space="preserve"> shall request </w:t>
      </w:r>
      <w:r w:rsidRPr="005164D4">
        <w:rPr>
          <w:rFonts w:ascii="Times New Roman" w:hAnsi="Times New Roman" w:cs="Times New Roman"/>
          <w:i/>
        </w:rPr>
        <w:t>statement</w:t>
      </w:r>
      <w:r w:rsidR="005164D4">
        <w:rPr>
          <w:rFonts w:ascii="Times New Roman" w:hAnsi="Times New Roman" w:cs="Times New Roman"/>
          <w:i/>
        </w:rPr>
        <w:t>s</w:t>
      </w:r>
      <w:r w:rsidRPr="005164D4">
        <w:rPr>
          <w:rFonts w:ascii="Times New Roman" w:hAnsi="Times New Roman" w:cs="Times New Roman"/>
          <w:i/>
        </w:rPr>
        <w:t xml:space="preserve"> of interest and/or qualifications from those seeking membership on the committee to ensure tho</w:t>
      </w:r>
      <w:r w:rsidR="005164D4" w:rsidRPr="005164D4">
        <w:rPr>
          <w:rFonts w:ascii="Times New Roman" w:hAnsi="Times New Roman" w:cs="Times New Roman"/>
          <w:i/>
        </w:rPr>
        <w:t>s</w:t>
      </w:r>
      <w:r w:rsidRPr="005164D4">
        <w:rPr>
          <w:rFonts w:ascii="Times New Roman" w:hAnsi="Times New Roman" w:cs="Times New Roman"/>
          <w:i/>
        </w:rPr>
        <w:t>e nominated for election meet the above criteria and represent the campus’ diversity.</w:t>
      </w:r>
    </w:p>
    <w:p w14:paraId="68C2F050" w14:textId="77777777" w:rsidR="00BF4599" w:rsidRPr="005164D4" w:rsidRDefault="00BF4599" w:rsidP="00BF4599">
      <w:pPr>
        <w:pStyle w:val="ListParagraph"/>
        <w:spacing w:after="0"/>
        <w:ind w:left="1440"/>
        <w:rPr>
          <w:rFonts w:ascii="Times New Roman" w:hAnsi="Times New Roman" w:cs="Times New Roman"/>
          <w:i/>
          <w:strike/>
        </w:rPr>
      </w:pPr>
    </w:p>
    <w:p w14:paraId="47439FC6" w14:textId="6EF4A905" w:rsidR="005320E6" w:rsidRPr="005164D4" w:rsidRDefault="005164D4" w:rsidP="005320E6">
      <w:pPr>
        <w:pStyle w:val="ListParagraph"/>
        <w:spacing w:after="0"/>
        <w:ind w:left="1440"/>
        <w:rPr>
          <w:rFonts w:ascii="Times New Roman" w:hAnsi="Times New Roman" w:cs="Times New Roman"/>
          <w:i/>
        </w:rPr>
      </w:pPr>
      <w:r w:rsidRPr="005164D4">
        <w:rPr>
          <w:rFonts w:ascii="Times New Roman" w:hAnsi="Times New Roman"/>
          <w:i/>
          <w:iCs/>
        </w:rPr>
        <w:t xml:space="preserve">The Chair of the CLGBTIQA+CC or a member of the committee designated by the Chair (neither of whom shall be seeking nomination to the committee) shall be invited to attend one of the regularly scheduled meetings of the Nominating Committee of the Academic Senate to review confidentially the </w:t>
      </w:r>
      <w:proofErr w:type="gramStart"/>
      <w:r w:rsidRPr="005164D4">
        <w:rPr>
          <w:rFonts w:ascii="Times New Roman" w:hAnsi="Times New Roman"/>
          <w:i/>
          <w:iCs/>
        </w:rPr>
        <w:t>statements</w:t>
      </w:r>
      <w:proofErr w:type="gramEnd"/>
      <w:r w:rsidRPr="005164D4">
        <w:rPr>
          <w:rFonts w:ascii="Times New Roman" w:hAnsi="Times New Roman"/>
          <w:i/>
          <w:iCs/>
        </w:rPr>
        <w:t xml:space="preserve"> of the potential nominees, to highlight needs, and to voice any concerns. After the CLGBTIQA+CC representative has left, the Nominating Committee shall deliberate and make its final </w:t>
      </w:r>
      <w:r w:rsidRPr="005164D4">
        <w:rPr>
          <w:rFonts w:ascii="Times New Roman" w:hAnsi="Times New Roman" w:cs="Times New Roman"/>
          <w:i/>
          <w:iCs/>
        </w:rPr>
        <w:t>recommendations. The Nominating Committee shall recommend lecturer, tenure-track, or tenured faculty members plus one alternate for election by the Academic Senate.</w:t>
      </w:r>
    </w:p>
    <w:p w14:paraId="00C32CA3" w14:textId="77777777" w:rsidR="00A85A4A" w:rsidRPr="005164D4" w:rsidRDefault="00A85A4A" w:rsidP="005320E6">
      <w:pPr>
        <w:pStyle w:val="ListParagraph"/>
        <w:spacing w:after="0"/>
        <w:ind w:left="1440"/>
        <w:rPr>
          <w:rFonts w:ascii="Times New Roman" w:hAnsi="Times New Roman" w:cs="Times New Roman"/>
        </w:rPr>
      </w:pPr>
    </w:p>
    <w:p w14:paraId="690FDDCC" w14:textId="4365111F" w:rsidR="003127BF" w:rsidRPr="005164D4" w:rsidRDefault="005164D4" w:rsidP="003127BF">
      <w:pPr>
        <w:pStyle w:val="BodyText"/>
        <w:ind w:left="1440" w:right="318"/>
        <w:rPr>
          <w:rFonts w:ascii="Times New Roman" w:hAnsi="Times New Roman" w:cs="Times New Roman"/>
          <w:i/>
        </w:rPr>
      </w:pPr>
      <w:r w:rsidRPr="005164D4">
        <w:rPr>
          <w:rFonts w:ascii="Times New Roman" w:hAnsi="Times New Roman" w:cs="Times New Roman"/>
          <w:i/>
          <w:iCs/>
        </w:rPr>
        <w:t>The Chair of the CLGBTIQA+CC or a member of the committee designated by the Chair (neither of whom shall be seeking nomination to the committee) shall be invited to attend one of the regularly scheduled meetings of the Nominating Committee of the Staff Council to review confidentially the statements of the potential nominees, to highlight needs, and to voice any concerns. After the CLGBTIQA+CC representative has left, the Nominating Committee shall deliberate and make its final recommendations. The Staff Council shall elect members plus one alternate for membership</w:t>
      </w:r>
      <w:r w:rsidRPr="005164D4">
        <w:rPr>
          <w:rFonts w:ascii="Times New Roman" w:hAnsi="Times New Roman" w:cs="Times New Roman"/>
          <w:i/>
          <w:iCs/>
        </w:rPr>
        <w:t>.</w:t>
      </w:r>
    </w:p>
    <w:p w14:paraId="0578B048" w14:textId="77777777" w:rsidR="003127BF" w:rsidRPr="00CA7346" w:rsidRDefault="003127BF" w:rsidP="003127BF">
      <w:pPr>
        <w:pStyle w:val="BodyText"/>
        <w:ind w:left="1440" w:right="318"/>
        <w:rPr>
          <w:rFonts w:ascii="Helvetica" w:hAnsi="Helvetica" w:cstheme="minorHAnsi"/>
        </w:rPr>
      </w:pPr>
    </w:p>
    <w:p w14:paraId="020F6685" w14:textId="29554382" w:rsidR="003127BF" w:rsidRPr="00CA7346" w:rsidRDefault="003127BF" w:rsidP="003127BF">
      <w:pPr>
        <w:pStyle w:val="BodyText"/>
        <w:numPr>
          <w:ilvl w:val="1"/>
          <w:numId w:val="5"/>
        </w:numPr>
        <w:ind w:right="318"/>
        <w:rPr>
          <w:rFonts w:ascii="Helvetica" w:hAnsi="Helvetica" w:cstheme="minorHAnsi"/>
          <w:b/>
        </w:rPr>
      </w:pPr>
      <w:r w:rsidRPr="00CA7346">
        <w:rPr>
          <w:rFonts w:ascii="Helvetica" w:hAnsi="Helvetica" w:cstheme="minorHAnsi"/>
          <w:b/>
        </w:rPr>
        <w:t>Why?</w:t>
      </w:r>
    </w:p>
    <w:p w14:paraId="56312225" w14:textId="5B605B67" w:rsidR="002B2BC8" w:rsidRPr="00CA7346" w:rsidRDefault="002B2BC8" w:rsidP="006D13DE">
      <w:pPr>
        <w:pStyle w:val="BodyText"/>
        <w:numPr>
          <w:ilvl w:val="2"/>
          <w:numId w:val="5"/>
        </w:numPr>
        <w:ind w:right="318"/>
        <w:rPr>
          <w:rFonts w:ascii="Helvetica" w:hAnsi="Helvetica" w:cstheme="minorHAnsi"/>
        </w:rPr>
      </w:pPr>
      <w:r w:rsidRPr="00CA7346">
        <w:rPr>
          <w:rFonts w:ascii="Helvetica" w:hAnsi="Helvetica" w:cstheme="minorHAnsi"/>
        </w:rPr>
        <w:t>Reinstates c</w:t>
      </w:r>
      <w:r w:rsidR="00CF2886" w:rsidRPr="00CA7346">
        <w:rPr>
          <w:rFonts w:ascii="Helvetica" w:hAnsi="Helvetica" w:cstheme="minorHAnsi"/>
        </w:rPr>
        <w:t>onsultation</w:t>
      </w:r>
      <w:r w:rsidRPr="00CA7346">
        <w:rPr>
          <w:rFonts w:ascii="Helvetica" w:hAnsi="Helvetica" w:cstheme="minorHAnsi"/>
        </w:rPr>
        <w:t xml:space="preserve"> clause</w:t>
      </w:r>
    </w:p>
    <w:p w14:paraId="377CDC76" w14:textId="1C4EC4EE" w:rsidR="00D30736" w:rsidRPr="00CA7346" w:rsidRDefault="00D30736" w:rsidP="006D13DE">
      <w:pPr>
        <w:pStyle w:val="BodyText"/>
        <w:numPr>
          <w:ilvl w:val="3"/>
          <w:numId w:val="5"/>
        </w:numPr>
        <w:ind w:right="318"/>
        <w:rPr>
          <w:rFonts w:ascii="Helvetica" w:hAnsi="Helvetica" w:cstheme="minorHAnsi"/>
          <w:i/>
        </w:rPr>
      </w:pPr>
      <w:r w:rsidRPr="00CA7346">
        <w:rPr>
          <w:rFonts w:ascii="Helvetica" w:hAnsi="Helvetica" w:cstheme="minorHAnsi"/>
          <w:b/>
        </w:rPr>
        <w:t>This is the status quo.</w:t>
      </w:r>
      <w:r w:rsidRPr="00CA7346">
        <w:rPr>
          <w:rFonts w:ascii="Helvetica" w:hAnsi="Helvetica" w:cstheme="minorHAnsi"/>
        </w:rPr>
        <w:t xml:space="preserve">  The CLGBTQCC currently has this right, and according to the </w:t>
      </w:r>
      <w:r w:rsidR="00712958" w:rsidRPr="00CA7346">
        <w:rPr>
          <w:rFonts w:ascii="Helvetica" w:hAnsi="Helvetica" w:cstheme="minorHAnsi"/>
        </w:rPr>
        <w:t>CLGBTQCC</w:t>
      </w:r>
      <w:r w:rsidRPr="00CA7346">
        <w:rPr>
          <w:rFonts w:ascii="Helvetica" w:hAnsi="Helvetica" w:cstheme="minorHAnsi"/>
        </w:rPr>
        <w:t xml:space="preserve">, it has been going well.  </w:t>
      </w:r>
      <w:r w:rsidRPr="00CA7346">
        <w:rPr>
          <w:rFonts w:ascii="Helvetica" w:hAnsi="Helvetica" w:cstheme="minorHAnsi"/>
          <w:i/>
        </w:rPr>
        <w:t xml:space="preserve">It takes </w:t>
      </w:r>
      <w:r w:rsidR="00494A19" w:rsidRPr="00CA7346">
        <w:rPr>
          <w:rFonts w:ascii="Helvetica" w:hAnsi="Helvetica" w:cstheme="minorHAnsi"/>
          <w:i/>
        </w:rPr>
        <w:t xml:space="preserve">approximately 10 minutes to do the consultation each time.  </w:t>
      </w:r>
    </w:p>
    <w:p w14:paraId="2B2489CA" w14:textId="42D9C58F" w:rsidR="006D13DE" w:rsidRPr="00CA7346" w:rsidRDefault="006D13DE" w:rsidP="006D13DE">
      <w:pPr>
        <w:pStyle w:val="BodyText"/>
        <w:numPr>
          <w:ilvl w:val="3"/>
          <w:numId w:val="5"/>
        </w:numPr>
        <w:ind w:right="318"/>
        <w:rPr>
          <w:rFonts w:ascii="Helvetica" w:hAnsi="Helvetica" w:cstheme="minorHAnsi"/>
        </w:rPr>
      </w:pPr>
      <w:r w:rsidRPr="00CA7346">
        <w:rPr>
          <w:rFonts w:ascii="Helvetica" w:hAnsi="Helvetica" w:cstheme="minorHAnsi"/>
        </w:rPr>
        <w:t>Provides a voice for the LGBTIQA+ communities</w:t>
      </w:r>
    </w:p>
    <w:p w14:paraId="682C5028" w14:textId="52B61B9C" w:rsidR="00CF2886" w:rsidRPr="00CA7346" w:rsidRDefault="002B2BC8" w:rsidP="002B2BC8">
      <w:pPr>
        <w:pStyle w:val="BodyText"/>
        <w:numPr>
          <w:ilvl w:val="3"/>
          <w:numId w:val="5"/>
        </w:numPr>
        <w:ind w:right="318"/>
        <w:rPr>
          <w:rFonts w:ascii="Helvetica" w:hAnsi="Helvetica" w:cstheme="minorHAnsi"/>
        </w:rPr>
      </w:pPr>
      <w:r w:rsidRPr="00CA7346">
        <w:rPr>
          <w:rFonts w:ascii="Helvetica" w:hAnsi="Helvetica" w:cstheme="minorHAnsi"/>
        </w:rPr>
        <w:t>E</w:t>
      </w:r>
      <w:r w:rsidR="006D13DE" w:rsidRPr="00CA7346">
        <w:rPr>
          <w:rFonts w:ascii="Helvetica" w:hAnsi="Helvetica" w:cstheme="minorHAnsi"/>
        </w:rPr>
        <w:t xml:space="preserve">nsures that all members of the CLGBTIQA+CC will advance </w:t>
      </w:r>
      <w:r w:rsidR="00712958">
        <w:rPr>
          <w:rFonts w:ascii="Helvetica" w:hAnsi="Helvetica" w:cstheme="minorHAnsi"/>
        </w:rPr>
        <w:t>committee</w:t>
      </w:r>
      <w:r w:rsidR="006D13DE" w:rsidRPr="00CA7346">
        <w:rPr>
          <w:rFonts w:ascii="Helvetica" w:hAnsi="Helvetica" w:cstheme="minorHAnsi"/>
        </w:rPr>
        <w:t xml:space="preserve"> goals and mission, as stated in the charge.</w:t>
      </w:r>
    </w:p>
    <w:p w14:paraId="0D3D218B" w14:textId="4847A0D2" w:rsidR="004134A0" w:rsidRPr="00CA7346" w:rsidRDefault="00CF2886" w:rsidP="006D13DE">
      <w:pPr>
        <w:pStyle w:val="BodyText"/>
        <w:numPr>
          <w:ilvl w:val="3"/>
          <w:numId w:val="5"/>
        </w:numPr>
        <w:ind w:right="318"/>
        <w:rPr>
          <w:rFonts w:ascii="Helvetica" w:hAnsi="Helvetica" w:cstheme="minorHAnsi"/>
        </w:rPr>
      </w:pPr>
      <w:r w:rsidRPr="00CA7346">
        <w:rPr>
          <w:rFonts w:ascii="Helvetica" w:hAnsi="Helvetica" w:cstheme="minorHAnsi"/>
        </w:rPr>
        <w:t xml:space="preserve">Allows </w:t>
      </w:r>
      <w:r w:rsidR="006D13DE" w:rsidRPr="00CA7346">
        <w:rPr>
          <w:rFonts w:ascii="Helvetica" w:hAnsi="Helvetica" w:cstheme="minorHAnsi"/>
        </w:rPr>
        <w:t xml:space="preserve">a discussion to share </w:t>
      </w:r>
      <w:r w:rsidRPr="00CA7346">
        <w:rPr>
          <w:rFonts w:ascii="Helvetica" w:hAnsi="Helvetica" w:cstheme="minorHAnsi"/>
        </w:rPr>
        <w:t xml:space="preserve">information to highlight </w:t>
      </w:r>
      <w:r w:rsidR="006D13DE" w:rsidRPr="00CA7346">
        <w:rPr>
          <w:rFonts w:ascii="Helvetica" w:hAnsi="Helvetica" w:cstheme="minorHAnsi"/>
        </w:rPr>
        <w:t xml:space="preserve">the CLGBTIQA+CC’s </w:t>
      </w:r>
      <w:r w:rsidRPr="00CA7346">
        <w:rPr>
          <w:rFonts w:ascii="Helvetica" w:hAnsi="Helvetica" w:cstheme="minorHAnsi"/>
        </w:rPr>
        <w:t>needs and con</w:t>
      </w:r>
      <w:r w:rsidR="00B64F47" w:rsidRPr="00CA7346">
        <w:rPr>
          <w:rFonts w:ascii="Helvetica" w:hAnsi="Helvetica" w:cstheme="minorHAnsi"/>
        </w:rPr>
        <w:t>cerns</w:t>
      </w:r>
      <w:r w:rsidR="002B2BC8" w:rsidRPr="00CA7346">
        <w:rPr>
          <w:rFonts w:ascii="Helvetica" w:hAnsi="Helvetica" w:cstheme="minorHAnsi"/>
        </w:rPr>
        <w:t xml:space="preserve">.  </w:t>
      </w:r>
    </w:p>
    <w:p w14:paraId="75DE5AD3" w14:textId="2F4E0E02" w:rsidR="00A22AAC" w:rsidRPr="00CA7346" w:rsidRDefault="00CF2886" w:rsidP="00A22AAC">
      <w:pPr>
        <w:pStyle w:val="BodyText"/>
        <w:numPr>
          <w:ilvl w:val="2"/>
          <w:numId w:val="5"/>
        </w:numPr>
        <w:ind w:right="318"/>
        <w:rPr>
          <w:rFonts w:ascii="Helvetica" w:hAnsi="Helvetica" w:cstheme="minorHAnsi"/>
        </w:rPr>
      </w:pPr>
      <w:r w:rsidRPr="00CA7346">
        <w:rPr>
          <w:rFonts w:ascii="Helvetica" w:hAnsi="Helvetica" w:cstheme="minorHAnsi"/>
        </w:rPr>
        <w:t xml:space="preserve">Highlights </w:t>
      </w:r>
      <w:r w:rsidR="006D13DE" w:rsidRPr="00CA7346">
        <w:rPr>
          <w:rFonts w:ascii="Helvetica" w:hAnsi="Helvetica" w:cstheme="minorHAnsi"/>
        </w:rPr>
        <w:t xml:space="preserve">that the </w:t>
      </w:r>
      <w:r w:rsidR="00A22AAC" w:rsidRPr="00CA7346">
        <w:rPr>
          <w:rFonts w:ascii="Helvetica" w:hAnsi="Helvetica" w:cstheme="minorHAnsi"/>
        </w:rPr>
        <w:t>consultation is confidential</w:t>
      </w:r>
      <w:r w:rsidR="00712958">
        <w:rPr>
          <w:rFonts w:ascii="Helvetica" w:hAnsi="Helvetica" w:cstheme="minorHAnsi"/>
        </w:rPr>
        <w:t>.</w:t>
      </w:r>
    </w:p>
    <w:p w14:paraId="35C68DAD" w14:textId="1FA0FB86" w:rsidR="00A22AAC" w:rsidRPr="00CA7346" w:rsidRDefault="00CF2886" w:rsidP="00A22AAC">
      <w:pPr>
        <w:pStyle w:val="BodyText"/>
        <w:numPr>
          <w:ilvl w:val="2"/>
          <w:numId w:val="5"/>
        </w:numPr>
        <w:ind w:right="318"/>
        <w:rPr>
          <w:rFonts w:ascii="Helvetica" w:hAnsi="Helvetica" w:cstheme="minorHAnsi"/>
        </w:rPr>
      </w:pPr>
      <w:r w:rsidRPr="00CA7346">
        <w:rPr>
          <w:rFonts w:ascii="Helvetica" w:hAnsi="Helvetica" w:cstheme="minorHAnsi"/>
        </w:rPr>
        <w:t>Does not add</w:t>
      </w:r>
      <w:r w:rsidR="00A22AAC" w:rsidRPr="00CA7346">
        <w:rPr>
          <w:rFonts w:ascii="Helvetica" w:hAnsi="Helvetica" w:cstheme="minorHAnsi"/>
        </w:rPr>
        <w:t xml:space="preserve"> work</w:t>
      </w:r>
      <w:r w:rsidRPr="00CA7346">
        <w:rPr>
          <w:rFonts w:ascii="Helvetica" w:hAnsi="Helvetica" w:cstheme="minorHAnsi"/>
        </w:rPr>
        <w:t xml:space="preserve"> </w:t>
      </w:r>
      <w:r w:rsidR="006D13DE" w:rsidRPr="00CA7346">
        <w:rPr>
          <w:rFonts w:ascii="Helvetica" w:hAnsi="Helvetica" w:cstheme="minorHAnsi"/>
        </w:rPr>
        <w:t>for the NC.  C</w:t>
      </w:r>
      <w:r w:rsidR="00A22AAC" w:rsidRPr="00CA7346">
        <w:rPr>
          <w:rFonts w:ascii="Helvetica" w:hAnsi="Helvetica" w:cstheme="minorHAnsi"/>
        </w:rPr>
        <w:t xml:space="preserve">onsultation occurs during regularly scheduled </w:t>
      </w:r>
      <w:r w:rsidR="002B2BC8" w:rsidRPr="00CA7346">
        <w:rPr>
          <w:rFonts w:ascii="Helvetica" w:hAnsi="Helvetica" w:cstheme="minorHAnsi"/>
        </w:rPr>
        <w:t>NC</w:t>
      </w:r>
      <w:r w:rsidR="00A22AAC" w:rsidRPr="00CA7346">
        <w:rPr>
          <w:rFonts w:ascii="Helvetica" w:hAnsi="Helvetica" w:cstheme="minorHAnsi"/>
        </w:rPr>
        <w:t xml:space="preserve"> meetings.</w:t>
      </w:r>
    </w:p>
    <w:p w14:paraId="30F22775" w14:textId="607C3080" w:rsidR="006D13DE" w:rsidRPr="00CA7346" w:rsidRDefault="00CF2886" w:rsidP="00A22AAC">
      <w:pPr>
        <w:pStyle w:val="BodyText"/>
        <w:numPr>
          <w:ilvl w:val="2"/>
          <w:numId w:val="5"/>
        </w:numPr>
        <w:ind w:right="318"/>
        <w:rPr>
          <w:rFonts w:ascii="Helvetica" w:hAnsi="Helvetica" w:cstheme="minorHAnsi"/>
        </w:rPr>
      </w:pPr>
      <w:r w:rsidRPr="00CA7346">
        <w:rPr>
          <w:rFonts w:ascii="Helvetica" w:hAnsi="Helvetica" w:cstheme="minorHAnsi"/>
        </w:rPr>
        <w:t xml:space="preserve">Emphasizes that the </w:t>
      </w:r>
      <w:r w:rsidR="00A22AAC" w:rsidRPr="00CA7346">
        <w:rPr>
          <w:rFonts w:ascii="Helvetica" w:hAnsi="Helvetica" w:cstheme="minorHAnsi"/>
        </w:rPr>
        <w:t xml:space="preserve">CLGBTIQA+CC rep </w:t>
      </w:r>
      <w:r w:rsidRPr="00CA7346">
        <w:rPr>
          <w:rFonts w:ascii="Helvetica" w:hAnsi="Helvetica" w:cstheme="minorHAnsi"/>
        </w:rPr>
        <w:t>lacks</w:t>
      </w:r>
      <w:r w:rsidR="00A22AAC" w:rsidRPr="00CA7346">
        <w:rPr>
          <w:rFonts w:ascii="Helvetica" w:hAnsi="Helvetica" w:cstheme="minorHAnsi"/>
        </w:rPr>
        <w:t xml:space="preserve"> voting power</w:t>
      </w:r>
      <w:r w:rsidR="00712958">
        <w:rPr>
          <w:rFonts w:ascii="Helvetica" w:hAnsi="Helvetica" w:cstheme="minorHAnsi"/>
        </w:rPr>
        <w:t>.</w:t>
      </w:r>
      <w:r w:rsidR="00A22AAC" w:rsidRPr="00CA7346">
        <w:rPr>
          <w:rFonts w:ascii="Helvetica" w:hAnsi="Helvetica" w:cstheme="minorHAnsi"/>
        </w:rPr>
        <w:t xml:space="preserve"> </w:t>
      </w:r>
    </w:p>
    <w:p w14:paraId="41EF55C6" w14:textId="60727FDD" w:rsidR="00042D63" w:rsidRPr="00D67849" w:rsidRDefault="006D13DE" w:rsidP="001B4897">
      <w:pPr>
        <w:pStyle w:val="BodyText"/>
        <w:numPr>
          <w:ilvl w:val="2"/>
          <w:numId w:val="5"/>
        </w:numPr>
        <w:ind w:right="318"/>
        <w:rPr>
          <w:rFonts w:ascii="Helvetica" w:hAnsi="Helvetica" w:cstheme="minorHAnsi"/>
        </w:rPr>
      </w:pPr>
      <w:r w:rsidRPr="00D35AC9">
        <w:rPr>
          <w:rFonts w:ascii="Helvetica" w:hAnsi="Helvetica" w:cstheme="minorHAnsi"/>
        </w:rPr>
        <w:t>Adds “A” to</w:t>
      </w:r>
      <w:r w:rsidR="002D0196" w:rsidRPr="00D35AC9">
        <w:rPr>
          <w:rFonts w:ascii="Helvetica" w:hAnsi="Helvetica" w:cstheme="minorHAnsi"/>
        </w:rPr>
        <w:t xml:space="preserve"> the Committee’s titl</w:t>
      </w:r>
      <w:r w:rsidRPr="00D35AC9">
        <w:rPr>
          <w:rFonts w:ascii="Helvetica" w:hAnsi="Helvetica" w:cstheme="minorHAnsi"/>
        </w:rPr>
        <w:t>e to include Asexual and heterosexual Allies</w:t>
      </w:r>
      <w:r w:rsidR="00712958" w:rsidRPr="00D35AC9">
        <w:rPr>
          <w:rFonts w:ascii="Helvetica" w:hAnsi="Helvetica" w:cstheme="minorHAnsi"/>
        </w:rPr>
        <w:t>.</w:t>
      </w:r>
      <w:r w:rsidR="00300D90">
        <w:rPr>
          <w:rFonts w:ascii="Helvetica" w:hAnsi="Helvetica" w:cstheme="minorHAnsi"/>
        </w:rPr>
        <w:t xml:space="preserve">  Adds “I” to include Intersex.  </w:t>
      </w:r>
    </w:p>
    <w:sectPr w:rsidR="00042D63" w:rsidRPr="00D67849" w:rsidSect="006D1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3998"/>
    <w:multiLevelType w:val="hybridMultilevel"/>
    <w:tmpl w:val="8E144182"/>
    <w:lvl w:ilvl="0" w:tplc="0409000F">
      <w:start w:val="1"/>
      <w:numFmt w:val="decimal"/>
      <w:lvlText w:val="%1."/>
      <w:lvlJc w:val="left"/>
      <w:pPr>
        <w:ind w:left="720" w:hanging="360"/>
      </w:pPr>
      <w:rPr>
        <w:rFonts w:hint="default"/>
      </w:rPr>
    </w:lvl>
    <w:lvl w:ilvl="1" w:tplc="7AC44632">
      <w:start w:val="1"/>
      <w:numFmt w:val="lowerLetter"/>
      <w:lvlText w:val="%2."/>
      <w:lvlJc w:val="left"/>
      <w:pPr>
        <w:ind w:left="1440" w:hanging="360"/>
      </w:pPr>
      <w:rPr>
        <w:strike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750E6"/>
    <w:multiLevelType w:val="hybridMultilevel"/>
    <w:tmpl w:val="824E6BE2"/>
    <w:lvl w:ilvl="0" w:tplc="4A10BEE6">
      <w:start w:val="1"/>
      <w:numFmt w:val="bullet"/>
      <w:lvlText w:val="•"/>
      <w:lvlJc w:val="left"/>
      <w:pPr>
        <w:tabs>
          <w:tab w:val="num" w:pos="720"/>
        </w:tabs>
        <w:ind w:left="720" w:hanging="360"/>
      </w:pPr>
      <w:rPr>
        <w:rFonts w:ascii="Arial" w:hAnsi="Arial" w:hint="default"/>
      </w:rPr>
    </w:lvl>
    <w:lvl w:ilvl="1" w:tplc="EFE0FE84">
      <w:numFmt w:val="bullet"/>
      <w:lvlText w:val="•"/>
      <w:lvlJc w:val="left"/>
      <w:pPr>
        <w:tabs>
          <w:tab w:val="num" w:pos="1440"/>
        </w:tabs>
        <w:ind w:left="1440" w:hanging="360"/>
      </w:pPr>
      <w:rPr>
        <w:rFonts w:ascii="Arial" w:hAnsi="Arial" w:hint="default"/>
      </w:rPr>
    </w:lvl>
    <w:lvl w:ilvl="2" w:tplc="AEB86FA2" w:tentative="1">
      <w:start w:val="1"/>
      <w:numFmt w:val="bullet"/>
      <w:lvlText w:val="•"/>
      <w:lvlJc w:val="left"/>
      <w:pPr>
        <w:tabs>
          <w:tab w:val="num" w:pos="2160"/>
        </w:tabs>
        <w:ind w:left="2160" w:hanging="360"/>
      </w:pPr>
      <w:rPr>
        <w:rFonts w:ascii="Arial" w:hAnsi="Arial" w:hint="default"/>
      </w:rPr>
    </w:lvl>
    <w:lvl w:ilvl="3" w:tplc="FB3859E8" w:tentative="1">
      <w:start w:val="1"/>
      <w:numFmt w:val="bullet"/>
      <w:lvlText w:val="•"/>
      <w:lvlJc w:val="left"/>
      <w:pPr>
        <w:tabs>
          <w:tab w:val="num" w:pos="2880"/>
        </w:tabs>
        <w:ind w:left="2880" w:hanging="360"/>
      </w:pPr>
      <w:rPr>
        <w:rFonts w:ascii="Arial" w:hAnsi="Arial" w:hint="default"/>
      </w:rPr>
    </w:lvl>
    <w:lvl w:ilvl="4" w:tplc="7010ABB2" w:tentative="1">
      <w:start w:val="1"/>
      <w:numFmt w:val="bullet"/>
      <w:lvlText w:val="•"/>
      <w:lvlJc w:val="left"/>
      <w:pPr>
        <w:tabs>
          <w:tab w:val="num" w:pos="3600"/>
        </w:tabs>
        <w:ind w:left="3600" w:hanging="360"/>
      </w:pPr>
      <w:rPr>
        <w:rFonts w:ascii="Arial" w:hAnsi="Arial" w:hint="default"/>
      </w:rPr>
    </w:lvl>
    <w:lvl w:ilvl="5" w:tplc="447EE1AC" w:tentative="1">
      <w:start w:val="1"/>
      <w:numFmt w:val="bullet"/>
      <w:lvlText w:val="•"/>
      <w:lvlJc w:val="left"/>
      <w:pPr>
        <w:tabs>
          <w:tab w:val="num" w:pos="4320"/>
        </w:tabs>
        <w:ind w:left="4320" w:hanging="360"/>
      </w:pPr>
      <w:rPr>
        <w:rFonts w:ascii="Arial" w:hAnsi="Arial" w:hint="default"/>
      </w:rPr>
    </w:lvl>
    <w:lvl w:ilvl="6" w:tplc="24B8F406" w:tentative="1">
      <w:start w:val="1"/>
      <w:numFmt w:val="bullet"/>
      <w:lvlText w:val="•"/>
      <w:lvlJc w:val="left"/>
      <w:pPr>
        <w:tabs>
          <w:tab w:val="num" w:pos="5040"/>
        </w:tabs>
        <w:ind w:left="5040" w:hanging="360"/>
      </w:pPr>
      <w:rPr>
        <w:rFonts w:ascii="Arial" w:hAnsi="Arial" w:hint="default"/>
      </w:rPr>
    </w:lvl>
    <w:lvl w:ilvl="7" w:tplc="21B818DA" w:tentative="1">
      <w:start w:val="1"/>
      <w:numFmt w:val="bullet"/>
      <w:lvlText w:val="•"/>
      <w:lvlJc w:val="left"/>
      <w:pPr>
        <w:tabs>
          <w:tab w:val="num" w:pos="5760"/>
        </w:tabs>
        <w:ind w:left="5760" w:hanging="360"/>
      </w:pPr>
      <w:rPr>
        <w:rFonts w:ascii="Arial" w:hAnsi="Arial" w:hint="default"/>
      </w:rPr>
    </w:lvl>
    <w:lvl w:ilvl="8" w:tplc="E6B685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F14233"/>
    <w:multiLevelType w:val="hybridMultilevel"/>
    <w:tmpl w:val="D0F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A4545"/>
    <w:multiLevelType w:val="hybridMultilevel"/>
    <w:tmpl w:val="DDEC6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16F5A"/>
    <w:multiLevelType w:val="hybridMultilevel"/>
    <w:tmpl w:val="5AEC90E2"/>
    <w:lvl w:ilvl="0" w:tplc="D93C5AEA">
      <w:start w:val="1"/>
      <w:numFmt w:val="bullet"/>
      <w:lvlText w:val=""/>
      <w:lvlJc w:val="left"/>
      <w:pPr>
        <w:tabs>
          <w:tab w:val="num" w:pos="720"/>
        </w:tabs>
        <w:ind w:left="720" w:hanging="360"/>
      </w:pPr>
      <w:rPr>
        <w:rFonts w:ascii="Wingdings" w:hAnsi="Wingdings" w:hint="default"/>
      </w:rPr>
    </w:lvl>
    <w:lvl w:ilvl="1" w:tplc="44840BA8">
      <w:numFmt w:val="bullet"/>
      <w:lvlText w:val=""/>
      <w:lvlJc w:val="left"/>
      <w:pPr>
        <w:tabs>
          <w:tab w:val="num" w:pos="1440"/>
        </w:tabs>
        <w:ind w:left="1440" w:hanging="360"/>
      </w:pPr>
      <w:rPr>
        <w:rFonts w:ascii="Wingdings" w:hAnsi="Wingdings" w:hint="default"/>
      </w:rPr>
    </w:lvl>
    <w:lvl w:ilvl="2" w:tplc="8B968522" w:tentative="1">
      <w:start w:val="1"/>
      <w:numFmt w:val="bullet"/>
      <w:lvlText w:val=""/>
      <w:lvlJc w:val="left"/>
      <w:pPr>
        <w:tabs>
          <w:tab w:val="num" w:pos="2160"/>
        </w:tabs>
        <w:ind w:left="2160" w:hanging="360"/>
      </w:pPr>
      <w:rPr>
        <w:rFonts w:ascii="Wingdings" w:hAnsi="Wingdings" w:hint="default"/>
      </w:rPr>
    </w:lvl>
    <w:lvl w:ilvl="3" w:tplc="CA361788" w:tentative="1">
      <w:start w:val="1"/>
      <w:numFmt w:val="bullet"/>
      <w:lvlText w:val=""/>
      <w:lvlJc w:val="left"/>
      <w:pPr>
        <w:tabs>
          <w:tab w:val="num" w:pos="2880"/>
        </w:tabs>
        <w:ind w:left="2880" w:hanging="360"/>
      </w:pPr>
      <w:rPr>
        <w:rFonts w:ascii="Wingdings" w:hAnsi="Wingdings" w:hint="default"/>
      </w:rPr>
    </w:lvl>
    <w:lvl w:ilvl="4" w:tplc="24C4E916" w:tentative="1">
      <w:start w:val="1"/>
      <w:numFmt w:val="bullet"/>
      <w:lvlText w:val=""/>
      <w:lvlJc w:val="left"/>
      <w:pPr>
        <w:tabs>
          <w:tab w:val="num" w:pos="3600"/>
        </w:tabs>
        <w:ind w:left="3600" w:hanging="360"/>
      </w:pPr>
      <w:rPr>
        <w:rFonts w:ascii="Wingdings" w:hAnsi="Wingdings" w:hint="default"/>
      </w:rPr>
    </w:lvl>
    <w:lvl w:ilvl="5" w:tplc="8EAAAFE4" w:tentative="1">
      <w:start w:val="1"/>
      <w:numFmt w:val="bullet"/>
      <w:lvlText w:val=""/>
      <w:lvlJc w:val="left"/>
      <w:pPr>
        <w:tabs>
          <w:tab w:val="num" w:pos="4320"/>
        </w:tabs>
        <w:ind w:left="4320" w:hanging="360"/>
      </w:pPr>
      <w:rPr>
        <w:rFonts w:ascii="Wingdings" w:hAnsi="Wingdings" w:hint="default"/>
      </w:rPr>
    </w:lvl>
    <w:lvl w:ilvl="6" w:tplc="3D6CB4C6" w:tentative="1">
      <w:start w:val="1"/>
      <w:numFmt w:val="bullet"/>
      <w:lvlText w:val=""/>
      <w:lvlJc w:val="left"/>
      <w:pPr>
        <w:tabs>
          <w:tab w:val="num" w:pos="5040"/>
        </w:tabs>
        <w:ind w:left="5040" w:hanging="360"/>
      </w:pPr>
      <w:rPr>
        <w:rFonts w:ascii="Wingdings" w:hAnsi="Wingdings" w:hint="default"/>
      </w:rPr>
    </w:lvl>
    <w:lvl w:ilvl="7" w:tplc="C74E95C2" w:tentative="1">
      <w:start w:val="1"/>
      <w:numFmt w:val="bullet"/>
      <w:lvlText w:val=""/>
      <w:lvlJc w:val="left"/>
      <w:pPr>
        <w:tabs>
          <w:tab w:val="num" w:pos="5760"/>
        </w:tabs>
        <w:ind w:left="5760" w:hanging="360"/>
      </w:pPr>
      <w:rPr>
        <w:rFonts w:ascii="Wingdings" w:hAnsi="Wingdings" w:hint="default"/>
      </w:rPr>
    </w:lvl>
    <w:lvl w:ilvl="8" w:tplc="D7C88D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04DD4"/>
    <w:multiLevelType w:val="hybridMultilevel"/>
    <w:tmpl w:val="107E2360"/>
    <w:lvl w:ilvl="0" w:tplc="72B881A6">
      <w:start w:val="1"/>
      <w:numFmt w:val="bullet"/>
      <w:lvlText w:val=""/>
      <w:lvlJc w:val="left"/>
      <w:pPr>
        <w:tabs>
          <w:tab w:val="num" w:pos="720"/>
        </w:tabs>
        <w:ind w:left="720" w:hanging="360"/>
      </w:pPr>
      <w:rPr>
        <w:rFonts w:ascii="Wingdings" w:hAnsi="Wingdings" w:hint="default"/>
      </w:rPr>
    </w:lvl>
    <w:lvl w:ilvl="1" w:tplc="33F0E308">
      <w:start w:val="1"/>
      <w:numFmt w:val="bullet"/>
      <w:lvlText w:val=""/>
      <w:lvlJc w:val="left"/>
      <w:pPr>
        <w:tabs>
          <w:tab w:val="num" w:pos="1440"/>
        </w:tabs>
        <w:ind w:left="1440" w:hanging="360"/>
      </w:pPr>
      <w:rPr>
        <w:rFonts w:ascii="Wingdings" w:hAnsi="Wingdings" w:hint="default"/>
      </w:rPr>
    </w:lvl>
    <w:lvl w:ilvl="2" w:tplc="33A0022A" w:tentative="1">
      <w:start w:val="1"/>
      <w:numFmt w:val="bullet"/>
      <w:lvlText w:val=""/>
      <w:lvlJc w:val="left"/>
      <w:pPr>
        <w:tabs>
          <w:tab w:val="num" w:pos="2160"/>
        </w:tabs>
        <w:ind w:left="2160" w:hanging="360"/>
      </w:pPr>
      <w:rPr>
        <w:rFonts w:ascii="Wingdings" w:hAnsi="Wingdings" w:hint="default"/>
      </w:rPr>
    </w:lvl>
    <w:lvl w:ilvl="3" w:tplc="6958F132" w:tentative="1">
      <w:start w:val="1"/>
      <w:numFmt w:val="bullet"/>
      <w:lvlText w:val=""/>
      <w:lvlJc w:val="left"/>
      <w:pPr>
        <w:tabs>
          <w:tab w:val="num" w:pos="2880"/>
        </w:tabs>
        <w:ind w:left="2880" w:hanging="360"/>
      </w:pPr>
      <w:rPr>
        <w:rFonts w:ascii="Wingdings" w:hAnsi="Wingdings" w:hint="default"/>
      </w:rPr>
    </w:lvl>
    <w:lvl w:ilvl="4" w:tplc="9FC61D8C" w:tentative="1">
      <w:start w:val="1"/>
      <w:numFmt w:val="bullet"/>
      <w:lvlText w:val=""/>
      <w:lvlJc w:val="left"/>
      <w:pPr>
        <w:tabs>
          <w:tab w:val="num" w:pos="3600"/>
        </w:tabs>
        <w:ind w:left="3600" w:hanging="360"/>
      </w:pPr>
      <w:rPr>
        <w:rFonts w:ascii="Wingdings" w:hAnsi="Wingdings" w:hint="default"/>
      </w:rPr>
    </w:lvl>
    <w:lvl w:ilvl="5" w:tplc="F18070EC" w:tentative="1">
      <w:start w:val="1"/>
      <w:numFmt w:val="bullet"/>
      <w:lvlText w:val=""/>
      <w:lvlJc w:val="left"/>
      <w:pPr>
        <w:tabs>
          <w:tab w:val="num" w:pos="4320"/>
        </w:tabs>
        <w:ind w:left="4320" w:hanging="360"/>
      </w:pPr>
      <w:rPr>
        <w:rFonts w:ascii="Wingdings" w:hAnsi="Wingdings" w:hint="default"/>
      </w:rPr>
    </w:lvl>
    <w:lvl w:ilvl="6" w:tplc="7F22BCE6" w:tentative="1">
      <w:start w:val="1"/>
      <w:numFmt w:val="bullet"/>
      <w:lvlText w:val=""/>
      <w:lvlJc w:val="left"/>
      <w:pPr>
        <w:tabs>
          <w:tab w:val="num" w:pos="5040"/>
        </w:tabs>
        <w:ind w:left="5040" w:hanging="360"/>
      </w:pPr>
      <w:rPr>
        <w:rFonts w:ascii="Wingdings" w:hAnsi="Wingdings" w:hint="default"/>
      </w:rPr>
    </w:lvl>
    <w:lvl w:ilvl="7" w:tplc="6214053A" w:tentative="1">
      <w:start w:val="1"/>
      <w:numFmt w:val="bullet"/>
      <w:lvlText w:val=""/>
      <w:lvlJc w:val="left"/>
      <w:pPr>
        <w:tabs>
          <w:tab w:val="num" w:pos="5760"/>
        </w:tabs>
        <w:ind w:left="5760" w:hanging="360"/>
      </w:pPr>
      <w:rPr>
        <w:rFonts w:ascii="Wingdings" w:hAnsi="Wingdings" w:hint="default"/>
      </w:rPr>
    </w:lvl>
    <w:lvl w:ilvl="8" w:tplc="CB2E3D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C52FF0"/>
    <w:multiLevelType w:val="hybridMultilevel"/>
    <w:tmpl w:val="8CB0B36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931EB"/>
    <w:multiLevelType w:val="hybridMultilevel"/>
    <w:tmpl w:val="611622F6"/>
    <w:lvl w:ilvl="0" w:tplc="AD0C213C">
      <w:start w:val="1"/>
      <w:numFmt w:val="bullet"/>
      <w:lvlText w:val=""/>
      <w:lvlJc w:val="left"/>
      <w:pPr>
        <w:tabs>
          <w:tab w:val="num" w:pos="720"/>
        </w:tabs>
        <w:ind w:left="720" w:hanging="360"/>
      </w:pPr>
      <w:rPr>
        <w:rFonts w:ascii="Wingdings" w:hAnsi="Wingdings" w:hint="default"/>
      </w:rPr>
    </w:lvl>
    <w:lvl w:ilvl="1" w:tplc="3BE63984">
      <w:start w:val="1"/>
      <w:numFmt w:val="bullet"/>
      <w:lvlText w:val=""/>
      <w:lvlJc w:val="left"/>
      <w:pPr>
        <w:tabs>
          <w:tab w:val="num" w:pos="1440"/>
        </w:tabs>
        <w:ind w:left="1440" w:hanging="360"/>
      </w:pPr>
      <w:rPr>
        <w:rFonts w:ascii="Wingdings" w:hAnsi="Wingdings" w:hint="default"/>
      </w:rPr>
    </w:lvl>
    <w:lvl w:ilvl="2" w:tplc="ED86B7D8" w:tentative="1">
      <w:start w:val="1"/>
      <w:numFmt w:val="bullet"/>
      <w:lvlText w:val=""/>
      <w:lvlJc w:val="left"/>
      <w:pPr>
        <w:tabs>
          <w:tab w:val="num" w:pos="2160"/>
        </w:tabs>
        <w:ind w:left="2160" w:hanging="360"/>
      </w:pPr>
      <w:rPr>
        <w:rFonts w:ascii="Wingdings" w:hAnsi="Wingdings" w:hint="default"/>
      </w:rPr>
    </w:lvl>
    <w:lvl w:ilvl="3" w:tplc="65B44756" w:tentative="1">
      <w:start w:val="1"/>
      <w:numFmt w:val="bullet"/>
      <w:lvlText w:val=""/>
      <w:lvlJc w:val="left"/>
      <w:pPr>
        <w:tabs>
          <w:tab w:val="num" w:pos="2880"/>
        </w:tabs>
        <w:ind w:left="2880" w:hanging="360"/>
      </w:pPr>
      <w:rPr>
        <w:rFonts w:ascii="Wingdings" w:hAnsi="Wingdings" w:hint="default"/>
      </w:rPr>
    </w:lvl>
    <w:lvl w:ilvl="4" w:tplc="1A1E4F56" w:tentative="1">
      <w:start w:val="1"/>
      <w:numFmt w:val="bullet"/>
      <w:lvlText w:val=""/>
      <w:lvlJc w:val="left"/>
      <w:pPr>
        <w:tabs>
          <w:tab w:val="num" w:pos="3600"/>
        </w:tabs>
        <w:ind w:left="3600" w:hanging="360"/>
      </w:pPr>
      <w:rPr>
        <w:rFonts w:ascii="Wingdings" w:hAnsi="Wingdings" w:hint="default"/>
      </w:rPr>
    </w:lvl>
    <w:lvl w:ilvl="5" w:tplc="13AAC28E" w:tentative="1">
      <w:start w:val="1"/>
      <w:numFmt w:val="bullet"/>
      <w:lvlText w:val=""/>
      <w:lvlJc w:val="left"/>
      <w:pPr>
        <w:tabs>
          <w:tab w:val="num" w:pos="4320"/>
        </w:tabs>
        <w:ind w:left="4320" w:hanging="360"/>
      </w:pPr>
      <w:rPr>
        <w:rFonts w:ascii="Wingdings" w:hAnsi="Wingdings" w:hint="default"/>
      </w:rPr>
    </w:lvl>
    <w:lvl w:ilvl="6" w:tplc="45D457EC" w:tentative="1">
      <w:start w:val="1"/>
      <w:numFmt w:val="bullet"/>
      <w:lvlText w:val=""/>
      <w:lvlJc w:val="left"/>
      <w:pPr>
        <w:tabs>
          <w:tab w:val="num" w:pos="5040"/>
        </w:tabs>
        <w:ind w:left="5040" w:hanging="360"/>
      </w:pPr>
      <w:rPr>
        <w:rFonts w:ascii="Wingdings" w:hAnsi="Wingdings" w:hint="default"/>
      </w:rPr>
    </w:lvl>
    <w:lvl w:ilvl="7" w:tplc="8EE80300" w:tentative="1">
      <w:start w:val="1"/>
      <w:numFmt w:val="bullet"/>
      <w:lvlText w:val=""/>
      <w:lvlJc w:val="left"/>
      <w:pPr>
        <w:tabs>
          <w:tab w:val="num" w:pos="5760"/>
        </w:tabs>
        <w:ind w:left="5760" w:hanging="360"/>
      </w:pPr>
      <w:rPr>
        <w:rFonts w:ascii="Wingdings" w:hAnsi="Wingdings" w:hint="default"/>
      </w:rPr>
    </w:lvl>
    <w:lvl w:ilvl="8" w:tplc="978424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DA09F7"/>
    <w:multiLevelType w:val="hybridMultilevel"/>
    <w:tmpl w:val="F42E32D2"/>
    <w:lvl w:ilvl="0" w:tplc="19228816">
      <w:start w:val="1"/>
      <w:numFmt w:val="bullet"/>
      <w:lvlText w:val=""/>
      <w:lvlJc w:val="left"/>
      <w:pPr>
        <w:tabs>
          <w:tab w:val="num" w:pos="720"/>
        </w:tabs>
        <w:ind w:left="720" w:hanging="360"/>
      </w:pPr>
      <w:rPr>
        <w:rFonts w:ascii="Wingdings" w:hAnsi="Wingdings" w:hint="default"/>
      </w:rPr>
    </w:lvl>
    <w:lvl w:ilvl="1" w:tplc="342AA8D4">
      <w:start w:val="1"/>
      <w:numFmt w:val="bullet"/>
      <w:lvlText w:val=""/>
      <w:lvlJc w:val="left"/>
      <w:pPr>
        <w:tabs>
          <w:tab w:val="num" w:pos="1440"/>
        </w:tabs>
        <w:ind w:left="1440" w:hanging="360"/>
      </w:pPr>
      <w:rPr>
        <w:rFonts w:ascii="Wingdings" w:hAnsi="Wingdings" w:hint="default"/>
      </w:rPr>
    </w:lvl>
    <w:lvl w:ilvl="2" w:tplc="5DE8FCE8" w:tentative="1">
      <w:start w:val="1"/>
      <w:numFmt w:val="bullet"/>
      <w:lvlText w:val=""/>
      <w:lvlJc w:val="left"/>
      <w:pPr>
        <w:tabs>
          <w:tab w:val="num" w:pos="2160"/>
        </w:tabs>
        <w:ind w:left="2160" w:hanging="360"/>
      </w:pPr>
      <w:rPr>
        <w:rFonts w:ascii="Wingdings" w:hAnsi="Wingdings" w:hint="default"/>
      </w:rPr>
    </w:lvl>
    <w:lvl w:ilvl="3" w:tplc="FB8A6788" w:tentative="1">
      <w:start w:val="1"/>
      <w:numFmt w:val="bullet"/>
      <w:lvlText w:val=""/>
      <w:lvlJc w:val="left"/>
      <w:pPr>
        <w:tabs>
          <w:tab w:val="num" w:pos="2880"/>
        </w:tabs>
        <w:ind w:left="2880" w:hanging="360"/>
      </w:pPr>
      <w:rPr>
        <w:rFonts w:ascii="Wingdings" w:hAnsi="Wingdings" w:hint="default"/>
      </w:rPr>
    </w:lvl>
    <w:lvl w:ilvl="4" w:tplc="2458A90E" w:tentative="1">
      <w:start w:val="1"/>
      <w:numFmt w:val="bullet"/>
      <w:lvlText w:val=""/>
      <w:lvlJc w:val="left"/>
      <w:pPr>
        <w:tabs>
          <w:tab w:val="num" w:pos="3600"/>
        </w:tabs>
        <w:ind w:left="3600" w:hanging="360"/>
      </w:pPr>
      <w:rPr>
        <w:rFonts w:ascii="Wingdings" w:hAnsi="Wingdings" w:hint="default"/>
      </w:rPr>
    </w:lvl>
    <w:lvl w:ilvl="5" w:tplc="02745940" w:tentative="1">
      <w:start w:val="1"/>
      <w:numFmt w:val="bullet"/>
      <w:lvlText w:val=""/>
      <w:lvlJc w:val="left"/>
      <w:pPr>
        <w:tabs>
          <w:tab w:val="num" w:pos="4320"/>
        </w:tabs>
        <w:ind w:left="4320" w:hanging="360"/>
      </w:pPr>
      <w:rPr>
        <w:rFonts w:ascii="Wingdings" w:hAnsi="Wingdings" w:hint="default"/>
      </w:rPr>
    </w:lvl>
    <w:lvl w:ilvl="6" w:tplc="6A024A7E" w:tentative="1">
      <w:start w:val="1"/>
      <w:numFmt w:val="bullet"/>
      <w:lvlText w:val=""/>
      <w:lvlJc w:val="left"/>
      <w:pPr>
        <w:tabs>
          <w:tab w:val="num" w:pos="5040"/>
        </w:tabs>
        <w:ind w:left="5040" w:hanging="360"/>
      </w:pPr>
      <w:rPr>
        <w:rFonts w:ascii="Wingdings" w:hAnsi="Wingdings" w:hint="default"/>
      </w:rPr>
    </w:lvl>
    <w:lvl w:ilvl="7" w:tplc="21200F62" w:tentative="1">
      <w:start w:val="1"/>
      <w:numFmt w:val="bullet"/>
      <w:lvlText w:val=""/>
      <w:lvlJc w:val="left"/>
      <w:pPr>
        <w:tabs>
          <w:tab w:val="num" w:pos="5760"/>
        </w:tabs>
        <w:ind w:left="5760" w:hanging="360"/>
      </w:pPr>
      <w:rPr>
        <w:rFonts w:ascii="Wingdings" w:hAnsi="Wingdings" w:hint="default"/>
      </w:rPr>
    </w:lvl>
    <w:lvl w:ilvl="8" w:tplc="9DC285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7800F9"/>
    <w:multiLevelType w:val="hybridMultilevel"/>
    <w:tmpl w:val="FEB85F26"/>
    <w:lvl w:ilvl="0" w:tplc="A84E54C2">
      <w:start w:val="1"/>
      <w:numFmt w:val="bullet"/>
      <w:lvlText w:val=""/>
      <w:lvlJc w:val="left"/>
      <w:pPr>
        <w:tabs>
          <w:tab w:val="num" w:pos="720"/>
        </w:tabs>
        <w:ind w:left="720" w:hanging="360"/>
      </w:pPr>
      <w:rPr>
        <w:rFonts w:ascii="Wingdings 2" w:hAnsi="Wingdings 2" w:hint="default"/>
      </w:rPr>
    </w:lvl>
    <w:lvl w:ilvl="1" w:tplc="0358AE90">
      <w:start w:val="1"/>
      <w:numFmt w:val="bullet"/>
      <w:lvlText w:val=""/>
      <w:lvlJc w:val="left"/>
      <w:pPr>
        <w:tabs>
          <w:tab w:val="num" w:pos="1440"/>
        </w:tabs>
        <w:ind w:left="1440" w:hanging="360"/>
      </w:pPr>
      <w:rPr>
        <w:rFonts w:ascii="Wingdings 2" w:hAnsi="Wingdings 2" w:hint="default"/>
      </w:rPr>
    </w:lvl>
    <w:lvl w:ilvl="2" w:tplc="4ED6EDE0" w:tentative="1">
      <w:start w:val="1"/>
      <w:numFmt w:val="bullet"/>
      <w:lvlText w:val=""/>
      <w:lvlJc w:val="left"/>
      <w:pPr>
        <w:tabs>
          <w:tab w:val="num" w:pos="2160"/>
        </w:tabs>
        <w:ind w:left="2160" w:hanging="360"/>
      </w:pPr>
      <w:rPr>
        <w:rFonts w:ascii="Wingdings 2" w:hAnsi="Wingdings 2" w:hint="default"/>
      </w:rPr>
    </w:lvl>
    <w:lvl w:ilvl="3" w:tplc="6F440AB8" w:tentative="1">
      <w:start w:val="1"/>
      <w:numFmt w:val="bullet"/>
      <w:lvlText w:val=""/>
      <w:lvlJc w:val="left"/>
      <w:pPr>
        <w:tabs>
          <w:tab w:val="num" w:pos="2880"/>
        </w:tabs>
        <w:ind w:left="2880" w:hanging="360"/>
      </w:pPr>
      <w:rPr>
        <w:rFonts w:ascii="Wingdings 2" w:hAnsi="Wingdings 2" w:hint="default"/>
      </w:rPr>
    </w:lvl>
    <w:lvl w:ilvl="4" w:tplc="768C4612" w:tentative="1">
      <w:start w:val="1"/>
      <w:numFmt w:val="bullet"/>
      <w:lvlText w:val=""/>
      <w:lvlJc w:val="left"/>
      <w:pPr>
        <w:tabs>
          <w:tab w:val="num" w:pos="3600"/>
        </w:tabs>
        <w:ind w:left="3600" w:hanging="360"/>
      </w:pPr>
      <w:rPr>
        <w:rFonts w:ascii="Wingdings 2" w:hAnsi="Wingdings 2" w:hint="default"/>
      </w:rPr>
    </w:lvl>
    <w:lvl w:ilvl="5" w:tplc="74F2EB80" w:tentative="1">
      <w:start w:val="1"/>
      <w:numFmt w:val="bullet"/>
      <w:lvlText w:val=""/>
      <w:lvlJc w:val="left"/>
      <w:pPr>
        <w:tabs>
          <w:tab w:val="num" w:pos="4320"/>
        </w:tabs>
        <w:ind w:left="4320" w:hanging="360"/>
      </w:pPr>
      <w:rPr>
        <w:rFonts w:ascii="Wingdings 2" w:hAnsi="Wingdings 2" w:hint="default"/>
      </w:rPr>
    </w:lvl>
    <w:lvl w:ilvl="6" w:tplc="3F086BD2" w:tentative="1">
      <w:start w:val="1"/>
      <w:numFmt w:val="bullet"/>
      <w:lvlText w:val=""/>
      <w:lvlJc w:val="left"/>
      <w:pPr>
        <w:tabs>
          <w:tab w:val="num" w:pos="5040"/>
        </w:tabs>
        <w:ind w:left="5040" w:hanging="360"/>
      </w:pPr>
      <w:rPr>
        <w:rFonts w:ascii="Wingdings 2" w:hAnsi="Wingdings 2" w:hint="default"/>
      </w:rPr>
    </w:lvl>
    <w:lvl w:ilvl="7" w:tplc="B57E225A" w:tentative="1">
      <w:start w:val="1"/>
      <w:numFmt w:val="bullet"/>
      <w:lvlText w:val=""/>
      <w:lvlJc w:val="left"/>
      <w:pPr>
        <w:tabs>
          <w:tab w:val="num" w:pos="5760"/>
        </w:tabs>
        <w:ind w:left="5760" w:hanging="360"/>
      </w:pPr>
      <w:rPr>
        <w:rFonts w:ascii="Wingdings 2" w:hAnsi="Wingdings 2" w:hint="default"/>
      </w:rPr>
    </w:lvl>
    <w:lvl w:ilvl="8" w:tplc="3710DD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1"/>
  </w:num>
  <w:num w:numId="4">
    <w:abstractNumId w:val="4"/>
  </w:num>
  <w:num w:numId="5">
    <w:abstractNumId w:val="0"/>
  </w:num>
  <w:num w:numId="6">
    <w:abstractNumId w:val="8"/>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63"/>
    <w:rsid w:val="00011666"/>
    <w:rsid w:val="00042D63"/>
    <w:rsid w:val="00044E82"/>
    <w:rsid w:val="00062D32"/>
    <w:rsid w:val="001740F4"/>
    <w:rsid w:val="00192102"/>
    <w:rsid w:val="001B4897"/>
    <w:rsid w:val="002142CA"/>
    <w:rsid w:val="00254881"/>
    <w:rsid w:val="0028667C"/>
    <w:rsid w:val="002B2372"/>
    <w:rsid w:val="002B2BC8"/>
    <w:rsid w:val="002B2D15"/>
    <w:rsid w:val="002C63F6"/>
    <w:rsid w:val="002D0196"/>
    <w:rsid w:val="002D1783"/>
    <w:rsid w:val="00300D90"/>
    <w:rsid w:val="003127BF"/>
    <w:rsid w:val="003638A8"/>
    <w:rsid w:val="003A5696"/>
    <w:rsid w:val="003D6268"/>
    <w:rsid w:val="004134A0"/>
    <w:rsid w:val="00494A19"/>
    <w:rsid w:val="004C5194"/>
    <w:rsid w:val="005164D4"/>
    <w:rsid w:val="005320E6"/>
    <w:rsid w:val="00572F8C"/>
    <w:rsid w:val="005C4F12"/>
    <w:rsid w:val="00641C3F"/>
    <w:rsid w:val="00657A12"/>
    <w:rsid w:val="006632ED"/>
    <w:rsid w:val="00672F9E"/>
    <w:rsid w:val="006D13DE"/>
    <w:rsid w:val="00706B38"/>
    <w:rsid w:val="00712958"/>
    <w:rsid w:val="00846E6F"/>
    <w:rsid w:val="00854F39"/>
    <w:rsid w:val="008A762A"/>
    <w:rsid w:val="008B46CA"/>
    <w:rsid w:val="008E3C7F"/>
    <w:rsid w:val="009012E8"/>
    <w:rsid w:val="009145A6"/>
    <w:rsid w:val="009640BC"/>
    <w:rsid w:val="00980519"/>
    <w:rsid w:val="009B6463"/>
    <w:rsid w:val="009C1A36"/>
    <w:rsid w:val="00A22AAC"/>
    <w:rsid w:val="00A85A4A"/>
    <w:rsid w:val="00A940DF"/>
    <w:rsid w:val="00AD7D87"/>
    <w:rsid w:val="00B64F47"/>
    <w:rsid w:val="00B76F8B"/>
    <w:rsid w:val="00BC5F47"/>
    <w:rsid w:val="00BF4599"/>
    <w:rsid w:val="00CA7346"/>
    <w:rsid w:val="00CB5CA8"/>
    <w:rsid w:val="00CF2886"/>
    <w:rsid w:val="00D1595C"/>
    <w:rsid w:val="00D30736"/>
    <w:rsid w:val="00D35AC9"/>
    <w:rsid w:val="00D67849"/>
    <w:rsid w:val="00D76F96"/>
    <w:rsid w:val="00DD5369"/>
    <w:rsid w:val="00DE6B6B"/>
    <w:rsid w:val="00E1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7EF8"/>
  <w15:chartTrackingRefBased/>
  <w15:docId w15:val="{361FF878-1158-4848-9BF3-76B0CD3F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F6"/>
  </w:style>
  <w:style w:type="paragraph" w:styleId="Heading1">
    <w:name w:val="heading 1"/>
    <w:basedOn w:val="Normal"/>
    <w:link w:val="Heading1Char"/>
    <w:uiPriority w:val="1"/>
    <w:qFormat/>
    <w:rsid w:val="002B2372"/>
    <w:pPr>
      <w:widowControl w:val="0"/>
      <w:spacing w:after="0" w:line="240" w:lineRule="auto"/>
      <w:ind w:left="155"/>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CA7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rsid w:val="00042D63"/>
    <w:pPr>
      <w:spacing w:after="0" w:line="240" w:lineRule="auto"/>
      <w:ind w:left="156"/>
    </w:pPr>
    <w:rPr>
      <w:rFonts w:ascii="Arial" w:hAnsi="Arial" w:cs="Arial"/>
    </w:rPr>
  </w:style>
  <w:style w:type="character" w:customStyle="1" w:styleId="BodyTextChar">
    <w:name w:val="Body Text Char"/>
    <w:basedOn w:val="DefaultParagraphFont"/>
    <w:link w:val="BodyText"/>
    <w:uiPriority w:val="1"/>
    <w:rsid w:val="00042D63"/>
    <w:rPr>
      <w:rFonts w:ascii="Arial" w:hAnsi="Arial" w:cs="Arial"/>
    </w:rPr>
  </w:style>
  <w:style w:type="character" w:customStyle="1" w:styleId="Heading1Char">
    <w:name w:val="Heading 1 Char"/>
    <w:basedOn w:val="DefaultParagraphFont"/>
    <w:link w:val="Heading1"/>
    <w:uiPriority w:val="1"/>
    <w:rsid w:val="002B2372"/>
    <w:rPr>
      <w:rFonts w:ascii="Arial" w:eastAsia="Arial" w:hAnsi="Arial"/>
      <w:b/>
      <w:bCs/>
    </w:rPr>
  </w:style>
  <w:style w:type="paragraph" w:styleId="ListParagraph">
    <w:name w:val="List Paragraph"/>
    <w:basedOn w:val="Normal"/>
    <w:uiPriority w:val="34"/>
    <w:qFormat/>
    <w:rsid w:val="00011666"/>
    <w:pPr>
      <w:ind w:left="720"/>
      <w:contextualSpacing/>
    </w:pPr>
  </w:style>
  <w:style w:type="character" w:customStyle="1" w:styleId="Heading2Char">
    <w:name w:val="Heading 2 Char"/>
    <w:basedOn w:val="DefaultParagraphFont"/>
    <w:link w:val="Heading2"/>
    <w:uiPriority w:val="9"/>
    <w:semiHidden/>
    <w:rsid w:val="00CA734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A7346"/>
    <w:rPr>
      <w:sz w:val="16"/>
      <w:szCs w:val="16"/>
    </w:rPr>
  </w:style>
  <w:style w:type="character" w:styleId="Strong">
    <w:name w:val="Strong"/>
    <w:basedOn w:val="DefaultParagraphFont"/>
    <w:uiPriority w:val="22"/>
    <w:qFormat/>
    <w:rsid w:val="00CA7346"/>
    <w:rPr>
      <w:b/>
      <w:bCs/>
    </w:rPr>
  </w:style>
  <w:style w:type="paragraph" w:styleId="CommentText">
    <w:name w:val="annotation text"/>
    <w:basedOn w:val="Normal"/>
    <w:link w:val="CommentTextChar"/>
    <w:uiPriority w:val="99"/>
    <w:semiHidden/>
    <w:unhideWhenUsed/>
    <w:rsid w:val="00D35AC9"/>
    <w:pPr>
      <w:spacing w:line="240" w:lineRule="auto"/>
    </w:pPr>
    <w:rPr>
      <w:sz w:val="20"/>
      <w:szCs w:val="20"/>
    </w:rPr>
  </w:style>
  <w:style w:type="character" w:customStyle="1" w:styleId="CommentTextChar">
    <w:name w:val="Comment Text Char"/>
    <w:basedOn w:val="DefaultParagraphFont"/>
    <w:link w:val="CommentText"/>
    <w:uiPriority w:val="99"/>
    <w:semiHidden/>
    <w:rsid w:val="00D35AC9"/>
    <w:rPr>
      <w:sz w:val="20"/>
      <w:szCs w:val="20"/>
    </w:rPr>
  </w:style>
  <w:style w:type="paragraph" w:styleId="CommentSubject">
    <w:name w:val="annotation subject"/>
    <w:basedOn w:val="CommentText"/>
    <w:next w:val="CommentText"/>
    <w:link w:val="CommentSubjectChar"/>
    <w:uiPriority w:val="99"/>
    <w:semiHidden/>
    <w:unhideWhenUsed/>
    <w:rsid w:val="00D35AC9"/>
    <w:rPr>
      <w:b/>
      <w:bCs/>
    </w:rPr>
  </w:style>
  <w:style w:type="character" w:customStyle="1" w:styleId="CommentSubjectChar">
    <w:name w:val="Comment Subject Char"/>
    <w:basedOn w:val="CommentTextChar"/>
    <w:link w:val="CommentSubject"/>
    <w:uiPriority w:val="99"/>
    <w:semiHidden/>
    <w:rsid w:val="00D35AC9"/>
    <w:rPr>
      <w:b/>
      <w:bCs/>
      <w:sz w:val="20"/>
      <w:szCs w:val="20"/>
    </w:rPr>
  </w:style>
  <w:style w:type="paragraph" w:styleId="BalloonText">
    <w:name w:val="Balloon Text"/>
    <w:basedOn w:val="Normal"/>
    <w:link w:val="BalloonTextChar"/>
    <w:uiPriority w:val="99"/>
    <w:semiHidden/>
    <w:unhideWhenUsed/>
    <w:rsid w:val="00D3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002">
      <w:bodyDiv w:val="1"/>
      <w:marLeft w:val="0"/>
      <w:marRight w:val="0"/>
      <w:marTop w:val="0"/>
      <w:marBottom w:val="0"/>
      <w:divBdr>
        <w:top w:val="none" w:sz="0" w:space="0" w:color="auto"/>
        <w:left w:val="none" w:sz="0" w:space="0" w:color="auto"/>
        <w:bottom w:val="none" w:sz="0" w:space="0" w:color="auto"/>
        <w:right w:val="none" w:sz="0" w:space="0" w:color="auto"/>
      </w:divBdr>
      <w:divsChild>
        <w:div w:id="789477408">
          <w:marLeft w:val="1166"/>
          <w:marRight w:val="0"/>
          <w:marTop w:val="134"/>
          <w:marBottom w:val="0"/>
          <w:divBdr>
            <w:top w:val="none" w:sz="0" w:space="0" w:color="auto"/>
            <w:left w:val="none" w:sz="0" w:space="0" w:color="auto"/>
            <w:bottom w:val="none" w:sz="0" w:space="0" w:color="auto"/>
            <w:right w:val="none" w:sz="0" w:space="0" w:color="auto"/>
          </w:divBdr>
        </w:div>
      </w:divsChild>
    </w:div>
    <w:div w:id="113520027">
      <w:bodyDiv w:val="1"/>
      <w:marLeft w:val="0"/>
      <w:marRight w:val="0"/>
      <w:marTop w:val="0"/>
      <w:marBottom w:val="0"/>
      <w:divBdr>
        <w:top w:val="none" w:sz="0" w:space="0" w:color="auto"/>
        <w:left w:val="none" w:sz="0" w:space="0" w:color="auto"/>
        <w:bottom w:val="none" w:sz="0" w:space="0" w:color="auto"/>
        <w:right w:val="none" w:sz="0" w:space="0" w:color="auto"/>
      </w:divBdr>
    </w:div>
    <w:div w:id="864175050">
      <w:bodyDiv w:val="1"/>
      <w:marLeft w:val="0"/>
      <w:marRight w:val="0"/>
      <w:marTop w:val="0"/>
      <w:marBottom w:val="0"/>
      <w:divBdr>
        <w:top w:val="none" w:sz="0" w:space="0" w:color="auto"/>
        <w:left w:val="none" w:sz="0" w:space="0" w:color="auto"/>
        <w:bottom w:val="none" w:sz="0" w:space="0" w:color="auto"/>
        <w:right w:val="none" w:sz="0" w:space="0" w:color="auto"/>
      </w:divBdr>
    </w:div>
    <w:div w:id="949312371">
      <w:bodyDiv w:val="1"/>
      <w:marLeft w:val="0"/>
      <w:marRight w:val="0"/>
      <w:marTop w:val="0"/>
      <w:marBottom w:val="0"/>
      <w:divBdr>
        <w:top w:val="none" w:sz="0" w:space="0" w:color="auto"/>
        <w:left w:val="none" w:sz="0" w:space="0" w:color="auto"/>
        <w:bottom w:val="none" w:sz="0" w:space="0" w:color="auto"/>
        <w:right w:val="none" w:sz="0" w:space="0" w:color="auto"/>
      </w:divBdr>
      <w:divsChild>
        <w:div w:id="1109592457">
          <w:marLeft w:val="720"/>
          <w:marRight w:val="0"/>
          <w:marTop w:val="0"/>
          <w:marBottom w:val="0"/>
          <w:divBdr>
            <w:top w:val="none" w:sz="0" w:space="0" w:color="auto"/>
            <w:left w:val="none" w:sz="0" w:space="0" w:color="auto"/>
            <w:bottom w:val="none" w:sz="0" w:space="0" w:color="auto"/>
            <w:right w:val="none" w:sz="0" w:space="0" w:color="auto"/>
          </w:divBdr>
        </w:div>
        <w:div w:id="1031807870">
          <w:marLeft w:val="720"/>
          <w:marRight w:val="0"/>
          <w:marTop w:val="0"/>
          <w:marBottom w:val="0"/>
          <w:divBdr>
            <w:top w:val="none" w:sz="0" w:space="0" w:color="auto"/>
            <w:left w:val="none" w:sz="0" w:space="0" w:color="auto"/>
            <w:bottom w:val="none" w:sz="0" w:space="0" w:color="auto"/>
            <w:right w:val="none" w:sz="0" w:space="0" w:color="auto"/>
          </w:divBdr>
        </w:div>
      </w:divsChild>
    </w:div>
    <w:div w:id="1088236603">
      <w:bodyDiv w:val="1"/>
      <w:marLeft w:val="0"/>
      <w:marRight w:val="0"/>
      <w:marTop w:val="0"/>
      <w:marBottom w:val="0"/>
      <w:divBdr>
        <w:top w:val="none" w:sz="0" w:space="0" w:color="auto"/>
        <w:left w:val="none" w:sz="0" w:space="0" w:color="auto"/>
        <w:bottom w:val="none" w:sz="0" w:space="0" w:color="auto"/>
        <w:right w:val="none" w:sz="0" w:space="0" w:color="auto"/>
      </w:divBdr>
      <w:divsChild>
        <w:div w:id="907887090">
          <w:marLeft w:val="547"/>
          <w:marRight w:val="0"/>
          <w:marTop w:val="154"/>
          <w:marBottom w:val="0"/>
          <w:divBdr>
            <w:top w:val="none" w:sz="0" w:space="0" w:color="auto"/>
            <w:left w:val="none" w:sz="0" w:space="0" w:color="auto"/>
            <w:bottom w:val="none" w:sz="0" w:space="0" w:color="auto"/>
            <w:right w:val="none" w:sz="0" w:space="0" w:color="auto"/>
          </w:divBdr>
        </w:div>
        <w:div w:id="1911041745">
          <w:marLeft w:val="1166"/>
          <w:marRight w:val="0"/>
          <w:marTop w:val="134"/>
          <w:marBottom w:val="0"/>
          <w:divBdr>
            <w:top w:val="none" w:sz="0" w:space="0" w:color="auto"/>
            <w:left w:val="none" w:sz="0" w:space="0" w:color="auto"/>
            <w:bottom w:val="none" w:sz="0" w:space="0" w:color="auto"/>
            <w:right w:val="none" w:sz="0" w:space="0" w:color="auto"/>
          </w:divBdr>
        </w:div>
        <w:div w:id="1390954605">
          <w:marLeft w:val="1166"/>
          <w:marRight w:val="0"/>
          <w:marTop w:val="134"/>
          <w:marBottom w:val="0"/>
          <w:divBdr>
            <w:top w:val="none" w:sz="0" w:space="0" w:color="auto"/>
            <w:left w:val="none" w:sz="0" w:space="0" w:color="auto"/>
            <w:bottom w:val="none" w:sz="0" w:space="0" w:color="auto"/>
            <w:right w:val="none" w:sz="0" w:space="0" w:color="auto"/>
          </w:divBdr>
        </w:div>
        <w:div w:id="1569145503">
          <w:marLeft w:val="1166"/>
          <w:marRight w:val="0"/>
          <w:marTop w:val="134"/>
          <w:marBottom w:val="0"/>
          <w:divBdr>
            <w:top w:val="none" w:sz="0" w:space="0" w:color="auto"/>
            <w:left w:val="none" w:sz="0" w:space="0" w:color="auto"/>
            <w:bottom w:val="none" w:sz="0" w:space="0" w:color="auto"/>
            <w:right w:val="none" w:sz="0" w:space="0" w:color="auto"/>
          </w:divBdr>
        </w:div>
        <w:div w:id="810362931">
          <w:marLeft w:val="547"/>
          <w:marRight w:val="0"/>
          <w:marTop w:val="154"/>
          <w:marBottom w:val="0"/>
          <w:divBdr>
            <w:top w:val="none" w:sz="0" w:space="0" w:color="auto"/>
            <w:left w:val="none" w:sz="0" w:space="0" w:color="auto"/>
            <w:bottom w:val="none" w:sz="0" w:space="0" w:color="auto"/>
            <w:right w:val="none" w:sz="0" w:space="0" w:color="auto"/>
          </w:divBdr>
        </w:div>
        <w:div w:id="1210148098">
          <w:marLeft w:val="1166"/>
          <w:marRight w:val="0"/>
          <w:marTop w:val="134"/>
          <w:marBottom w:val="0"/>
          <w:divBdr>
            <w:top w:val="none" w:sz="0" w:space="0" w:color="auto"/>
            <w:left w:val="none" w:sz="0" w:space="0" w:color="auto"/>
            <w:bottom w:val="none" w:sz="0" w:space="0" w:color="auto"/>
            <w:right w:val="none" w:sz="0" w:space="0" w:color="auto"/>
          </w:divBdr>
        </w:div>
        <w:div w:id="1890527893">
          <w:marLeft w:val="1166"/>
          <w:marRight w:val="0"/>
          <w:marTop w:val="134"/>
          <w:marBottom w:val="0"/>
          <w:divBdr>
            <w:top w:val="none" w:sz="0" w:space="0" w:color="auto"/>
            <w:left w:val="none" w:sz="0" w:space="0" w:color="auto"/>
            <w:bottom w:val="none" w:sz="0" w:space="0" w:color="auto"/>
            <w:right w:val="none" w:sz="0" w:space="0" w:color="auto"/>
          </w:divBdr>
        </w:div>
        <w:div w:id="99840757">
          <w:marLeft w:val="1166"/>
          <w:marRight w:val="0"/>
          <w:marTop w:val="134"/>
          <w:marBottom w:val="0"/>
          <w:divBdr>
            <w:top w:val="none" w:sz="0" w:space="0" w:color="auto"/>
            <w:left w:val="none" w:sz="0" w:space="0" w:color="auto"/>
            <w:bottom w:val="none" w:sz="0" w:space="0" w:color="auto"/>
            <w:right w:val="none" w:sz="0" w:space="0" w:color="auto"/>
          </w:divBdr>
        </w:div>
      </w:divsChild>
    </w:div>
    <w:div w:id="1280724989">
      <w:bodyDiv w:val="1"/>
      <w:marLeft w:val="0"/>
      <w:marRight w:val="0"/>
      <w:marTop w:val="0"/>
      <w:marBottom w:val="0"/>
      <w:divBdr>
        <w:top w:val="none" w:sz="0" w:space="0" w:color="auto"/>
        <w:left w:val="none" w:sz="0" w:space="0" w:color="auto"/>
        <w:bottom w:val="none" w:sz="0" w:space="0" w:color="auto"/>
        <w:right w:val="none" w:sz="0" w:space="0" w:color="auto"/>
      </w:divBdr>
    </w:div>
    <w:div w:id="1298949181">
      <w:bodyDiv w:val="1"/>
      <w:marLeft w:val="0"/>
      <w:marRight w:val="0"/>
      <w:marTop w:val="0"/>
      <w:marBottom w:val="0"/>
      <w:divBdr>
        <w:top w:val="none" w:sz="0" w:space="0" w:color="auto"/>
        <w:left w:val="none" w:sz="0" w:space="0" w:color="auto"/>
        <w:bottom w:val="none" w:sz="0" w:space="0" w:color="auto"/>
        <w:right w:val="none" w:sz="0" w:space="0" w:color="auto"/>
      </w:divBdr>
      <w:divsChild>
        <w:div w:id="563485917">
          <w:marLeft w:val="1267"/>
          <w:marRight w:val="0"/>
          <w:marTop w:val="134"/>
          <w:marBottom w:val="0"/>
          <w:divBdr>
            <w:top w:val="none" w:sz="0" w:space="0" w:color="auto"/>
            <w:left w:val="none" w:sz="0" w:space="0" w:color="auto"/>
            <w:bottom w:val="none" w:sz="0" w:space="0" w:color="auto"/>
            <w:right w:val="none" w:sz="0" w:space="0" w:color="auto"/>
          </w:divBdr>
        </w:div>
      </w:divsChild>
    </w:div>
    <w:div w:id="1763716380">
      <w:bodyDiv w:val="1"/>
      <w:marLeft w:val="0"/>
      <w:marRight w:val="0"/>
      <w:marTop w:val="0"/>
      <w:marBottom w:val="0"/>
      <w:divBdr>
        <w:top w:val="none" w:sz="0" w:space="0" w:color="auto"/>
        <w:left w:val="none" w:sz="0" w:space="0" w:color="auto"/>
        <w:bottom w:val="none" w:sz="0" w:space="0" w:color="auto"/>
        <w:right w:val="none" w:sz="0" w:space="0" w:color="auto"/>
      </w:divBdr>
      <w:divsChild>
        <w:div w:id="890774433">
          <w:marLeft w:val="1166"/>
          <w:marRight w:val="0"/>
          <w:marTop w:val="134"/>
          <w:marBottom w:val="0"/>
          <w:divBdr>
            <w:top w:val="none" w:sz="0" w:space="0" w:color="auto"/>
            <w:left w:val="none" w:sz="0" w:space="0" w:color="auto"/>
            <w:bottom w:val="none" w:sz="0" w:space="0" w:color="auto"/>
            <w:right w:val="none" w:sz="0" w:space="0" w:color="auto"/>
          </w:divBdr>
        </w:div>
      </w:divsChild>
    </w:div>
    <w:div w:id="19127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Span</dc:creator>
  <cp:keywords/>
  <dc:description/>
  <cp:lastModifiedBy>Norbert Schurer</cp:lastModifiedBy>
  <cp:revision>2</cp:revision>
  <dcterms:created xsi:type="dcterms:W3CDTF">2017-04-19T00:45:00Z</dcterms:created>
  <dcterms:modified xsi:type="dcterms:W3CDTF">2017-04-19T00:45:00Z</dcterms:modified>
</cp:coreProperties>
</file>