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D0321" w14:textId="77777777" w:rsidR="00AA670E" w:rsidRDefault="00AA670E">
      <w:pPr>
        <w:rPr>
          <w:color w:val="auto"/>
        </w:rPr>
      </w:pPr>
    </w:p>
    <w:p w14:paraId="5ACDBA4A" w14:textId="77777777" w:rsidR="00AA670E" w:rsidRPr="00457E7F" w:rsidRDefault="00AA670E">
      <w:pPr>
        <w:rPr>
          <w:b/>
          <w:color w:val="auto"/>
        </w:rPr>
      </w:pPr>
      <w:r w:rsidRPr="00457E7F">
        <w:rPr>
          <w:b/>
          <w:color w:val="auto"/>
        </w:rPr>
        <w:t>Academic CSU Plenary and Committee Meetings</w:t>
      </w:r>
    </w:p>
    <w:p w14:paraId="217096A8" w14:textId="77777777" w:rsidR="00AA670E" w:rsidRPr="00457E7F" w:rsidRDefault="00AA670E">
      <w:pPr>
        <w:rPr>
          <w:b/>
          <w:color w:val="auto"/>
        </w:rPr>
      </w:pPr>
      <w:r w:rsidRPr="00457E7F">
        <w:rPr>
          <w:b/>
          <w:color w:val="auto"/>
        </w:rPr>
        <w:t>May 12-15, 2015</w:t>
      </w:r>
    </w:p>
    <w:p w14:paraId="7750627A" w14:textId="77777777" w:rsidR="00AA670E" w:rsidRDefault="00AA670E">
      <w:pPr>
        <w:rPr>
          <w:color w:val="auto"/>
        </w:rPr>
      </w:pPr>
    </w:p>
    <w:p w14:paraId="61DECC0B" w14:textId="77777777" w:rsidR="00784FF4" w:rsidRPr="00457E7F" w:rsidRDefault="00AA670E">
      <w:pPr>
        <w:rPr>
          <w:b/>
          <w:color w:val="auto"/>
        </w:rPr>
      </w:pPr>
      <w:r w:rsidRPr="00457E7F">
        <w:rPr>
          <w:b/>
          <w:color w:val="auto"/>
        </w:rPr>
        <w:t>Resolutions Passed</w:t>
      </w:r>
    </w:p>
    <w:p w14:paraId="3B46A73A" w14:textId="77777777" w:rsidR="00AA670E" w:rsidRDefault="00AA670E">
      <w:pPr>
        <w:rPr>
          <w:color w:val="auto"/>
        </w:rPr>
      </w:pPr>
    </w:p>
    <w:p w14:paraId="208A1EC2" w14:textId="4FF49A59" w:rsidR="00AA670E" w:rsidRDefault="00AA670E">
      <w:pPr>
        <w:rPr>
          <w:color w:val="auto"/>
        </w:rPr>
      </w:pPr>
      <w:r w:rsidRPr="008458B6">
        <w:rPr>
          <w:b/>
          <w:color w:val="auto"/>
        </w:rPr>
        <w:t>AS-3206-15/AA (Rev) CSU Involvement in the WICHE Passport Project</w:t>
      </w:r>
      <w:r>
        <w:rPr>
          <w:color w:val="auto"/>
        </w:rPr>
        <w:t xml:space="preserve">:  The WICHE Passport Project is designed to allow the bulk transfer of General Education certification via an interstate “passport.”  The Passport does not allow for independent evaluation by “signatory” institutions of Passport related content.  The CSU is not a formal signatory to the project; however, the WICHE website lists the ASCSU as a participant in the project.  This resolution </w:t>
      </w:r>
      <w:r w:rsidR="0088679D">
        <w:rPr>
          <w:color w:val="auto"/>
        </w:rPr>
        <w:t>clarifies</w:t>
      </w:r>
      <w:r>
        <w:rPr>
          <w:color w:val="auto"/>
        </w:rPr>
        <w:t xml:space="preserve"> that ASCSU participation in Passport conversations does not endorse, or indicate agreement to become a signa</w:t>
      </w:r>
      <w:r w:rsidR="0088679D">
        <w:rPr>
          <w:color w:val="auto"/>
        </w:rPr>
        <w:t xml:space="preserve">tory to, the Passport project, and </w:t>
      </w:r>
      <w:r w:rsidR="00541BD7">
        <w:rPr>
          <w:color w:val="auto"/>
        </w:rPr>
        <w:t xml:space="preserve">calls upon </w:t>
      </w:r>
      <w:r w:rsidR="0088679D">
        <w:rPr>
          <w:color w:val="auto"/>
        </w:rPr>
        <w:t xml:space="preserve">WICHE not to suggest in any format that the CSU will accept Passport outcomes as a basis for articulation.  It also requests that </w:t>
      </w:r>
      <w:r w:rsidR="00541BD7">
        <w:rPr>
          <w:color w:val="auto"/>
        </w:rPr>
        <w:t>the CSU to</w:t>
      </w:r>
      <w:r w:rsidR="003118FA">
        <w:rPr>
          <w:color w:val="auto"/>
        </w:rPr>
        <w:t xml:space="preserve"> </w:t>
      </w:r>
      <w:r w:rsidR="003D45D9">
        <w:rPr>
          <w:color w:val="auto"/>
        </w:rPr>
        <w:t>clearly communicate in writing</w:t>
      </w:r>
      <w:r w:rsidR="00962D9A">
        <w:rPr>
          <w:color w:val="auto"/>
        </w:rPr>
        <w:t xml:space="preserve"> to the WICHE leadership that they not suggest in any format </w:t>
      </w:r>
      <w:r w:rsidR="0088679D">
        <w:rPr>
          <w:color w:val="auto"/>
        </w:rPr>
        <w:t>that the CSU will accept Passport outcomes as a basis for articulation</w:t>
      </w:r>
      <w:r w:rsidR="003D45D9">
        <w:rPr>
          <w:color w:val="auto"/>
        </w:rPr>
        <w:t xml:space="preserve"> </w:t>
      </w:r>
      <w:r>
        <w:rPr>
          <w:color w:val="auto"/>
        </w:rPr>
        <w:t>Passed unanimously.</w:t>
      </w:r>
    </w:p>
    <w:p w14:paraId="6DCAC547" w14:textId="77777777" w:rsidR="00AA670E" w:rsidRDefault="00AA670E">
      <w:pPr>
        <w:rPr>
          <w:color w:val="auto"/>
        </w:rPr>
      </w:pPr>
    </w:p>
    <w:p w14:paraId="16FF159A" w14:textId="4CF50A22" w:rsidR="00AA670E" w:rsidRDefault="00715481">
      <w:pPr>
        <w:rPr>
          <w:color w:val="auto"/>
        </w:rPr>
      </w:pPr>
      <w:r w:rsidRPr="008458B6">
        <w:rPr>
          <w:b/>
          <w:color w:val="auto"/>
        </w:rPr>
        <w:t>AS-320</w:t>
      </w:r>
      <w:r w:rsidR="006861FF">
        <w:rPr>
          <w:b/>
          <w:color w:val="auto"/>
        </w:rPr>
        <w:t>7-15/FA (Rev) Call for a Plan to</w:t>
      </w:r>
      <w:r w:rsidRPr="008458B6">
        <w:rPr>
          <w:b/>
          <w:color w:val="auto"/>
        </w:rPr>
        <w:t xml:space="preserve"> Increase Tenure Density in the California State University</w:t>
      </w:r>
      <w:r>
        <w:rPr>
          <w:color w:val="auto"/>
        </w:rPr>
        <w:t xml:space="preserve">:  </w:t>
      </w:r>
      <w:r w:rsidR="00AA670E">
        <w:rPr>
          <w:color w:val="auto"/>
        </w:rPr>
        <w:t xml:space="preserve">This resolution calls upon the Chancellor and Board of Trustees to </w:t>
      </w:r>
      <w:r w:rsidR="005D17A4">
        <w:rPr>
          <w:color w:val="auto"/>
        </w:rPr>
        <w:t xml:space="preserve">make </w:t>
      </w:r>
      <w:r w:rsidR="00AA670E">
        <w:rPr>
          <w:color w:val="auto"/>
        </w:rPr>
        <w:t xml:space="preserve">recruitment and retention of tenured/tenure track faculty </w:t>
      </w:r>
      <w:r w:rsidR="005D17A4">
        <w:rPr>
          <w:color w:val="auto"/>
        </w:rPr>
        <w:t xml:space="preserve">a top priority </w:t>
      </w:r>
      <w:r w:rsidR="00AA670E">
        <w:rPr>
          <w:color w:val="auto"/>
        </w:rPr>
        <w:t xml:space="preserve">and </w:t>
      </w:r>
      <w:r w:rsidR="009D1185">
        <w:rPr>
          <w:color w:val="auto"/>
        </w:rPr>
        <w:t xml:space="preserve">work with the ASCSU and CFA to </w:t>
      </w:r>
      <w:r w:rsidR="00AA670E">
        <w:rPr>
          <w:color w:val="auto"/>
        </w:rPr>
        <w:t xml:space="preserve">develop and implement a plan to increase tenure density to at least 75%, and reduce the </w:t>
      </w:r>
      <w:r w:rsidR="00C60CEA">
        <w:rPr>
          <w:color w:val="auto"/>
        </w:rPr>
        <w:t xml:space="preserve">student faculty ratio </w:t>
      </w:r>
      <w:r w:rsidR="00AA670E">
        <w:rPr>
          <w:color w:val="auto"/>
        </w:rPr>
        <w:t xml:space="preserve">(SFR) </w:t>
      </w:r>
      <w:r w:rsidR="00C60CEA">
        <w:rPr>
          <w:color w:val="auto"/>
        </w:rPr>
        <w:t xml:space="preserve">on each campus </w:t>
      </w:r>
      <w:r w:rsidR="00AA670E">
        <w:rPr>
          <w:color w:val="auto"/>
        </w:rPr>
        <w:t xml:space="preserve">to </w:t>
      </w:r>
      <w:r w:rsidR="00673CE8">
        <w:rPr>
          <w:color w:val="auto"/>
        </w:rPr>
        <w:t xml:space="preserve">no more than </w:t>
      </w:r>
      <w:r w:rsidR="00AA670E">
        <w:rPr>
          <w:color w:val="auto"/>
        </w:rPr>
        <w:t>18:1,</w:t>
      </w:r>
      <w:r w:rsidR="001126DC">
        <w:rPr>
          <w:color w:val="auto"/>
        </w:rPr>
        <w:t xml:space="preserve"> i</w:t>
      </w:r>
      <w:r w:rsidR="009D1185">
        <w:rPr>
          <w:color w:val="auto"/>
        </w:rPr>
        <w:t xml:space="preserve">n ten years. </w:t>
      </w:r>
      <w:r w:rsidR="00AA670E">
        <w:rPr>
          <w:color w:val="auto"/>
        </w:rPr>
        <w:t xml:space="preserve">It also urges the Chancellor and Board of Trustees to advocate with the Governor and Legislature to provide the </w:t>
      </w:r>
      <w:r w:rsidR="00CE17E1">
        <w:rPr>
          <w:color w:val="auto"/>
        </w:rPr>
        <w:t xml:space="preserve">additional </w:t>
      </w:r>
      <w:r w:rsidR="00AA670E">
        <w:rPr>
          <w:color w:val="auto"/>
        </w:rPr>
        <w:t xml:space="preserve">funding necessary to implement the plan, and urges campus presidents to initiate campus discussions of resource allocation to increase tenure density and lower SFR.  It </w:t>
      </w:r>
      <w:r w:rsidR="001126DC">
        <w:rPr>
          <w:color w:val="auto"/>
        </w:rPr>
        <w:t xml:space="preserve">urges the Chancellor to include progress toward reaching tenure density goals in all regular presidential performance reviews and </w:t>
      </w:r>
      <w:r w:rsidR="00AA670E">
        <w:rPr>
          <w:color w:val="auto"/>
        </w:rPr>
        <w:t>requests that the Chancellor and Board of Trustees</w:t>
      </w:r>
      <w:r w:rsidR="004F78D1">
        <w:rPr>
          <w:color w:val="auto"/>
        </w:rPr>
        <w:t>,</w:t>
      </w:r>
      <w:r w:rsidR="00AA670E">
        <w:rPr>
          <w:color w:val="auto"/>
        </w:rPr>
        <w:t xml:space="preserve"> </w:t>
      </w:r>
      <w:r w:rsidR="004F78D1">
        <w:rPr>
          <w:color w:val="auto"/>
        </w:rPr>
        <w:t xml:space="preserve">and campus presidents, </w:t>
      </w:r>
      <w:r w:rsidR="00084916">
        <w:rPr>
          <w:color w:val="auto"/>
        </w:rPr>
        <w:t xml:space="preserve">provide annual reports on </w:t>
      </w:r>
      <w:r w:rsidR="00AA670E">
        <w:rPr>
          <w:color w:val="auto"/>
        </w:rPr>
        <w:t xml:space="preserve">progress toward restoring and building the faculty workforce.   </w:t>
      </w:r>
    </w:p>
    <w:p w14:paraId="52EC827F" w14:textId="77777777" w:rsidR="00AA670E" w:rsidRDefault="00AA670E">
      <w:pPr>
        <w:rPr>
          <w:color w:val="auto"/>
        </w:rPr>
      </w:pPr>
    </w:p>
    <w:p w14:paraId="352DD04E" w14:textId="77777777" w:rsidR="0069461B" w:rsidRDefault="0069461B" w:rsidP="0069461B">
      <w:pPr>
        <w:rPr>
          <w:color w:val="auto"/>
        </w:rPr>
      </w:pPr>
      <w:r w:rsidRPr="00A67F98">
        <w:rPr>
          <w:b/>
          <w:color w:val="auto"/>
        </w:rPr>
        <w:t>AS-3208-15/EX Academic Senate of the CSU Calendar of 2015-2016 Meetings</w:t>
      </w:r>
      <w:r>
        <w:rPr>
          <w:color w:val="auto"/>
        </w:rPr>
        <w:t>:  The title of this resolution is self-explanatory.  ASCSU meetings are scheduled the week prior to Board of Trustees meetings.</w:t>
      </w:r>
    </w:p>
    <w:p w14:paraId="56571BE6" w14:textId="77777777" w:rsidR="00AA670E" w:rsidRDefault="00AA670E">
      <w:pPr>
        <w:rPr>
          <w:color w:val="auto"/>
        </w:rPr>
      </w:pPr>
    </w:p>
    <w:p w14:paraId="7F4B74FE" w14:textId="438682B9" w:rsidR="0069461B" w:rsidRDefault="0069461B" w:rsidP="0069461B">
      <w:pPr>
        <w:rPr>
          <w:color w:val="auto"/>
        </w:rPr>
      </w:pPr>
      <w:r w:rsidRPr="00A67F98">
        <w:rPr>
          <w:b/>
          <w:color w:val="auto"/>
        </w:rPr>
        <w:t>AS-3209-15/AA Towards a Culture of Assessment in the California State University System</w:t>
      </w:r>
      <w:r w:rsidRPr="00B15800">
        <w:rPr>
          <w:b/>
          <w:color w:val="auto"/>
        </w:rPr>
        <w:t>:  A Call for Faculty Professional Development</w:t>
      </w:r>
      <w:r>
        <w:rPr>
          <w:color w:val="auto"/>
        </w:rPr>
        <w:t>:  This resolution was withdrawn.</w:t>
      </w:r>
    </w:p>
    <w:p w14:paraId="1E4E7EA7" w14:textId="77777777" w:rsidR="00CA6F4D" w:rsidRDefault="00CA6F4D" w:rsidP="0069461B">
      <w:pPr>
        <w:rPr>
          <w:color w:val="auto"/>
        </w:rPr>
      </w:pPr>
    </w:p>
    <w:p w14:paraId="6188CDB7" w14:textId="1E5E8B4C" w:rsidR="00CA6F4D" w:rsidRDefault="00CA6F4D" w:rsidP="00CA6F4D">
      <w:pPr>
        <w:rPr>
          <w:color w:val="auto"/>
        </w:rPr>
      </w:pPr>
      <w:r w:rsidRPr="00A67F98">
        <w:rPr>
          <w:b/>
          <w:color w:val="auto"/>
        </w:rPr>
        <w:t xml:space="preserve">AS-3210-15/FGA Request for </w:t>
      </w:r>
      <w:r>
        <w:rPr>
          <w:b/>
          <w:color w:val="auto"/>
        </w:rPr>
        <w:t xml:space="preserve">Revision to </w:t>
      </w:r>
      <w:r w:rsidRPr="00A67F98">
        <w:rPr>
          <w:b/>
          <w:color w:val="auto"/>
        </w:rPr>
        <w:t xml:space="preserve">Executive Order </w:t>
      </w:r>
      <w:r>
        <w:rPr>
          <w:b/>
          <w:color w:val="auto"/>
        </w:rPr>
        <w:t xml:space="preserve">699 (“Leases”) </w:t>
      </w:r>
      <w:r w:rsidRPr="00A67F98">
        <w:rPr>
          <w:b/>
          <w:color w:val="auto"/>
        </w:rPr>
        <w:t>Governing Campus Lease Agreements</w:t>
      </w:r>
      <w:r>
        <w:rPr>
          <w:color w:val="auto"/>
        </w:rPr>
        <w:t>: This resoluti</w:t>
      </w:r>
      <w:r w:rsidR="003F7FE0">
        <w:rPr>
          <w:color w:val="auto"/>
        </w:rPr>
        <w:t>on requests that the Chancellor</w:t>
      </w:r>
      <w:r>
        <w:rPr>
          <w:color w:val="auto"/>
        </w:rPr>
        <w:t xml:space="preserve"> consult with appropriate stakeholders, including the ASCSU, and revise Executive Order 699 to update the practices and procedures to be followed by all campuses and auxiliaries for the purpose of ensuring thorough consultation prior to a campus executing real estate lease agreements affecting the campus community.  It specifically requests that Executive </w:t>
      </w:r>
      <w:r>
        <w:rPr>
          <w:color w:val="auto"/>
        </w:rPr>
        <w:lastRenderedPageBreak/>
        <w:t xml:space="preserve">Order 699 be revised to prohibit campuses and auxiliaries from allowing the lease of space to </w:t>
      </w:r>
      <w:r w:rsidR="006B7649">
        <w:rPr>
          <w:color w:val="auto"/>
        </w:rPr>
        <w:t xml:space="preserve">for-profit </w:t>
      </w:r>
      <w:r>
        <w:rPr>
          <w:color w:val="auto"/>
        </w:rPr>
        <w:t>entities duplicating degree offerings at a campus</w:t>
      </w:r>
      <w:r w:rsidR="006B7649">
        <w:rPr>
          <w:color w:val="auto"/>
        </w:rPr>
        <w:t xml:space="preserve"> unless the lease governs an existing tenant currently offering a duplicate degree for a limited period of time</w:t>
      </w:r>
      <w:r>
        <w:rPr>
          <w:color w:val="auto"/>
        </w:rPr>
        <w:t xml:space="preserve">.  It also asks </w:t>
      </w:r>
      <w:r w:rsidR="003F7FE0">
        <w:rPr>
          <w:color w:val="auto"/>
        </w:rPr>
        <w:t xml:space="preserve">that barring </w:t>
      </w:r>
      <w:r w:rsidR="00403F4F">
        <w:rPr>
          <w:color w:val="auto"/>
        </w:rPr>
        <w:t xml:space="preserve">the above exceptions, </w:t>
      </w:r>
      <w:r w:rsidR="00550277">
        <w:rPr>
          <w:color w:val="auto"/>
        </w:rPr>
        <w:t xml:space="preserve">Chancellor White </w:t>
      </w:r>
      <w:r>
        <w:rPr>
          <w:color w:val="auto"/>
        </w:rPr>
        <w:t xml:space="preserve">rescind, if possible, any lease agreements currently in place or under consideration, that allow for the leasing of space to entities duplicating degree offerings at a campus.   </w:t>
      </w:r>
    </w:p>
    <w:p w14:paraId="5848E070" w14:textId="77777777" w:rsidR="00CA6F4D" w:rsidRDefault="00CA6F4D" w:rsidP="00CA6F4D">
      <w:pPr>
        <w:rPr>
          <w:color w:val="auto"/>
        </w:rPr>
      </w:pPr>
    </w:p>
    <w:p w14:paraId="7ED7054C" w14:textId="021F163E" w:rsidR="00CA6F4D" w:rsidRDefault="00CA6F4D" w:rsidP="00CA6F4D">
      <w:pPr>
        <w:rPr>
          <w:color w:val="auto"/>
        </w:rPr>
      </w:pPr>
      <w:r>
        <w:rPr>
          <w:color w:val="auto"/>
        </w:rPr>
        <w:t>The resolution is a response to several campus agreements with third parties to lease space in and around facilities controlled by the campus.  Particularly highlighted in the rationale is a situation at Sacramento State where the university, without consultation with the university community, leased space to the for-profit California Northstate University for its undergraduate program in Health Sciences.  That program is virtually identical to programs and courses offered at Sacramento State.</w:t>
      </w:r>
      <w:r w:rsidR="00A24F9B">
        <w:rPr>
          <w:color w:val="auto"/>
        </w:rPr>
        <w:t xml:space="preserve">  Passed unanimously.</w:t>
      </w:r>
    </w:p>
    <w:p w14:paraId="75A39483" w14:textId="77777777" w:rsidR="00C6291A" w:rsidRDefault="00C6291A" w:rsidP="00CA6F4D">
      <w:pPr>
        <w:rPr>
          <w:color w:val="auto"/>
        </w:rPr>
      </w:pPr>
    </w:p>
    <w:p w14:paraId="1FE67432" w14:textId="05153464" w:rsidR="007B11CD" w:rsidRPr="009465A7" w:rsidRDefault="007B11CD" w:rsidP="007B11CD">
      <w:pPr>
        <w:rPr>
          <w:color w:val="auto"/>
        </w:rPr>
      </w:pPr>
      <w:r w:rsidRPr="00512BB5">
        <w:rPr>
          <w:b/>
          <w:color w:val="auto"/>
        </w:rPr>
        <w:t>AS-3211-15/AA Expectations for Upper Division General Education</w:t>
      </w:r>
      <w:r>
        <w:rPr>
          <w:b/>
          <w:color w:val="auto"/>
        </w:rPr>
        <w:t>:</w:t>
      </w:r>
      <w:r>
        <w:rPr>
          <w:color w:val="auto"/>
        </w:rPr>
        <w:t xml:space="preserve"> The purpose of this resolution is to more explicitly define upper division GE in light of recent developments regarding California Community College BA degrees and changing expectations for General Education.  It </w:t>
      </w:r>
      <w:r w:rsidR="0004046A">
        <w:rPr>
          <w:color w:val="auto"/>
        </w:rPr>
        <w:t>recommends that expectations for upper division GE be more explicitly defined in Executive Order 1100, and provides that the</w:t>
      </w:r>
      <w:r>
        <w:rPr>
          <w:color w:val="auto"/>
        </w:rPr>
        <w:t xml:space="preserve"> characteristics of upper division GE should include that:  a) GE be an integrative experience that relies upon knowledge</w:t>
      </w:r>
      <w:r w:rsidR="009F42C6">
        <w:rPr>
          <w:color w:val="auto"/>
        </w:rPr>
        <w:t>, abilities</w:t>
      </w:r>
      <w:r>
        <w:rPr>
          <w:color w:val="auto"/>
        </w:rPr>
        <w:t xml:space="preserve"> and skills obtained in lower division GE; b) the upper division portion of CSU GE requirements be acknowledged as the campus specific contribut</w:t>
      </w:r>
      <w:r w:rsidR="009F42C6">
        <w:rPr>
          <w:color w:val="auto"/>
        </w:rPr>
        <w:t xml:space="preserve">ion of GE for each campus; c) </w:t>
      </w:r>
      <w:r>
        <w:rPr>
          <w:color w:val="auto"/>
        </w:rPr>
        <w:t xml:space="preserve">each campus </w:t>
      </w:r>
      <w:r w:rsidR="009F42C6">
        <w:rPr>
          <w:color w:val="auto"/>
        </w:rPr>
        <w:t xml:space="preserve">be </w:t>
      </w:r>
      <w:r>
        <w:rPr>
          <w:color w:val="auto"/>
        </w:rPr>
        <w:t>able to determine the transferability or appropriateness of transfer for upp</w:t>
      </w:r>
      <w:r w:rsidR="009F42C6">
        <w:rPr>
          <w:color w:val="auto"/>
        </w:rPr>
        <w:t>er division GE coursework; and d</w:t>
      </w:r>
      <w:r>
        <w:rPr>
          <w:color w:val="auto"/>
        </w:rPr>
        <w:t xml:space="preserve">) that </w:t>
      </w:r>
      <w:r w:rsidR="009F42C6">
        <w:rPr>
          <w:color w:val="auto"/>
        </w:rPr>
        <w:t>specific upper division GE requirements and modifications or changes to those requirements</w:t>
      </w:r>
      <w:r>
        <w:rPr>
          <w:color w:val="auto"/>
        </w:rPr>
        <w:t xml:space="preserve"> </w:t>
      </w:r>
      <w:r w:rsidR="009F42C6">
        <w:rPr>
          <w:color w:val="auto"/>
        </w:rPr>
        <w:t>be determined by faculty at the campus level.  The resolution also urges campuses to clearly define learning objectives and outcome expectations for their own upper division GE programs to make explicit what will and will not count for upper division GE.  Passed unanimously.</w:t>
      </w:r>
    </w:p>
    <w:p w14:paraId="37C18014" w14:textId="77777777" w:rsidR="00DF1174" w:rsidRDefault="00DF1174" w:rsidP="00CA6F4D">
      <w:pPr>
        <w:rPr>
          <w:color w:val="auto"/>
        </w:rPr>
      </w:pPr>
    </w:p>
    <w:p w14:paraId="155B437E" w14:textId="77777777" w:rsidR="00DF1174" w:rsidRDefault="00DF1174" w:rsidP="00CA6F4D">
      <w:pPr>
        <w:rPr>
          <w:color w:val="auto"/>
        </w:rPr>
      </w:pPr>
    </w:p>
    <w:p w14:paraId="1F854C8B" w14:textId="398B669B" w:rsidR="00C6291A" w:rsidRDefault="00C6291A" w:rsidP="00CA6F4D">
      <w:pPr>
        <w:rPr>
          <w:color w:val="auto"/>
        </w:rPr>
      </w:pPr>
      <w:r w:rsidRPr="00730B18">
        <w:rPr>
          <w:b/>
          <w:color w:val="auto"/>
        </w:rPr>
        <w:t>AS-3212-15/AA/FGA (First Reading/Waiver) Call for Adequate and Appropriate Consultation Regarding the California community College Pilot Baccalaureate Degree Programs</w:t>
      </w:r>
      <w:r>
        <w:rPr>
          <w:color w:val="auto"/>
        </w:rPr>
        <w:t xml:space="preserve">: </w:t>
      </w:r>
      <w:r w:rsidR="006E603E">
        <w:rPr>
          <w:color w:val="auto"/>
        </w:rPr>
        <w:t xml:space="preserve"> </w:t>
      </w:r>
      <w:r w:rsidR="006E5C1B">
        <w:rPr>
          <w:color w:val="auto"/>
        </w:rPr>
        <w:t xml:space="preserve">This resolution </w:t>
      </w:r>
      <w:r w:rsidR="00647A51">
        <w:rPr>
          <w:color w:val="auto"/>
        </w:rPr>
        <w:t xml:space="preserve">decries the lack of adequate and appropriate consultation prior to initial and final approval of proposals for </w:t>
      </w:r>
      <w:r w:rsidR="00405574">
        <w:rPr>
          <w:color w:val="auto"/>
        </w:rPr>
        <w:t>pilot baccalaureate degrees</w:t>
      </w:r>
      <w:r w:rsidR="002C7F16">
        <w:rPr>
          <w:color w:val="auto"/>
        </w:rPr>
        <w:t xml:space="preserve"> by the CCC Board of Governors</w:t>
      </w:r>
      <w:r w:rsidR="00405574">
        <w:rPr>
          <w:color w:val="auto"/>
        </w:rPr>
        <w:t xml:space="preserve">.  It </w:t>
      </w:r>
      <w:r w:rsidR="00647A51">
        <w:rPr>
          <w:color w:val="auto"/>
        </w:rPr>
        <w:t>calls upon the CCC Board of Governors to ensure that such consultation take place prior to implementation of any pilot baccalaureate program and to avoid duplication of degree programs or curricula already offered by the CSU</w:t>
      </w:r>
      <w:r w:rsidR="005632A2">
        <w:rPr>
          <w:color w:val="auto"/>
        </w:rPr>
        <w:t xml:space="preserve"> as per SB 850</w:t>
      </w:r>
      <w:r w:rsidR="00647A51">
        <w:rPr>
          <w:color w:val="auto"/>
        </w:rPr>
        <w:t>.  It also calls for a collaborative process between the CCC and the CSU to include an in-depth analysis</w:t>
      </w:r>
      <w:r w:rsidR="00323959">
        <w:rPr>
          <w:color w:val="auto"/>
        </w:rPr>
        <w:t xml:space="preserve"> of the CCC pilot proposals to determine potential degree program duplication based upon</w:t>
      </w:r>
      <w:r w:rsidR="00405574">
        <w:rPr>
          <w:color w:val="auto"/>
        </w:rPr>
        <w:t xml:space="preserve"> detailed program proposals (including </w:t>
      </w:r>
      <w:r w:rsidR="00B6035C">
        <w:rPr>
          <w:color w:val="auto"/>
        </w:rPr>
        <w:t xml:space="preserve">program </w:t>
      </w:r>
      <w:bookmarkStart w:id="0" w:name="_GoBack"/>
      <w:r w:rsidR="00B6035C">
        <w:rPr>
          <w:color w:val="auto"/>
        </w:rPr>
        <w:t xml:space="preserve">curriculum, </w:t>
      </w:r>
      <w:r w:rsidR="00405574">
        <w:rPr>
          <w:color w:val="auto"/>
        </w:rPr>
        <w:t>explicit course content and student, course and p</w:t>
      </w:r>
      <w:r w:rsidR="006E5C1B">
        <w:rPr>
          <w:color w:val="auto"/>
        </w:rPr>
        <w:t xml:space="preserve">rogram learning outcomes), </w:t>
      </w:r>
      <w:bookmarkEnd w:id="0"/>
      <w:r w:rsidR="006E5C1B">
        <w:rPr>
          <w:color w:val="auto"/>
        </w:rPr>
        <w:t xml:space="preserve">and </w:t>
      </w:r>
      <w:r w:rsidR="00405574">
        <w:rPr>
          <w:color w:val="auto"/>
        </w:rPr>
        <w:t>charges the ASCSU Chair to speak on behalf of the resolution at the next CCC Board of Governors meeting</w:t>
      </w:r>
      <w:r w:rsidR="00B92CC6">
        <w:rPr>
          <w:color w:val="auto"/>
        </w:rPr>
        <w:t xml:space="preserve"> (May 18-19, 2015 in Sacramento)</w:t>
      </w:r>
      <w:r w:rsidR="00405574">
        <w:rPr>
          <w:color w:val="auto"/>
        </w:rPr>
        <w:t>.</w:t>
      </w:r>
      <w:r w:rsidR="00AD7E29">
        <w:rPr>
          <w:color w:val="auto"/>
        </w:rPr>
        <w:t xml:space="preserve">  </w:t>
      </w:r>
      <w:r w:rsidR="002C7F16">
        <w:rPr>
          <w:color w:val="auto"/>
        </w:rPr>
        <w:t xml:space="preserve">Finally, the resolution calls upon the CCC Chancellor and Board of Governors to suspend the pilot baccalaureate program until adequate and appropriate consultation has taken place.  </w:t>
      </w:r>
      <w:r w:rsidR="008D3969">
        <w:rPr>
          <w:color w:val="auto"/>
        </w:rPr>
        <w:t>Approved without dissent.</w:t>
      </w:r>
    </w:p>
    <w:p w14:paraId="19F321EF" w14:textId="77777777" w:rsidR="00CA6F4D" w:rsidRDefault="00CA6F4D" w:rsidP="00CA6F4D">
      <w:pPr>
        <w:rPr>
          <w:color w:val="auto"/>
        </w:rPr>
      </w:pPr>
    </w:p>
    <w:p w14:paraId="445DA169" w14:textId="77777777" w:rsidR="00CA6F4D" w:rsidRDefault="00CA6F4D" w:rsidP="0069461B">
      <w:pPr>
        <w:rPr>
          <w:color w:val="auto"/>
        </w:rPr>
      </w:pPr>
    </w:p>
    <w:p w14:paraId="58F9B96D" w14:textId="77777777" w:rsidR="0069461B" w:rsidRPr="00AA670E" w:rsidRDefault="0069461B">
      <w:pPr>
        <w:rPr>
          <w:color w:val="auto"/>
        </w:rPr>
      </w:pPr>
    </w:p>
    <w:sectPr w:rsidR="0069461B" w:rsidRPr="00AA670E" w:rsidSect="00C36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E"/>
    <w:rsid w:val="0004046A"/>
    <w:rsid w:val="00084916"/>
    <w:rsid w:val="001126DC"/>
    <w:rsid w:val="00140AD6"/>
    <w:rsid w:val="00144733"/>
    <w:rsid w:val="001867A5"/>
    <w:rsid w:val="002C7F16"/>
    <w:rsid w:val="003118FA"/>
    <w:rsid w:val="00323959"/>
    <w:rsid w:val="003D45D9"/>
    <w:rsid w:val="003F7FE0"/>
    <w:rsid w:val="00403F4F"/>
    <w:rsid w:val="00405574"/>
    <w:rsid w:val="00457E7F"/>
    <w:rsid w:val="004F78D1"/>
    <w:rsid w:val="00541BD7"/>
    <w:rsid w:val="00550277"/>
    <w:rsid w:val="0056261F"/>
    <w:rsid w:val="005632A2"/>
    <w:rsid w:val="005D17A4"/>
    <w:rsid w:val="006314E8"/>
    <w:rsid w:val="00647A51"/>
    <w:rsid w:val="00673CE8"/>
    <w:rsid w:val="006861FF"/>
    <w:rsid w:val="0069461B"/>
    <w:rsid w:val="006B7649"/>
    <w:rsid w:val="006E5C1B"/>
    <w:rsid w:val="006E603E"/>
    <w:rsid w:val="00715481"/>
    <w:rsid w:val="00730B18"/>
    <w:rsid w:val="00775284"/>
    <w:rsid w:val="00784FF4"/>
    <w:rsid w:val="007B11CD"/>
    <w:rsid w:val="008458B6"/>
    <w:rsid w:val="0088679D"/>
    <w:rsid w:val="008D3969"/>
    <w:rsid w:val="008D5A72"/>
    <w:rsid w:val="00962D9A"/>
    <w:rsid w:val="00966A81"/>
    <w:rsid w:val="009B6680"/>
    <w:rsid w:val="009D1185"/>
    <w:rsid w:val="009F42C6"/>
    <w:rsid w:val="00A24F9B"/>
    <w:rsid w:val="00AA670E"/>
    <w:rsid w:val="00AD7E29"/>
    <w:rsid w:val="00B6035C"/>
    <w:rsid w:val="00B92CC6"/>
    <w:rsid w:val="00C36963"/>
    <w:rsid w:val="00C60CEA"/>
    <w:rsid w:val="00C6291A"/>
    <w:rsid w:val="00CA6F4D"/>
    <w:rsid w:val="00CE17E1"/>
    <w:rsid w:val="00DF1174"/>
    <w:rsid w:val="00EB3150"/>
    <w:rsid w:val="00F6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0AC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967</Words>
  <Characters>5489</Characters>
  <Application>Microsoft Macintosh Word</Application>
  <DocSecurity>0</DocSecurity>
  <Lines>96</Lines>
  <Paragraphs>13</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46</cp:revision>
  <dcterms:created xsi:type="dcterms:W3CDTF">2015-05-14T18:16:00Z</dcterms:created>
  <dcterms:modified xsi:type="dcterms:W3CDTF">2015-05-15T18:04:00Z</dcterms:modified>
</cp:coreProperties>
</file>