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2B538" w14:textId="77777777" w:rsidR="00531E73" w:rsidRPr="00805B7D" w:rsidRDefault="00531E73" w:rsidP="00531E73">
      <w:pPr>
        <w:pStyle w:val="Title"/>
        <w:rPr>
          <w:smallCaps/>
          <w:sz w:val="32"/>
          <w:szCs w:val="28"/>
        </w:rPr>
      </w:pPr>
      <w:r w:rsidRPr="00805B7D">
        <w:rPr>
          <w:smallCaps/>
          <w:sz w:val="32"/>
          <w:szCs w:val="28"/>
        </w:rPr>
        <w:t>Executive Summary of Resolutions</w:t>
      </w:r>
    </w:p>
    <w:p w14:paraId="58FEEE19" w14:textId="0E4B40BF" w:rsidR="00531E73" w:rsidRPr="00805B7D" w:rsidRDefault="00531E73" w:rsidP="00531E73">
      <w:pPr>
        <w:pStyle w:val="Title"/>
        <w:rPr>
          <w:smallCaps/>
          <w:sz w:val="32"/>
          <w:szCs w:val="28"/>
        </w:rPr>
      </w:pPr>
      <w:r w:rsidRPr="00805B7D">
        <w:rPr>
          <w:smallCaps/>
          <w:sz w:val="32"/>
          <w:szCs w:val="28"/>
        </w:rPr>
        <w:t xml:space="preserve"> Academic Senate CSU Plenary – </w:t>
      </w:r>
      <w:r w:rsidR="00B006BB">
        <w:rPr>
          <w:smallCaps/>
          <w:sz w:val="32"/>
          <w:szCs w:val="28"/>
        </w:rPr>
        <w:t>January</w:t>
      </w:r>
      <w:r w:rsidR="00FB2EE7" w:rsidRPr="00805B7D">
        <w:rPr>
          <w:smallCaps/>
          <w:sz w:val="32"/>
          <w:szCs w:val="28"/>
        </w:rPr>
        <w:t xml:space="preserve"> </w:t>
      </w:r>
      <w:r w:rsidR="00B006BB">
        <w:rPr>
          <w:smallCaps/>
          <w:sz w:val="32"/>
          <w:szCs w:val="28"/>
        </w:rPr>
        <w:t>26</w:t>
      </w:r>
      <w:r w:rsidR="00FB2EE7" w:rsidRPr="00805B7D">
        <w:rPr>
          <w:smallCaps/>
          <w:sz w:val="32"/>
          <w:szCs w:val="28"/>
        </w:rPr>
        <w:t>-</w:t>
      </w:r>
      <w:r w:rsidR="00B006BB">
        <w:rPr>
          <w:smallCaps/>
          <w:sz w:val="32"/>
          <w:szCs w:val="28"/>
        </w:rPr>
        <w:t>27</w:t>
      </w:r>
      <w:r w:rsidR="00FB2EE7" w:rsidRPr="00805B7D">
        <w:rPr>
          <w:smallCaps/>
          <w:sz w:val="32"/>
          <w:szCs w:val="28"/>
        </w:rPr>
        <w:t>,</w:t>
      </w:r>
      <w:r w:rsidR="00B006BB">
        <w:rPr>
          <w:smallCaps/>
          <w:sz w:val="32"/>
          <w:szCs w:val="28"/>
        </w:rPr>
        <w:t xml:space="preserve"> 2017</w:t>
      </w:r>
    </w:p>
    <w:p w14:paraId="48AEE4DE" w14:textId="77777777" w:rsidR="00DF76C9" w:rsidRPr="00805B7D" w:rsidRDefault="00DF76C9">
      <w:pPr>
        <w:rPr>
          <w:rFonts w:ascii="Times New Roman" w:hAnsi="Times New Roman" w:cs="Times New Roman"/>
          <w:sz w:val="28"/>
        </w:rPr>
      </w:pPr>
    </w:p>
    <w:p w14:paraId="1CA04CB7" w14:textId="560FC5EC" w:rsidR="00531E73" w:rsidRPr="00805B7D" w:rsidRDefault="00531E73" w:rsidP="00531E73">
      <w:pPr>
        <w:tabs>
          <w:tab w:val="right" w:pos="10035"/>
        </w:tabs>
        <w:spacing w:after="200"/>
        <w:rPr>
          <w:rFonts w:ascii="Times New Roman" w:hAnsi="Times New Roman" w:cs="Times New Roman"/>
          <w:b/>
          <w:color w:val="FF0000"/>
          <w:sz w:val="28"/>
        </w:rPr>
      </w:pPr>
      <w:r w:rsidRPr="00805B7D">
        <w:rPr>
          <w:rFonts w:ascii="Times New Roman" w:hAnsi="Times New Roman" w:cs="Times New Roman"/>
          <w:sz w:val="28"/>
        </w:rPr>
        <w:t xml:space="preserve">The Academic Senate CSU (ASCSU) met at the Chancellor’s Office in Long Beach </w:t>
      </w:r>
      <w:r w:rsidR="00B006BB">
        <w:rPr>
          <w:rFonts w:ascii="Times New Roman" w:hAnsi="Times New Roman" w:cs="Times New Roman"/>
          <w:sz w:val="28"/>
        </w:rPr>
        <w:t xml:space="preserve">on </w:t>
      </w:r>
      <w:r w:rsidR="00805B7D" w:rsidRPr="00805B7D">
        <w:rPr>
          <w:rFonts w:ascii="Times New Roman" w:hAnsi="Times New Roman" w:cs="Times New Roman"/>
          <w:sz w:val="28"/>
        </w:rPr>
        <w:t>January 26-27,</w:t>
      </w:r>
      <w:r w:rsidR="00B006BB">
        <w:rPr>
          <w:rFonts w:ascii="Times New Roman" w:hAnsi="Times New Roman" w:cs="Times New Roman"/>
          <w:sz w:val="28"/>
        </w:rPr>
        <w:t xml:space="preserve"> </w:t>
      </w:r>
      <w:r w:rsidR="00805B7D" w:rsidRPr="00805B7D">
        <w:rPr>
          <w:rFonts w:ascii="Times New Roman" w:hAnsi="Times New Roman" w:cs="Times New Roman"/>
          <w:sz w:val="28"/>
        </w:rPr>
        <w:t>2017</w:t>
      </w:r>
      <w:r w:rsidRPr="00805B7D">
        <w:rPr>
          <w:rFonts w:ascii="Times New Roman" w:hAnsi="Times New Roman" w:cs="Times New Roman"/>
          <w:sz w:val="28"/>
        </w:rPr>
        <w:t xml:space="preserve"> and approved the following resolutions.  All can be accessed at the </w:t>
      </w:r>
      <w:hyperlink r:id="rId8" w:history="1">
        <w:r w:rsidRPr="00805B7D">
          <w:rPr>
            <w:rStyle w:val="Hyperlink"/>
            <w:rFonts w:ascii="Times New Roman" w:hAnsi="Times New Roman" w:cs="Times New Roman"/>
            <w:color w:val="0070C0"/>
            <w:sz w:val="28"/>
          </w:rPr>
          <w:t>ASCSU website</w:t>
        </w:r>
      </w:hyperlink>
      <w:r w:rsidRPr="00805B7D">
        <w:rPr>
          <w:rFonts w:ascii="Times New Roman" w:hAnsi="Times New Roman" w:cs="Times New Roman"/>
          <w:color w:val="0070C0"/>
          <w:sz w:val="28"/>
        </w:rPr>
        <w:t>.</w:t>
      </w:r>
    </w:p>
    <w:p w14:paraId="2D01D907" w14:textId="286E68C5" w:rsidR="00805B7D" w:rsidRPr="00805B7D" w:rsidRDefault="00805B7D" w:rsidP="00805B7D">
      <w:pPr>
        <w:pStyle w:val="NoSpacing"/>
        <w:tabs>
          <w:tab w:val="left" w:pos="2700"/>
        </w:tabs>
        <w:rPr>
          <w:rFonts w:ascii="Times New Roman" w:hAnsi="Times New Roman" w:cs="Times New Roman"/>
          <w:b/>
          <w:color w:val="FF0000"/>
          <w:sz w:val="28"/>
          <w:szCs w:val="28"/>
        </w:rPr>
      </w:pPr>
      <w:r w:rsidRPr="00805B7D">
        <w:rPr>
          <w:rFonts w:ascii="Times New Roman" w:hAnsi="Times New Roman" w:cs="Times New Roman"/>
          <w:b/>
          <w:color w:val="C00000"/>
          <w:sz w:val="28"/>
          <w:szCs w:val="28"/>
        </w:rPr>
        <w:t>Support for the CSU Institute of Teaching and Learning (ITL) Institute</w:t>
      </w:r>
    </w:p>
    <w:p w14:paraId="1B81F590" w14:textId="41136DC3" w:rsidR="00531E73" w:rsidRPr="00805B7D" w:rsidRDefault="00805B7D" w:rsidP="00DF76C9">
      <w:pPr>
        <w:rPr>
          <w:rFonts w:ascii="Times New Roman" w:hAnsi="Times New Roman" w:cs="Times New Roman"/>
          <w:b/>
          <w:i/>
          <w:color w:val="C00000"/>
          <w:sz w:val="28"/>
        </w:rPr>
      </w:pPr>
      <w:r w:rsidRPr="00805B7D">
        <w:rPr>
          <w:rFonts w:ascii="Times New Roman" w:hAnsi="Times New Roman" w:cs="Times New Roman"/>
          <w:b/>
          <w:i/>
          <w:color w:val="C00000"/>
          <w:sz w:val="28"/>
          <w:szCs w:val="28"/>
        </w:rPr>
        <w:t>AS-3274-16/AA (Rev)</w:t>
      </w:r>
      <w:r>
        <w:rPr>
          <w:rFonts w:ascii="Times New Roman" w:hAnsi="Times New Roman" w:cs="Times New Roman"/>
          <w:b/>
          <w:i/>
          <w:color w:val="C00000"/>
          <w:sz w:val="28"/>
          <w:szCs w:val="28"/>
        </w:rPr>
        <w:t xml:space="preserve"> </w:t>
      </w:r>
      <w:r w:rsidR="00531E73" w:rsidRPr="00805B7D">
        <w:rPr>
          <w:rFonts w:ascii="Times New Roman" w:hAnsi="Times New Roman" w:cs="Times New Roman"/>
          <w:b/>
          <w:i/>
          <w:color w:val="C00000"/>
          <w:sz w:val="28"/>
        </w:rPr>
        <w:t xml:space="preserve">– Approved </w:t>
      </w:r>
      <w:r w:rsidR="00846998" w:rsidRPr="00805B7D">
        <w:rPr>
          <w:rFonts w:ascii="Times New Roman" w:hAnsi="Times New Roman" w:cs="Times New Roman"/>
          <w:b/>
          <w:i/>
          <w:color w:val="C00000"/>
          <w:sz w:val="28"/>
        </w:rPr>
        <w:t>Unanimously</w:t>
      </w:r>
    </w:p>
    <w:p w14:paraId="5A3DEE75" w14:textId="4FC3733D" w:rsidR="00846998" w:rsidRPr="00C5304F" w:rsidRDefault="00C5304F" w:rsidP="00846998">
      <w:pPr>
        <w:pStyle w:val="NoSpacing"/>
        <w:rPr>
          <w:rFonts w:ascii="Times New Roman" w:hAnsi="Times New Roman" w:cs="Times New Roman"/>
          <w:sz w:val="28"/>
          <w:szCs w:val="28"/>
        </w:rPr>
      </w:pPr>
      <w:r>
        <w:rPr>
          <w:rFonts w:ascii="Times New Roman" w:hAnsi="Times New Roman" w:cs="Times New Roman"/>
          <w:sz w:val="28"/>
          <w:szCs w:val="28"/>
        </w:rPr>
        <w:t>The</w:t>
      </w:r>
      <w:r w:rsidR="00846998" w:rsidRPr="00C5304F">
        <w:rPr>
          <w:rFonts w:ascii="Times New Roman" w:hAnsi="Times New Roman" w:cs="Times New Roman"/>
          <w:sz w:val="28"/>
          <w:szCs w:val="28"/>
        </w:rPr>
        <w:t xml:space="preserve"> Academic Senate of the California State University (ASCSU) </w:t>
      </w:r>
      <w:r w:rsidR="009259E7">
        <w:rPr>
          <w:rFonts w:ascii="Times New Roman" w:hAnsi="Times New Roman" w:cs="Times New Roman"/>
          <w:sz w:val="28"/>
          <w:szCs w:val="28"/>
        </w:rPr>
        <w:t>commends</w:t>
      </w:r>
      <w:r>
        <w:rPr>
          <w:rFonts w:ascii="Times New Roman" w:hAnsi="Times New Roman" w:cs="Times New Roman"/>
          <w:sz w:val="28"/>
          <w:szCs w:val="28"/>
        </w:rPr>
        <w:t xml:space="preserve"> EVC Loren Blanchard for providing financial support </w:t>
      </w:r>
      <w:r w:rsidR="00B006BB">
        <w:rPr>
          <w:rFonts w:ascii="Times New Roman" w:hAnsi="Times New Roman" w:cs="Times New Roman"/>
          <w:sz w:val="28"/>
          <w:szCs w:val="28"/>
        </w:rPr>
        <w:t>for</w:t>
      </w:r>
      <w:r>
        <w:rPr>
          <w:rFonts w:ascii="Times New Roman" w:hAnsi="Times New Roman" w:cs="Times New Roman"/>
          <w:sz w:val="28"/>
          <w:szCs w:val="28"/>
        </w:rPr>
        <w:t xml:space="preserve"> the Center for Teaching and Learning (CTL) Summer Institute, acknowledges the efforts of CTL</w:t>
      </w:r>
      <w:r w:rsidR="00B006BB">
        <w:rPr>
          <w:rFonts w:ascii="Times New Roman" w:hAnsi="Times New Roman" w:cs="Times New Roman"/>
          <w:sz w:val="28"/>
          <w:szCs w:val="28"/>
        </w:rPr>
        <w:t xml:space="preserve"> personnel</w:t>
      </w:r>
      <w:r>
        <w:rPr>
          <w:rFonts w:ascii="Times New Roman" w:hAnsi="Times New Roman" w:cs="Times New Roman"/>
          <w:sz w:val="28"/>
          <w:szCs w:val="28"/>
        </w:rPr>
        <w:t xml:space="preserve"> for successfully planning</w:t>
      </w:r>
      <w:r w:rsidR="00B006BB">
        <w:rPr>
          <w:rFonts w:ascii="Times New Roman" w:hAnsi="Times New Roman" w:cs="Times New Roman"/>
          <w:sz w:val="28"/>
          <w:szCs w:val="28"/>
        </w:rPr>
        <w:t xml:space="preserve"> and</w:t>
      </w:r>
      <w:r>
        <w:rPr>
          <w:rFonts w:ascii="Times New Roman" w:hAnsi="Times New Roman" w:cs="Times New Roman"/>
          <w:sz w:val="28"/>
          <w:szCs w:val="28"/>
        </w:rPr>
        <w:t xml:space="preserve"> implementing Institute, and applauds the various campus participants for their contributions.</w:t>
      </w:r>
      <w:r w:rsidR="009259E7">
        <w:rPr>
          <w:rFonts w:ascii="Times New Roman" w:hAnsi="Times New Roman" w:cs="Times New Roman"/>
          <w:sz w:val="28"/>
          <w:szCs w:val="28"/>
        </w:rPr>
        <w:t xml:space="preserve">  The resolution further urges that attention be given to </w:t>
      </w:r>
      <w:r w:rsidR="00B006BB">
        <w:rPr>
          <w:rFonts w:ascii="Times New Roman" w:hAnsi="Times New Roman" w:cs="Times New Roman"/>
          <w:sz w:val="28"/>
          <w:szCs w:val="28"/>
        </w:rPr>
        <w:t>p</w:t>
      </w:r>
      <w:r w:rsidR="009259E7">
        <w:rPr>
          <w:rFonts w:ascii="Times New Roman" w:hAnsi="Times New Roman" w:cs="Times New Roman"/>
          <w:sz w:val="28"/>
          <w:szCs w:val="28"/>
        </w:rPr>
        <w:t xml:space="preserve">roven strategies and tools that can enhance student success, and urges that adequate funding be provided for – and that there be broad-based participation in --similar ITL </w:t>
      </w:r>
      <w:r w:rsidR="00B006BB">
        <w:rPr>
          <w:rFonts w:ascii="Times New Roman" w:hAnsi="Times New Roman" w:cs="Times New Roman"/>
          <w:sz w:val="28"/>
          <w:szCs w:val="28"/>
        </w:rPr>
        <w:t>offerings</w:t>
      </w:r>
      <w:r w:rsidR="009259E7">
        <w:rPr>
          <w:rFonts w:ascii="Times New Roman" w:hAnsi="Times New Roman" w:cs="Times New Roman"/>
          <w:sz w:val="28"/>
          <w:szCs w:val="28"/>
        </w:rPr>
        <w:t xml:space="preserve"> in the future.</w:t>
      </w:r>
    </w:p>
    <w:p w14:paraId="208DE25E" w14:textId="706C4DC0" w:rsidR="008C2B46" w:rsidRDefault="008C2B46" w:rsidP="00846998">
      <w:pPr>
        <w:pStyle w:val="NoSpacing"/>
        <w:rPr>
          <w:sz w:val="28"/>
          <w:szCs w:val="24"/>
        </w:rPr>
      </w:pPr>
    </w:p>
    <w:p w14:paraId="0865DCFF" w14:textId="6C30AB1E" w:rsidR="008C2B46" w:rsidRPr="00A31B55" w:rsidRDefault="008C2B46" w:rsidP="008C2B46">
      <w:pPr>
        <w:pStyle w:val="NoSpacing"/>
        <w:tabs>
          <w:tab w:val="left" w:pos="2700"/>
        </w:tabs>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 </w:t>
      </w:r>
      <w:r w:rsidRPr="00A31B55">
        <w:rPr>
          <w:rFonts w:ascii="Times New Roman" w:hAnsi="Times New Roman" w:cs="Times New Roman"/>
          <w:b/>
          <w:color w:val="C00000"/>
          <w:sz w:val="28"/>
          <w:szCs w:val="28"/>
        </w:rPr>
        <w:t xml:space="preserve">Academic Freedom Policy </w:t>
      </w:r>
    </w:p>
    <w:p w14:paraId="05EFADCC" w14:textId="443411E5" w:rsidR="008C2B46" w:rsidRPr="00805B7D" w:rsidRDefault="008C2B46" w:rsidP="00846998">
      <w:pPr>
        <w:pStyle w:val="NoSpacing"/>
        <w:rPr>
          <w:sz w:val="28"/>
          <w:szCs w:val="24"/>
        </w:rPr>
      </w:pPr>
      <w:r w:rsidRPr="00A31B55">
        <w:rPr>
          <w:rFonts w:ascii="Times New Roman" w:hAnsi="Times New Roman" w:cs="Times New Roman"/>
          <w:b/>
          <w:color w:val="C00000"/>
          <w:sz w:val="28"/>
          <w:szCs w:val="28"/>
        </w:rPr>
        <w:t>AS-3276-16/FA (Rev)</w:t>
      </w:r>
      <w:r>
        <w:rPr>
          <w:rFonts w:ascii="Times New Roman" w:hAnsi="Times New Roman" w:cs="Times New Roman"/>
          <w:b/>
          <w:color w:val="C00000"/>
          <w:sz w:val="28"/>
          <w:szCs w:val="28"/>
        </w:rPr>
        <w:t xml:space="preserve"> – </w:t>
      </w:r>
      <w:r w:rsidRPr="008C2B46">
        <w:rPr>
          <w:rFonts w:ascii="Times New Roman" w:hAnsi="Times New Roman" w:cs="Times New Roman"/>
          <w:b/>
          <w:i/>
          <w:color w:val="C00000"/>
          <w:sz w:val="28"/>
          <w:szCs w:val="28"/>
        </w:rPr>
        <w:t>Approved Unanimously</w:t>
      </w:r>
    </w:p>
    <w:p w14:paraId="6AF5CA6C" w14:textId="2E61712B" w:rsidR="00DF76C9" w:rsidRPr="00805B7D" w:rsidRDefault="003971DF" w:rsidP="00846998">
      <w:pPr>
        <w:rPr>
          <w:rFonts w:ascii="Times New Roman" w:hAnsi="Times New Roman" w:cs="Times New Roman"/>
          <w:sz w:val="28"/>
        </w:rPr>
      </w:pPr>
      <w:r>
        <w:rPr>
          <w:rFonts w:ascii="Times New Roman" w:hAnsi="Times New Roman" w:cs="Times New Roman"/>
          <w:sz w:val="28"/>
        </w:rPr>
        <w:t>The</w:t>
      </w:r>
      <w:r w:rsidR="009259E7">
        <w:rPr>
          <w:rFonts w:ascii="Times New Roman" w:hAnsi="Times New Roman" w:cs="Times New Roman"/>
          <w:sz w:val="28"/>
        </w:rPr>
        <w:t xml:space="preserve"> ASCSU reaffirms its strong commitment to the principles of academic </w:t>
      </w:r>
      <w:r w:rsidR="00B006BB">
        <w:rPr>
          <w:rFonts w:ascii="Times New Roman" w:hAnsi="Times New Roman" w:cs="Times New Roman"/>
          <w:sz w:val="28"/>
        </w:rPr>
        <w:t>freedom and freedom of inquiry,</w:t>
      </w:r>
      <w:r w:rsidR="009259E7">
        <w:rPr>
          <w:rFonts w:ascii="Times New Roman" w:hAnsi="Times New Roman" w:cs="Times New Roman"/>
          <w:sz w:val="28"/>
        </w:rPr>
        <w:t xml:space="preserve"> approves the draft policy on academic freedom prepared by the ASCSU Faculty Affairs Committee, and urges the California State University (CSU) to adopt the draft as its official policy on academic freedom.</w:t>
      </w:r>
    </w:p>
    <w:p w14:paraId="72637CFB" w14:textId="77777777" w:rsidR="00DF76C9" w:rsidRPr="00805B7D" w:rsidRDefault="00DF76C9" w:rsidP="00DF76C9">
      <w:pPr>
        <w:rPr>
          <w:rFonts w:ascii="Times New Roman" w:hAnsi="Times New Roman" w:cs="Times New Roman"/>
          <w:sz w:val="28"/>
        </w:rPr>
      </w:pPr>
    </w:p>
    <w:p w14:paraId="49FD27EF" w14:textId="4E9BE94C" w:rsidR="00805B7D" w:rsidRDefault="00805B7D" w:rsidP="00DF76C9">
      <w:pPr>
        <w:rPr>
          <w:rFonts w:ascii="Times New Roman" w:hAnsi="Times New Roman" w:cs="Times New Roman"/>
          <w:b/>
          <w:color w:val="C00000"/>
          <w:sz w:val="28"/>
          <w:szCs w:val="28"/>
        </w:rPr>
      </w:pPr>
      <w:r w:rsidRPr="00A31B55">
        <w:rPr>
          <w:rFonts w:ascii="Times New Roman" w:hAnsi="Times New Roman" w:cs="Times New Roman"/>
          <w:b/>
          <w:color w:val="C00000"/>
          <w:sz w:val="28"/>
          <w:szCs w:val="28"/>
        </w:rPr>
        <w:t xml:space="preserve">Lactation Resource Policy and Practices </w:t>
      </w:r>
      <w:r w:rsidR="00C5304F">
        <w:rPr>
          <w:rFonts w:ascii="Times New Roman" w:hAnsi="Times New Roman" w:cs="Times New Roman"/>
          <w:b/>
          <w:color w:val="C00000"/>
          <w:sz w:val="28"/>
          <w:szCs w:val="28"/>
        </w:rPr>
        <w:t xml:space="preserve">in </w:t>
      </w:r>
      <w:r w:rsidR="00AF7A5B">
        <w:rPr>
          <w:rFonts w:ascii="Times New Roman" w:hAnsi="Times New Roman" w:cs="Times New Roman"/>
          <w:b/>
          <w:color w:val="C00000"/>
          <w:sz w:val="28"/>
          <w:szCs w:val="28"/>
        </w:rPr>
        <w:t>the California State University</w:t>
      </w:r>
    </w:p>
    <w:p w14:paraId="1B54E895" w14:textId="6066F420" w:rsidR="00805B7D" w:rsidRDefault="00805B7D" w:rsidP="00DF76C9">
      <w:pPr>
        <w:rPr>
          <w:rFonts w:ascii="Times New Roman" w:hAnsi="Times New Roman" w:cs="Times New Roman"/>
          <w:b/>
          <w:color w:val="C00000"/>
          <w:sz w:val="28"/>
          <w:szCs w:val="28"/>
        </w:rPr>
      </w:pPr>
      <w:r w:rsidRPr="00A31B55">
        <w:rPr>
          <w:rFonts w:ascii="Times New Roman" w:hAnsi="Times New Roman" w:cs="Times New Roman"/>
          <w:b/>
          <w:color w:val="C00000"/>
          <w:sz w:val="28"/>
          <w:szCs w:val="28"/>
        </w:rPr>
        <w:t>AS-3277-16/FA (Rev)</w:t>
      </w:r>
      <w:r w:rsidR="003971DF">
        <w:rPr>
          <w:rFonts w:ascii="Times New Roman" w:hAnsi="Times New Roman" w:cs="Times New Roman"/>
          <w:b/>
          <w:color w:val="C00000"/>
          <w:sz w:val="28"/>
          <w:szCs w:val="28"/>
        </w:rPr>
        <w:t xml:space="preserve"> – </w:t>
      </w:r>
      <w:r w:rsidRPr="00805B7D">
        <w:rPr>
          <w:rFonts w:ascii="Times New Roman" w:hAnsi="Times New Roman" w:cs="Times New Roman"/>
          <w:b/>
          <w:i/>
          <w:color w:val="C00000"/>
          <w:sz w:val="28"/>
          <w:szCs w:val="28"/>
        </w:rPr>
        <w:t>Approved Unanimously</w:t>
      </w:r>
    </w:p>
    <w:p w14:paraId="41E0417A" w14:textId="7C41E249" w:rsidR="00DF76C9" w:rsidRPr="00805B7D" w:rsidRDefault="003971DF" w:rsidP="00DF76C9">
      <w:pPr>
        <w:rPr>
          <w:rFonts w:ascii="Times New Roman" w:hAnsi="Times New Roman" w:cs="Times New Roman"/>
          <w:sz w:val="28"/>
        </w:rPr>
      </w:pPr>
      <w:r>
        <w:rPr>
          <w:rFonts w:ascii="Times New Roman" w:hAnsi="Times New Roman" w:cs="Times New Roman"/>
          <w:sz w:val="28"/>
        </w:rPr>
        <w:t xml:space="preserve">The ASCSU urges all campuses to review their existing lactation resource policies and develop and implement such a policy if none exists.  It urges that such policies comply with state and federal law regarding the number of lactation stations on each campus, and that </w:t>
      </w:r>
      <w:r w:rsidR="0033356D">
        <w:rPr>
          <w:rFonts w:ascii="Times New Roman" w:hAnsi="Times New Roman" w:cs="Times New Roman"/>
          <w:sz w:val="28"/>
        </w:rPr>
        <w:t>the policies</w:t>
      </w:r>
      <w:r>
        <w:rPr>
          <w:rFonts w:ascii="Times New Roman" w:hAnsi="Times New Roman" w:cs="Times New Roman"/>
          <w:sz w:val="28"/>
        </w:rPr>
        <w:t xml:space="preserve"> </w:t>
      </w:r>
      <w:r w:rsidR="0033356D">
        <w:rPr>
          <w:rFonts w:ascii="Times New Roman" w:hAnsi="Times New Roman" w:cs="Times New Roman"/>
          <w:sz w:val="28"/>
        </w:rPr>
        <w:t>offer</w:t>
      </w:r>
      <w:r>
        <w:rPr>
          <w:rFonts w:ascii="Times New Roman" w:hAnsi="Times New Roman" w:cs="Times New Roman"/>
          <w:sz w:val="28"/>
        </w:rPr>
        <w:t xml:space="preserve"> additional recommendations </w:t>
      </w:r>
      <w:r w:rsidR="002E0916">
        <w:rPr>
          <w:rFonts w:ascii="Times New Roman" w:hAnsi="Times New Roman" w:cs="Times New Roman"/>
          <w:sz w:val="28"/>
        </w:rPr>
        <w:t xml:space="preserve">regarding the location, and </w:t>
      </w:r>
      <w:r>
        <w:rPr>
          <w:rFonts w:ascii="Times New Roman" w:hAnsi="Times New Roman" w:cs="Times New Roman"/>
          <w:sz w:val="28"/>
        </w:rPr>
        <w:t>features</w:t>
      </w:r>
      <w:r w:rsidR="002E0916">
        <w:rPr>
          <w:rFonts w:ascii="Times New Roman" w:hAnsi="Times New Roman" w:cs="Times New Roman"/>
          <w:sz w:val="28"/>
        </w:rPr>
        <w:t xml:space="preserve"> of these facilities</w:t>
      </w:r>
      <w:r>
        <w:rPr>
          <w:rFonts w:ascii="Times New Roman" w:hAnsi="Times New Roman" w:cs="Times New Roman"/>
          <w:sz w:val="28"/>
        </w:rPr>
        <w:t xml:space="preserve">, and public information </w:t>
      </w:r>
      <w:r w:rsidR="002E0916">
        <w:rPr>
          <w:rFonts w:ascii="Times New Roman" w:hAnsi="Times New Roman" w:cs="Times New Roman"/>
          <w:sz w:val="28"/>
        </w:rPr>
        <w:t>available about them</w:t>
      </w:r>
      <w:r>
        <w:rPr>
          <w:rFonts w:ascii="Times New Roman" w:hAnsi="Times New Roman" w:cs="Times New Roman"/>
          <w:sz w:val="28"/>
        </w:rPr>
        <w:t>.</w:t>
      </w:r>
    </w:p>
    <w:p w14:paraId="669178B0" w14:textId="77777777" w:rsidR="00846998" w:rsidRPr="00805B7D" w:rsidRDefault="00846998" w:rsidP="00DF76C9">
      <w:pPr>
        <w:rPr>
          <w:rFonts w:ascii="Times New Roman" w:hAnsi="Times New Roman" w:cs="Times New Roman"/>
          <w:sz w:val="28"/>
        </w:rPr>
      </w:pPr>
    </w:p>
    <w:p w14:paraId="220765B0" w14:textId="77777777" w:rsidR="003971DF" w:rsidRDefault="003971DF" w:rsidP="008C2B46">
      <w:pPr>
        <w:pStyle w:val="NoSpacing"/>
        <w:tabs>
          <w:tab w:val="left" w:pos="2700"/>
        </w:tabs>
        <w:rPr>
          <w:rFonts w:ascii="Times New Roman" w:hAnsi="Times New Roman" w:cs="Times New Roman"/>
          <w:b/>
          <w:color w:val="C00000"/>
          <w:sz w:val="28"/>
          <w:szCs w:val="28"/>
        </w:rPr>
      </w:pPr>
    </w:p>
    <w:p w14:paraId="5D5745A7" w14:textId="77777777" w:rsidR="003971DF" w:rsidRDefault="003971DF" w:rsidP="008C2B46">
      <w:pPr>
        <w:pStyle w:val="NoSpacing"/>
        <w:tabs>
          <w:tab w:val="left" w:pos="2700"/>
        </w:tabs>
        <w:rPr>
          <w:rFonts w:ascii="Times New Roman" w:hAnsi="Times New Roman" w:cs="Times New Roman"/>
          <w:b/>
          <w:color w:val="C00000"/>
          <w:sz w:val="28"/>
          <w:szCs w:val="28"/>
        </w:rPr>
      </w:pPr>
    </w:p>
    <w:p w14:paraId="7D67C6C6" w14:textId="13BE0745" w:rsidR="008C2B46" w:rsidRDefault="00C5304F" w:rsidP="008C2B46">
      <w:pPr>
        <w:pStyle w:val="NoSpacing"/>
        <w:tabs>
          <w:tab w:val="left" w:pos="2700"/>
        </w:tabs>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 xml:space="preserve">Opposition to </w:t>
      </w:r>
      <w:r w:rsidR="002E0916">
        <w:rPr>
          <w:rFonts w:ascii="Times New Roman" w:hAnsi="Times New Roman" w:cs="Times New Roman"/>
          <w:b/>
          <w:color w:val="C00000"/>
          <w:sz w:val="28"/>
          <w:szCs w:val="28"/>
        </w:rPr>
        <w:t xml:space="preserve">the Proposed </w:t>
      </w:r>
      <w:r w:rsidR="008C2B46" w:rsidRPr="00A31B55">
        <w:rPr>
          <w:rFonts w:ascii="Times New Roman" w:hAnsi="Times New Roman" w:cs="Times New Roman"/>
          <w:b/>
          <w:color w:val="C00000"/>
          <w:sz w:val="28"/>
          <w:szCs w:val="28"/>
        </w:rPr>
        <w:t>Tuition Increase in the California State University</w:t>
      </w:r>
    </w:p>
    <w:p w14:paraId="1CAA9140" w14:textId="12A5FE38" w:rsidR="003971DF" w:rsidRDefault="008C2B46" w:rsidP="008C2B46">
      <w:pPr>
        <w:pStyle w:val="NoSpacing"/>
        <w:tabs>
          <w:tab w:val="left" w:pos="2700"/>
        </w:tabs>
        <w:rPr>
          <w:rFonts w:ascii="Times New Roman" w:hAnsi="Times New Roman" w:cs="Times New Roman"/>
          <w:b/>
          <w:color w:val="C00000"/>
          <w:sz w:val="28"/>
          <w:szCs w:val="28"/>
        </w:rPr>
      </w:pPr>
      <w:r w:rsidRPr="00A31B55">
        <w:rPr>
          <w:rFonts w:ascii="Times New Roman" w:hAnsi="Times New Roman" w:cs="Times New Roman"/>
          <w:b/>
          <w:color w:val="C00000"/>
          <w:sz w:val="28"/>
          <w:szCs w:val="28"/>
        </w:rPr>
        <w:t>AS-3282-1</w:t>
      </w:r>
      <w:r>
        <w:rPr>
          <w:rFonts w:ascii="Times New Roman" w:hAnsi="Times New Roman" w:cs="Times New Roman"/>
          <w:b/>
          <w:color w:val="C00000"/>
          <w:sz w:val="28"/>
          <w:szCs w:val="28"/>
        </w:rPr>
        <w:t xml:space="preserve">6/Floor -- </w:t>
      </w:r>
      <w:r w:rsidRPr="008C2B46">
        <w:rPr>
          <w:rFonts w:ascii="Times New Roman" w:hAnsi="Times New Roman" w:cs="Times New Roman"/>
          <w:b/>
          <w:i/>
          <w:color w:val="C00000"/>
          <w:sz w:val="28"/>
          <w:szCs w:val="28"/>
        </w:rPr>
        <w:t>Approved</w:t>
      </w:r>
      <w:r w:rsidRPr="00A31B55">
        <w:rPr>
          <w:rFonts w:ascii="Times New Roman" w:hAnsi="Times New Roman" w:cs="Times New Roman"/>
          <w:b/>
          <w:color w:val="C00000"/>
          <w:sz w:val="28"/>
          <w:szCs w:val="28"/>
        </w:rPr>
        <w:t xml:space="preserve">    </w:t>
      </w:r>
    </w:p>
    <w:p w14:paraId="533CBF29" w14:textId="5180BB4B" w:rsidR="00DF76C9" w:rsidRPr="003971DF" w:rsidRDefault="002E0916" w:rsidP="003971DF">
      <w:pPr>
        <w:pStyle w:val="NoSpacing"/>
        <w:tabs>
          <w:tab w:val="left" w:pos="2700"/>
        </w:tabs>
        <w:rPr>
          <w:rFonts w:ascii="Times New Roman" w:hAnsi="Times New Roman" w:cs="Times New Roman"/>
          <w:b/>
          <w:color w:val="C00000"/>
          <w:sz w:val="28"/>
          <w:szCs w:val="28"/>
        </w:rPr>
      </w:pPr>
      <w:r w:rsidRPr="002E0916">
        <w:rPr>
          <w:rFonts w:ascii="Times New Roman" w:hAnsi="Times New Roman" w:cs="Times New Roman"/>
          <w:sz w:val="28"/>
        </w:rPr>
        <w:t xml:space="preserve">The ASCSU urges the California Legislature to provide adequate funding necessary to support CSU operations and deliver quality education to its students.  </w:t>
      </w:r>
      <w:r w:rsidR="003971DF" w:rsidRPr="002E0916">
        <w:rPr>
          <w:rFonts w:ascii="Times New Roman" w:hAnsi="Times New Roman" w:cs="Times New Roman"/>
          <w:sz w:val="28"/>
        </w:rPr>
        <w:t>The</w:t>
      </w:r>
      <w:r w:rsidR="003971DF">
        <w:rPr>
          <w:rFonts w:ascii="Times New Roman" w:hAnsi="Times New Roman" w:cs="Times New Roman"/>
          <w:sz w:val="28"/>
        </w:rPr>
        <w:t xml:space="preserve"> ASCSU states it opposition to the currently proposed tuition increase as a mechanism for funding the CSU</w:t>
      </w:r>
      <w:r w:rsidR="0006436F">
        <w:rPr>
          <w:rFonts w:ascii="Times New Roman" w:hAnsi="Times New Roman" w:cs="Times New Roman"/>
          <w:sz w:val="28"/>
        </w:rPr>
        <w:t xml:space="preserve"> and</w:t>
      </w:r>
      <w:r>
        <w:rPr>
          <w:rFonts w:ascii="Times New Roman" w:hAnsi="Times New Roman" w:cs="Times New Roman"/>
          <w:sz w:val="28"/>
        </w:rPr>
        <w:t xml:space="preserve"> resolves that the ASCSU and CSSA continue to work with partners across the system to engage in sustained joint advocacy to secure adequate state funding.</w:t>
      </w:r>
    </w:p>
    <w:p w14:paraId="4C83AE3C" w14:textId="77777777" w:rsidR="00587E06" w:rsidRPr="00805B7D" w:rsidRDefault="00587E06" w:rsidP="00DF76C9">
      <w:pPr>
        <w:rPr>
          <w:rFonts w:ascii="Times New Roman" w:hAnsi="Times New Roman" w:cs="Times New Roman"/>
          <w:sz w:val="28"/>
        </w:rPr>
      </w:pPr>
    </w:p>
    <w:p w14:paraId="0537B318" w14:textId="6AAC8267" w:rsidR="008C2B46" w:rsidRPr="00A31B55" w:rsidRDefault="008C2B46" w:rsidP="008C2B46">
      <w:pPr>
        <w:pStyle w:val="NoSpacing"/>
        <w:tabs>
          <w:tab w:val="left" w:pos="2700"/>
        </w:tabs>
        <w:rPr>
          <w:rFonts w:ascii="Times New Roman" w:hAnsi="Times New Roman" w:cs="Times New Roman"/>
          <w:b/>
          <w:color w:val="C00000"/>
          <w:sz w:val="28"/>
          <w:szCs w:val="28"/>
        </w:rPr>
      </w:pPr>
      <w:r w:rsidRPr="00A31B55">
        <w:rPr>
          <w:rFonts w:ascii="Times New Roman" w:hAnsi="Times New Roman" w:cs="Times New Roman"/>
          <w:b/>
          <w:color w:val="C00000"/>
          <w:sz w:val="28"/>
          <w:szCs w:val="28"/>
        </w:rPr>
        <w:t xml:space="preserve">Support for the Letter to President Trump from the Leaders of California’s Systems of Higher Education about the Continuance of DACA.  </w:t>
      </w:r>
    </w:p>
    <w:p w14:paraId="540B5AA2" w14:textId="08F6D493" w:rsidR="00482301" w:rsidRPr="00805B7D" w:rsidRDefault="008C2B46" w:rsidP="00DF76C9">
      <w:pPr>
        <w:rPr>
          <w:rFonts w:ascii="Times New Roman" w:hAnsi="Times New Roman" w:cs="Times New Roman"/>
          <w:b/>
          <w:i/>
          <w:color w:val="C00000"/>
          <w:sz w:val="28"/>
        </w:rPr>
      </w:pPr>
      <w:r w:rsidRPr="00A31B55">
        <w:rPr>
          <w:rFonts w:ascii="Times New Roman" w:hAnsi="Times New Roman" w:cs="Times New Roman"/>
          <w:b/>
          <w:color w:val="C00000"/>
          <w:sz w:val="28"/>
          <w:szCs w:val="28"/>
        </w:rPr>
        <w:t xml:space="preserve">AS-3279-16/FGA   </w:t>
      </w:r>
      <w:r>
        <w:rPr>
          <w:rFonts w:ascii="Times New Roman" w:hAnsi="Times New Roman" w:cs="Times New Roman"/>
          <w:b/>
          <w:color w:val="C00000"/>
          <w:sz w:val="28"/>
          <w:szCs w:val="28"/>
        </w:rPr>
        <w:t xml:space="preserve">-- </w:t>
      </w:r>
      <w:r w:rsidRPr="008C2B46">
        <w:rPr>
          <w:rFonts w:ascii="Times New Roman" w:hAnsi="Times New Roman" w:cs="Times New Roman"/>
          <w:b/>
          <w:i/>
          <w:color w:val="C00000"/>
          <w:sz w:val="28"/>
          <w:szCs w:val="28"/>
        </w:rPr>
        <w:t>Approved Unanimously</w:t>
      </w:r>
    </w:p>
    <w:p w14:paraId="225AB4C4" w14:textId="27E0F167" w:rsidR="0006436F" w:rsidRPr="0006436F" w:rsidRDefault="0006436F" w:rsidP="0006436F">
      <w:pPr>
        <w:pStyle w:val="BodyText2"/>
        <w:tabs>
          <w:tab w:val="left" w:pos="1980"/>
        </w:tabs>
        <w:spacing w:after="160"/>
        <w:rPr>
          <w:b w:val="0"/>
          <w:color w:val="000000"/>
          <w:szCs w:val="28"/>
        </w:rPr>
      </w:pPr>
      <w:r>
        <w:rPr>
          <w:b w:val="0"/>
          <w:color w:val="000000"/>
          <w:szCs w:val="28"/>
        </w:rPr>
        <w:t>The ASCSU</w:t>
      </w:r>
      <w:r w:rsidRPr="0006436F">
        <w:rPr>
          <w:b w:val="0"/>
          <w:color w:val="000000"/>
          <w:szCs w:val="28"/>
        </w:rPr>
        <w:t xml:space="preserve"> supports the letter to President Trump written by </w:t>
      </w:r>
      <w:r>
        <w:rPr>
          <w:b w:val="0"/>
          <w:color w:val="000000"/>
          <w:szCs w:val="28"/>
        </w:rPr>
        <w:t>the leadership of California’s three public higher education segments</w:t>
      </w:r>
      <w:r w:rsidRPr="0006436F">
        <w:rPr>
          <w:b w:val="0"/>
          <w:color w:val="000000"/>
          <w:szCs w:val="28"/>
        </w:rPr>
        <w:t xml:space="preserve"> imploring President Trump and his Administration to continue the DACA (Deferred Action for Childhood Arrivals) program and to "allow these young people to continue to pursue a college education and contribute to their communities and the nation</w:t>
      </w:r>
      <w:r>
        <w:rPr>
          <w:b w:val="0"/>
          <w:color w:val="000000"/>
          <w:szCs w:val="28"/>
        </w:rPr>
        <w:t>.</w:t>
      </w:r>
      <w:r w:rsidRPr="0006436F">
        <w:rPr>
          <w:b w:val="0"/>
          <w:color w:val="000000"/>
          <w:szCs w:val="28"/>
        </w:rPr>
        <w:t>”</w:t>
      </w:r>
    </w:p>
    <w:p w14:paraId="4BC6E42C" w14:textId="77777777" w:rsidR="00587E06" w:rsidRPr="00805B7D" w:rsidRDefault="00587E06" w:rsidP="00DF76C9">
      <w:pPr>
        <w:rPr>
          <w:rFonts w:ascii="Times New Roman" w:hAnsi="Times New Roman" w:cs="Times New Roman"/>
          <w:b/>
          <w:sz w:val="28"/>
        </w:rPr>
      </w:pPr>
    </w:p>
    <w:p w14:paraId="4F4C51D7" w14:textId="77777777" w:rsidR="0033356D" w:rsidRDefault="008C2B46" w:rsidP="008C2B46">
      <w:pPr>
        <w:pStyle w:val="NoSpacing"/>
        <w:tabs>
          <w:tab w:val="left" w:pos="2700"/>
        </w:tabs>
        <w:rPr>
          <w:rFonts w:ascii="Times New Roman" w:hAnsi="Times New Roman" w:cs="Times New Roman"/>
          <w:b/>
          <w:color w:val="C00000"/>
          <w:sz w:val="28"/>
          <w:szCs w:val="28"/>
        </w:rPr>
      </w:pPr>
      <w:r w:rsidRPr="00A31B55">
        <w:rPr>
          <w:rFonts w:ascii="Times New Roman" w:hAnsi="Times New Roman" w:cs="Times New Roman"/>
          <w:b/>
          <w:color w:val="C00000"/>
          <w:sz w:val="28"/>
          <w:szCs w:val="28"/>
        </w:rPr>
        <w:t xml:space="preserve">Opposition to the Appointment of Betsy DeVos as US Secretary of Education.  </w:t>
      </w:r>
    </w:p>
    <w:p w14:paraId="4ED1F1D3" w14:textId="4355D800" w:rsidR="008C2B46" w:rsidRPr="00A31B55" w:rsidRDefault="008C2B46" w:rsidP="008C2B46">
      <w:pPr>
        <w:pStyle w:val="NoSpacing"/>
        <w:tabs>
          <w:tab w:val="left" w:pos="2700"/>
        </w:tabs>
        <w:rPr>
          <w:rFonts w:ascii="Times New Roman" w:hAnsi="Times New Roman" w:cs="Times New Roman"/>
          <w:b/>
          <w:color w:val="C00000"/>
          <w:sz w:val="28"/>
          <w:szCs w:val="28"/>
        </w:rPr>
      </w:pPr>
      <w:r w:rsidRPr="00A31B55">
        <w:rPr>
          <w:rFonts w:ascii="Times New Roman" w:hAnsi="Times New Roman" w:cs="Times New Roman"/>
          <w:b/>
          <w:color w:val="C00000"/>
          <w:sz w:val="28"/>
          <w:szCs w:val="28"/>
        </w:rPr>
        <w:t>AS-3280-16/APEP</w:t>
      </w:r>
      <w:r>
        <w:rPr>
          <w:rFonts w:ascii="Times New Roman" w:hAnsi="Times New Roman" w:cs="Times New Roman"/>
          <w:b/>
          <w:color w:val="C00000"/>
          <w:sz w:val="28"/>
          <w:szCs w:val="28"/>
        </w:rPr>
        <w:t xml:space="preserve"> – </w:t>
      </w:r>
      <w:r w:rsidRPr="008C2B46">
        <w:rPr>
          <w:rFonts w:ascii="Times New Roman" w:hAnsi="Times New Roman" w:cs="Times New Roman"/>
          <w:b/>
          <w:i/>
          <w:color w:val="C00000"/>
          <w:sz w:val="28"/>
          <w:szCs w:val="28"/>
        </w:rPr>
        <w:t>Approved Without Dissent</w:t>
      </w:r>
    </w:p>
    <w:p w14:paraId="42C0FF82" w14:textId="327A36F9" w:rsidR="00D22655" w:rsidRPr="00D22655" w:rsidRDefault="00D22655" w:rsidP="00D22655">
      <w:pPr>
        <w:pStyle w:val="BodyText2"/>
        <w:tabs>
          <w:tab w:val="left" w:pos="1980"/>
        </w:tabs>
        <w:spacing w:after="160"/>
        <w:rPr>
          <w:b w:val="0"/>
          <w:color w:val="000000"/>
          <w:szCs w:val="28"/>
        </w:rPr>
      </w:pPr>
      <w:r>
        <w:rPr>
          <w:b w:val="0"/>
          <w:color w:val="000000"/>
          <w:szCs w:val="28"/>
        </w:rPr>
        <w:t>The</w:t>
      </w:r>
      <w:r w:rsidR="0006436F" w:rsidRPr="00D22655">
        <w:rPr>
          <w:b w:val="0"/>
          <w:color w:val="000000"/>
          <w:szCs w:val="28"/>
        </w:rPr>
        <w:t xml:space="preserve"> ASCSU opposes the confirmation of Betsy DeVos as U.S. Secretary of Education, and calls upon the US Senate Committee on Health, Education, Labor and Pensions to reject </w:t>
      </w:r>
      <w:r>
        <w:rPr>
          <w:b w:val="0"/>
          <w:color w:val="000000"/>
          <w:szCs w:val="28"/>
        </w:rPr>
        <w:t xml:space="preserve">her </w:t>
      </w:r>
      <w:r w:rsidR="0006436F" w:rsidRPr="00D22655">
        <w:rPr>
          <w:b w:val="0"/>
          <w:color w:val="000000"/>
          <w:szCs w:val="28"/>
        </w:rPr>
        <w:t>appointment.</w:t>
      </w:r>
      <w:r>
        <w:rPr>
          <w:b w:val="0"/>
          <w:color w:val="000000"/>
          <w:szCs w:val="28"/>
        </w:rPr>
        <w:t xml:space="preserve">  </w:t>
      </w:r>
    </w:p>
    <w:p w14:paraId="37FF8CB8" w14:textId="77777777" w:rsidR="004C2089" w:rsidRPr="00805B7D" w:rsidRDefault="004C2089" w:rsidP="00DF76C9">
      <w:pPr>
        <w:rPr>
          <w:rFonts w:ascii="Times New Roman" w:hAnsi="Times New Roman" w:cs="Times New Roman"/>
          <w:sz w:val="28"/>
        </w:rPr>
      </w:pPr>
    </w:p>
    <w:p w14:paraId="45733549" w14:textId="3079E1DD" w:rsidR="008C2B46" w:rsidRDefault="008C2B46" w:rsidP="008C2B46">
      <w:pPr>
        <w:pStyle w:val="NoSpacing"/>
        <w:tabs>
          <w:tab w:val="left" w:pos="2700"/>
        </w:tabs>
        <w:rPr>
          <w:rFonts w:ascii="Times New Roman" w:hAnsi="Times New Roman" w:cs="Times New Roman"/>
          <w:b/>
          <w:color w:val="C00000"/>
          <w:sz w:val="28"/>
          <w:szCs w:val="28"/>
        </w:rPr>
      </w:pPr>
      <w:r w:rsidRPr="00A31B55">
        <w:rPr>
          <w:rFonts w:ascii="Times New Roman" w:hAnsi="Times New Roman" w:cs="Times New Roman"/>
          <w:b/>
          <w:color w:val="C00000"/>
          <w:sz w:val="28"/>
          <w:szCs w:val="28"/>
        </w:rPr>
        <w:t>Advice to th</w:t>
      </w:r>
      <w:r w:rsidR="00C5304F">
        <w:rPr>
          <w:rFonts w:ascii="Times New Roman" w:hAnsi="Times New Roman" w:cs="Times New Roman"/>
          <w:b/>
          <w:color w:val="C00000"/>
          <w:sz w:val="28"/>
          <w:szCs w:val="28"/>
        </w:rPr>
        <w:t>e CSU Tenure Density Task Force</w:t>
      </w:r>
      <w:r w:rsidRPr="00A31B55">
        <w:rPr>
          <w:rFonts w:ascii="Times New Roman" w:hAnsi="Times New Roman" w:cs="Times New Roman"/>
          <w:b/>
          <w:color w:val="C00000"/>
          <w:sz w:val="28"/>
          <w:szCs w:val="28"/>
        </w:rPr>
        <w:t xml:space="preserve">   </w:t>
      </w:r>
    </w:p>
    <w:p w14:paraId="4C4CE88C" w14:textId="64CC8AE6" w:rsidR="008C2B46" w:rsidRPr="00A31B55" w:rsidRDefault="008C2B46" w:rsidP="008C2B46">
      <w:pPr>
        <w:pStyle w:val="NoSpacing"/>
        <w:tabs>
          <w:tab w:val="left" w:pos="2700"/>
        </w:tabs>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AS-3281-16/AA </w:t>
      </w:r>
      <w:r w:rsidR="007E7CB1">
        <w:rPr>
          <w:rFonts w:ascii="Times New Roman" w:hAnsi="Times New Roman" w:cs="Times New Roman"/>
          <w:b/>
          <w:color w:val="C00000"/>
          <w:sz w:val="28"/>
          <w:szCs w:val="28"/>
        </w:rPr>
        <w:t>–</w:t>
      </w:r>
      <w:r>
        <w:rPr>
          <w:rFonts w:ascii="Times New Roman" w:hAnsi="Times New Roman" w:cs="Times New Roman"/>
          <w:b/>
          <w:color w:val="C00000"/>
          <w:sz w:val="28"/>
          <w:szCs w:val="28"/>
        </w:rPr>
        <w:t xml:space="preserve"> </w:t>
      </w:r>
      <w:r w:rsidR="007E7CB1" w:rsidRPr="007E7CB1">
        <w:rPr>
          <w:rFonts w:ascii="Times New Roman" w:hAnsi="Times New Roman" w:cs="Times New Roman"/>
          <w:b/>
          <w:i/>
          <w:color w:val="C00000"/>
          <w:sz w:val="28"/>
          <w:szCs w:val="28"/>
        </w:rPr>
        <w:t>Approved</w:t>
      </w:r>
      <w:r w:rsidR="002E0916">
        <w:rPr>
          <w:rFonts w:ascii="Times New Roman" w:hAnsi="Times New Roman" w:cs="Times New Roman"/>
          <w:b/>
          <w:i/>
          <w:color w:val="C00000"/>
          <w:sz w:val="28"/>
          <w:szCs w:val="28"/>
        </w:rPr>
        <w:t xml:space="preserve"> Unanimously</w:t>
      </w:r>
    </w:p>
    <w:p w14:paraId="0D3937B5" w14:textId="3FBD7AF0" w:rsidR="00D22655" w:rsidRPr="00D22655" w:rsidRDefault="00D22655" w:rsidP="00D22655">
      <w:pPr>
        <w:pStyle w:val="BodyText2"/>
        <w:tabs>
          <w:tab w:val="left" w:pos="1980"/>
        </w:tabs>
        <w:spacing w:after="160"/>
        <w:rPr>
          <w:b w:val="0"/>
          <w:color w:val="000000"/>
          <w:szCs w:val="28"/>
        </w:rPr>
      </w:pPr>
      <w:r w:rsidRPr="00D22655">
        <w:rPr>
          <w:b w:val="0"/>
        </w:rPr>
        <w:t>The ASCSU</w:t>
      </w:r>
      <w:r w:rsidR="00AE6CDB">
        <w:rPr>
          <w:b w:val="0"/>
        </w:rPr>
        <w:t xml:space="preserve"> encourages</w:t>
      </w:r>
      <w:r w:rsidRPr="00D22655">
        <w:rPr>
          <w:b w:val="0"/>
        </w:rPr>
        <w:t xml:space="preserve"> the CSU Tenure Density Task Force to recommend that the</w:t>
      </w:r>
      <w:r>
        <w:t xml:space="preserve"> </w:t>
      </w:r>
      <w:r w:rsidRPr="00D22655">
        <w:rPr>
          <w:b w:val="0"/>
        </w:rPr>
        <w:t>CSU and its individual campuses set medium- and long-r</w:t>
      </w:r>
      <w:r w:rsidR="00AE6CDB">
        <w:rPr>
          <w:b w:val="0"/>
        </w:rPr>
        <w:t>ange targets for tenure density; it also</w:t>
      </w:r>
      <w:r>
        <w:rPr>
          <w:b w:val="0"/>
          <w:color w:val="000000"/>
          <w:szCs w:val="28"/>
        </w:rPr>
        <w:t xml:space="preserve"> recommends specific strategies for meeting these targets. </w:t>
      </w:r>
      <w:r w:rsidR="00AE6CDB">
        <w:rPr>
          <w:b w:val="0"/>
          <w:color w:val="000000"/>
          <w:szCs w:val="28"/>
        </w:rPr>
        <w:t>The resolution also</w:t>
      </w:r>
      <w:r>
        <w:rPr>
          <w:b w:val="0"/>
          <w:color w:val="000000"/>
          <w:szCs w:val="28"/>
        </w:rPr>
        <w:t xml:space="preserve"> urges the Chancellor’s Office</w:t>
      </w:r>
      <w:r w:rsidR="00AE6CDB">
        <w:rPr>
          <w:b w:val="0"/>
          <w:color w:val="000000"/>
          <w:szCs w:val="28"/>
        </w:rPr>
        <w:t xml:space="preserve">, on an annual basis, to </w:t>
      </w:r>
      <w:r>
        <w:rPr>
          <w:b w:val="0"/>
          <w:color w:val="000000"/>
          <w:szCs w:val="28"/>
        </w:rPr>
        <w:t xml:space="preserve">collect </w:t>
      </w:r>
      <w:r w:rsidR="00AE6CDB">
        <w:rPr>
          <w:b w:val="0"/>
          <w:color w:val="000000"/>
          <w:szCs w:val="28"/>
        </w:rPr>
        <w:t xml:space="preserve">and make available to the CSU community </w:t>
      </w:r>
      <w:r>
        <w:rPr>
          <w:b w:val="0"/>
          <w:color w:val="000000"/>
          <w:szCs w:val="28"/>
        </w:rPr>
        <w:t>data on met</w:t>
      </w:r>
      <w:r w:rsidR="00AE6CDB">
        <w:rPr>
          <w:b w:val="0"/>
          <w:color w:val="000000"/>
          <w:szCs w:val="28"/>
        </w:rPr>
        <w:t>rics related to tenure density.</w:t>
      </w:r>
    </w:p>
    <w:p w14:paraId="17B3C46D" w14:textId="4F1789DE" w:rsidR="00754D6A" w:rsidRDefault="00754D6A" w:rsidP="00DF76C9">
      <w:pPr>
        <w:rPr>
          <w:sz w:val="28"/>
        </w:rPr>
      </w:pPr>
    </w:p>
    <w:p w14:paraId="6E1BC0F0" w14:textId="7618BA8C" w:rsidR="00754D6A" w:rsidRPr="00754D6A" w:rsidRDefault="00754D6A" w:rsidP="00754D6A">
      <w:pPr>
        <w:jc w:val="center"/>
        <w:rPr>
          <w:sz w:val="28"/>
        </w:rPr>
      </w:pPr>
      <w:r w:rsidRPr="00754D6A">
        <w:rPr>
          <w:sz w:val="28"/>
        </w:rPr>
        <w:t>*</w:t>
      </w:r>
      <w:r>
        <w:rPr>
          <w:sz w:val="28"/>
        </w:rPr>
        <w:t xml:space="preserve">       *       *       *</w:t>
      </w:r>
    </w:p>
    <w:p w14:paraId="0E7C3E01" w14:textId="18C6C845" w:rsidR="007E7CB1" w:rsidRDefault="007E7CB1" w:rsidP="00DF76C9">
      <w:pPr>
        <w:rPr>
          <w:sz w:val="28"/>
        </w:rPr>
      </w:pPr>
    </w:p>
    <w:p w14:paraId="575B70AE" w14:textId="77777777" w:rsidR="0033356D" w:rsidRDefault="0033356D">
      <w:pPr>
        <w:rPr>
          <w:sz w:val="28"/>
        </w:rPr>
      </w:pPr>
      <w:r>
        <w:rPr>
          <w:sz w:val="28"/>
        </w:rPr>
        <w:br w:type="page"/>
      </w:r>
    </w:p>
    <w:p w14:paraId="1CFDC3EE" w14:textId="0B01991C" w:rsidR="007E7CB1" w:rsidRPr="00805B7D" w:rsidRDefault="007E7CB1" w:rsidP="00DF76C9">
      <w:pPr>
        <w:rPr>
          <w:sz w:val="28"/>
        </w:rPr>
      </w:pPr>
      <w:r>
        <w:rPr>
          <w:sz w:val="28"/>
        </w:rPr>
        <w:t>The following were introduced for First Reading consideration:</w:t>
      </w:r>
    </w:p>
    <w:p w14:paraId="35080A1C" w14:textId="77777777" w:rsidR="004816D5" w:rsidRPr="00805B7D" w:rsidRDefault="004816D5" w:rsidP="00DF76C9">
      <w:pPr>
        <w:rPr>
          <w:rFonts w:ascii="Times New Roman" w:hAnsi="Times New Roman" w:cs="Times New Roman"/>
          <w:sz w:val="28"/>
        </w:rPr>
      </w:pPr>
    </w:p>
    <w:p w14:paraId="0335E391" w14:textId="644930EC" w:rsidR="006826A3" w:rsidRPr="00805B7D" w:rsidRDefault="007E7CB1" w:rsidP="006826A3">
      <w:pPr>
        <w:rPr>
          <w:rFonts w:ascii="Times New Roman" w:hAnsi="Times New Roman" w:cs="Times New Roman"/>
          <w:b/>
          <w:i/>
          <w:color w:val="C00000"/>
          <w:sz w:val="28"/>
        </w:rPr>
      </w:pPr>
      <w:r w:rsidRPr="00A31B55">
        <w:rPr>
          <w:rFonts w:ascii="Times New Roman" w:hAnsi="Times New Roman" w:cs="Times New Roman"/>
          <w:b/>
          <w:color w:val="C00000"/>
          <w:sz w:val="28"/>
          <w:szCs w:val="28"/>
        </w:rPr>
        <w:t>Employment Security for Contingent Faculty, Librarians, Coaches, and Counselors.  AS-3283-1</w:t>
      </w:r>
      <w:r w:rsidR="002E0916">
        <w:rPr>
          <w:rFonts w:ascii="Times New Roman" w:hAnsi="Times New Roman" w:cs="Times New Roman"/>
          <w:b/>
          <w:color w:val="C00000"/>
          <w:sz w:val="28"/>
          <w:szCs w:val="28"/>
        </w:rPr>
        <w:t>7</w:t>
      </w:r>
      <w:r w:rsidRPr="00A31B55">
        <w:rPr>
          <w:rFonts w:ascii="Times New Roman" w:hAnsi="Times New Roman" w:cs="Times New Roman"/>
          <w:b/>
          <w:color w:val="C00000"/>
          <w:sz w:val="28"/>
          <w:szCs w:val="28"/>
        </w:rPr>
        <w:t xml:space="preserve">/FA </w:t>
      </w:r>
      <w:r w:rsidR="006826A3" w:rsidRPr="00805B7D">
        <w:rPr>
          <w:rFonts w:ascii="Times New Roman" w:hAnsi="Times New Roman" w:cs="Times New Roman"/>
          <w:b/>
          <w:i/>
          <w:color w:val="C00000"/>
          <w:sz w:val="28"/>
        </w:rPr>
        <w:t xml:space="preserve">– </w:t>
      </w:r>
      <w:r w:rsidR="002C6AB9" w:rsidRPr="00805B7D">
        <w:rPr>
          <w:rFonts w:ascii="Times New Roman" w:hAnsi="Times New Roman" w:cs="Times New Roman"/>
          <w:b/>
          <w:i/>
          <w:color w:val="C00000"/>
          <w:sz w:val="28"/>
        </w:rPr>
        <w:t>First Reading</w:t>
      </w:r>
    </w:p>
    <w:p w14:paraId="43BE695F" w14:textId="6E185FC8" w:rsidR="006B2C3E" w:rsidRPr="0033356D" w:rsidRDefault="006B2C3E" w:rsidP="007E7CB1">
      <w:pPr>
        <w:pStyle w:val="NoSpacing"/>
        <w:tabs>
          <w:tab w:val="left" w:pos="2700"/>
        </w:tabs>
        <w:rPr>
          <w:rFonts w:ascii="Times New Roman" w:hAnsi="Times New Roman" w:cs="Times New Roman"/>
          <w:color w:val="000000"/>
          <w:sz w:val="28"/>
          <w:szCs w:val="28"/>
        </w:rPr>
      </w:pPr>
      <w:r>
        <w:rPr>
          <w:color w:val="000000"/>
          <w:sz w:val="24"/>
          <w:szCs w:val="24"/>
        </w:rPr>
        <w:t>T</w:t>
      </w:r>
      <w:r w:rsidRPr="008D017E">
        <w:rPr>
          <w:color w:val="000000"/>
          <w:sz w:val="24"/>
          <w:szCs w:val="24"/>
        </w:rPr>
        <w:t xml:space="preserve">he </w:t>
      </w:r>
      <w:r w:rsidRPr="006B2C3E">
        <w:rPr>
          <w:rFonts w:ascii="Times New Roman" w:hAnsi="Times New Roman" w:cs="Times New Roman"/>
          <w:color w:val="000000"/>
          <w:sz w:val="28"/>
          <w:szCs w:val="28"/>
        </w:rPr>
        <w:t>resolution urges the CSU, in conjunction with the Academic Senate and the California Faculty Association, to establish a task force to investigate models of employment that would provide greater employment</w:t>
      </w:r>
      <w:r w:rsidRPr="008D017E">
        <w:rPr>
          <w:color w:val="000000"/>
          <w:sz w:val="24"/>
          <w:szCs w:val="24"/>
        </w:rPr>
        <w:t xml:space="preserve"> </w:t>
      </w:r>
      <w:r w:rsidRPr="0033356D">
        <w:rPr>
          <w:rFonts w:ascii="Times New Roman" w:hAnsi="Times New Roman" w:cs="Times New Roman"/>
          <w:color w:val="000000"/>
          <w:sz w:val="28"/>
          <w:szCs w:val="28"/>
        </w:rPr>
        <w:t>security for contingent faculty, librarians, coaches and counselors.</w:t>
      </w:r>
    </w:p>
    <w:p w14:paraId="71092B2B" w14:textId="77777777" w:rsidR="006B2C3E" w:rsidRDefault="006B2C3E" w:rsidP="007E7CB1">
      <w:pPr>
        <w:pStyle w:val="NoSpacing"/>
        <w:tabs>
          <w:tab w:val="left" w:pos="2700"/>
        </w:tabs>
        <w:rPr>
          <w:color w:val="000000"/>
          <w:sz w:val="24"/>
          <w:szCs w:val="24"/>
        </w:rPr>
      </w:pPr>
    </w:p>
    <w:p w14:paraId="25CBE95F" w14:textId="3156FBDD" w:rsidR="00754D6A" w:rsidRDefault="007E7CB1" w:rsidP="007E7CB1">
      <w:pPr>
        <w:pStyle w:val="NoSpacing"/>
        <w:tabs>
          <w:tab w:val="left" w:pos="2700"/>
        </w:tabs>
        <w:rPr>
          <w:rFonts w:ascii="Times New Roman" w:hAnsi="Times New Roman" w:cs="Times New Roman"/>
          <w:b/>
          <w:color w:val="C00000"/>
          <w:sz w:val="28"/>
          <w:szCs w:val="28"/>
        </w:rPr>
      </w:pPr>
      <w:r w:rsidRPr="00A31B55">
        <w:rPr>
          <w:rFonts w:ascii="Times New Roman" w:hAnsi="Times New Roman" w:cs="Times New Roman"/>
          <w:b/>
          <w:color w:val="C00000"/>
          <w:sz w:val="28"/>
          <w:szCs w:val="28"/>
        </w:rPr>
        <w:t xml:space="preserve">Cessation of </w:t>
      </w:r>
      <w:r>
        <w:rPr>
          <w:rFonts w:ascii="Times New Roman" w:hAnsi="Times New Roman" w:cs="Times New Roman"/>
          <w:b/>
          <w:color w:val="C00000"/>
          <w:sz w:val="28"/>
          <w:szCs w:val="28"/>
        </w:rPr>
        <w:t>General Education Area B4 (Mathematics/Quantitative Reasoning)</w:t>
      </w:r>
      <w:r w:rsidRPr="00A31B55">
        <w:rPr>
          <w:rFonts w:ascii="Times New Roman" w:hAnsi="Times New Roman" w:cs="Times New Roman"/>
          <w:b/>
          <w:color w:val="C00000"/>
          <w:sz w:val="28"/>
          <w:szCs w:val="28"/>
        </w:rPr>
        <w:t xml:space="preserve"> for </w:t>
      </w:r>
      <w:r>
        <w:rPr>
          <w:rFonts w:ascii="Times New Roman" w:hAnsi="Times New Roman" w:cs="Times New Roman"/>
          <w:b/>
          <w:color w:val="C00000"/>
          <w:sz w:val="28"/>
          <w:szCs w:val="28"/>
        </w:rPr>
        <w:t>ELM-Exemption</w:t>
      </w:r>
      <w:r w:rsidRPr="00A31B55">
        <w:rPr>
          <w:rFonts w:ascii="Times New Roman" w:hAnsi="Times New Roman" w:cs="Times New Roman"/>
          <w:b/>
          <w:color w:val="C00000"/>
          <w:sz w:val="28"/>
          <w:szCs w:val="28"/>
        </w:rPr>
        <w:t xml:space="preserve"> </w:t>
      </w:r>
    </w:p>
    <w:p w14:paraId="4FCEEFAC" w14:textId="3CA8A231" w:rsidR="007E7CB1" w:rsidRDefault="007E7CB1" w:rsidP="007E7CB1">
      <w:pPr>
        <w:pStyle w:val="NoSpacing"/>
        <w:tabs>
          <w:tab w:val="left" w:pos="2700"/>
        </w:tabs>
        <w:rPr>
          <w:rFonts w:ascii="Times New Roman" w:hAnsi="Times New Roman" w:cs="Times New Roman"/>
          <w:b/>
          <w:i/>
          <w:color w:val="C00000"/>
          <w:sz w:val="28"/>
          <w:szCs w:val="28"/>
        </w:rPr>
      </w:pPr>
      <w:r w:rsidRPr="00A31B55">
        <w:rPr>
          <w:rFonts w:ascii="Times New Roman" w:hAnsi="Times New Roman" w:cs="Times New Roman"/>
          <w:b/>
          <w:color w:val="C00000"/>
          <w:sz w:val="28"/>
          <w:szCs w:val="28"/>
        </w:rPr>
        <w:t>AS-3284-1</w:t>
      </w:r>
      <w:r w:rsidR="002E0916">
        <w:rPr>
          <w:rFonts w:ascii="Times New Roman" w:hAnsi="Times New Roman" w:cs="Times New Roman"/>
          <w:b/>
          <w:color w:val="C00000"/>
          <w:sz w:val="28"/>
          <w:szCs w:val="28"/>
        </w:rPr>
        <w:t>7</w:t>
      </w:r>
      <w:r w:rsidRPr="00A31B55">
        <w:rPr>
          <w:rFonts w:ascii="Times New Roman" w:hAnsi="Times New Roman" w:cs="Times New Roman"/>
          <w:b/>
          <w:color w:val="C00000"/>
          <w:sz w:val="28"/>
          <w:szCs w:val="28"/>
        </w:rPr>
        <w:t>/APEP</w:t>
      </w:r>
      <w:r>
        <w:rPr>
          <w:rFonts w:ascii="Times New Roman" w:hAnsi="Times New Roman" w:cs="Times New Roman"/>
          <w:b/>
          <w:color w:val="C00000"/>
          <w:sz w:val="28"/>
          <w:szCs w:val="28"/>
        </w:rPr>
        <w:t xml:space="preserve"> – </w:t>
      </w:r>
      <w:r>
        <w:rPr>
          <w:rFonts w:ascii="Times New Roman" w:hAnsi="Times New Roman" w:cs="Times New Roman"/>
          <w:b/>
          <w:i/>
          <w:color w:val="C00000"/>
          <w:sz w:val="28"/>
          <w:szCs w:val="28"/>
        </w:rPr>
        <w:t>Fir</w:t>
      </w:r>
      <w:r w:rsidRPr="007E7CB1">
        <w:rPr>
          <w:rFonts w:ascii="Times New Roman" w:hAnsi="Times New Roman" w:cs="Times New Roman"/>
          <w:b/>
          <w:i/>
          <w:color w:val="C00000"/>
          <w:sz w:val="28"/>
          <w:szCs w:val="28"/>
        </w:rPr>
        <w:t>st Reading</w:t>
      </w:r>
    </w:p>
    <w:p w14:paraId="0C8CD63C" w14:textId="479CBBCE" w:rsidR="00C5304F" w:rsidRPr="006B2C3E" w:rsidRDefault="006B2C3E" w:rsidP="007E7CB1">
      <w:pPr>
        <w:pStyle w:val="NoSpacing"/>
        <w:tabs>
          <w:tab w:val="left" w:pos="2700"/>
        </w:tabs>
        <w:rPr>
          <w:rFonts w:ascii="Times New Roman" w:hAnsi="Times New Roman" w:cs="Times New Roman"/>
          <w:color w:val="000000"/>
          <w:sz w:val="28"/>
          <w:szCs w:val="28"/>
        </w:rPr>
      </w:pPr>
      <w:r w:rsidRPr="006B2C3E">
        <w:rPr>
          <w:rFonts w:ascii="Times New Roman" w:hAnsi="Times New Roman" w:cs="Times New Roman"/>
          <w:color w:val="000000"/>
          <w:sz w:val="28"/>
          <w:szCs w:val="28"/>
        </w:rPr>
        <w:t>The ASCSU seeks cessation of the practice of granting ELM-exemption</w:t>
      </w:r>
      <w:r w:rsidR="0033356D">
        <w:rPr>
          <w:rFonts w:ascii="Times New Roman" w:hAnsi="Times New Roman" w:cs="Times New Roman"/>
          <w:color w:val="000000"/>
          <w:sz w:val="28"/>
          <w:szCs w:val="28"/>
        </w:rPr>
        <w:t>s</w:t>
      </w:r>
      <w:r w:rsidRPr="006B2C3E">
        <w:rPr>
          <w:rFonts w:ascii="Times New Roman" w:hAnsi="Times New Roman" w:cs="Times New Roman"/>
          <w:color w:val="000000"/>
          <w:sz w:val="28"/>
          <w:szCs w:val="28"/>
        </w:rPr>
        <w:t xml:space="preserve"> on the basis of completion of General Education Area B4 (Mathematics/Quantitative Reasoning)</w:t>
      </w:r>
      <w:r w:rsidR="0033356D">
        <w:rPr>
          <w:rFonts w:ascii="Times New Roman" w:hAnsi="Times New Roman" w:cs="Times New Roman"/>
          <w:color w:val="000000"/>
          <w:sz w:val="28"/>
          <w:szCs w:val="28"/>
        </w:rPr>
        <w:t>,</w:t>
      </w:r>
      <w:r w:rsidRPr="006B2C3E">
        <w:rPr>
          <w:rFonts w:ascii="Times New Roman" w:hAnsi="Times New Roman" w:cs="Times New Roman"/>
          <w:color w:val="000000"/>
          <w:sz w:val="28"/>
          <w:szCs w:val="28"/>
        </w:rPr>
        <w:t xml:space="preserve"> </w:t>
      </w:r>
      <w:r w:rsidRPr="006B2C3E">
        <w:rPr>
          <w:rFonts w:ascii="Times New Roman" w:hAnsi="Times New Roman" w:cs="Times New Roman"/>
          <w:sz w:val="28"/>
          <w:szCs w:val="28"/>
        </w:rPr>
        <w:t>since recent pilot projects authorized to award Area B4 credit (statistics pathways curriculum) appear unlikely to yield complete coverage of those elements tested by the ELM exam.</w:t>
      </w:r>
    </w:p>
    <w:p w14:paraId="007C1FA0" w14:textId="77777777" w:rsidR="006B2C3E" w:rsidRDefault="006B2C3E" w:rsidP="007E7CB1">
      <w:pPr>
        <w:pStyle w:val="NoSpacing"/>
        <w:tabs>
          <w:tab w:val="left" w:pos="2700"/>
        </w:tabs>
        <w:rPr>
          <w:rFonts w:ascii="Times New Roman" w:hAnsi="Times New Roman" w:cs="Times New Roman"/>
          <w:b/>
          <w:i/>
          <w:color w:val="C00000"/>
          <w:sz w:val="28"/>
          <w:szCs w:val="28"/>
        </w:rPr>
      </w:pPr>
    </w:p>
    <w:p w14:paraId="1D6332D6" w14:textId="76D6E10E" w:rsidR="00754D6A" w:rsidRDefault="00754D6A" w:rsidP="007E7CB1">
      <w:pPr>
        <w:pStyle w:val="NoSpacing"/>
        <w:tabs>
          <w:tab w:val="left" w:pos="2700"/>
        </w:tabs>
        <w:rPr>
          <w:rFonts w:ascii="Times New Roman" w:hAnsi="Times New Roman" w:cs="Times New Roman"/>
          <w:b/>
          <w:color w:val="C00000"/>
          <w:sz w:val="28"/>
          <w:szCs w:val="28"/>
        </w:rPr>
      </w:pPr>
      <w:r>
        <w:rPr>
          <w:rFonts w:ascii="Times New Roman" w:hAnsi="Times New Roman" w:cs="Times New Roman"/>
          <w:b/>
          <w:color w:val="C00000"/>
          <w:sz w:val="28"/>
          <w:szCs w:val="28"/>
        </w:rPr>
        <w:t>Saving California’s Master Plan Through Tax Reform</w:t>
      </w:r>
    </w:p>
    <w:p w14:paraId="2C84BEEA" w14:textId="558785A8" w:rsidR="00754D6A" w:rsidRDefault="002E0916" w:rsidP="007E7CB1">
      <w:pPr>
        <w:pStyle w:val="NoSpacing"/>
        <w:tabs>
          <w:tab w:val="left" w:pos="2700"/>
        </w:tabs>
        <w:rPr>
          <w:rFonts w:ascii="Times New Roman" w:hAnsi="Times New Roman" w:cs="Times New Roman"/>
          <w:b/>
          <w:i/>
          <w:color w:val="C00000"/>
          <w:sz w:val="28"/>
          <w:szCs w:val="28"/>
        </w:rPr>
      </w:pPr>
      <w:r>
        <w:rPr>
          <w:rFonts w:ascii="Times New Roman" w:hAnsi="Times New Roman" w:cs="Times New Roman"/>
          <w:b/>
          <w:color w:val="C00000"/>
          <w:sz w:val="28"/>
          <w:szCs w:val="28"/>
        </w:rPr>
        <w:t>AS-3285-17</w:t>
      </w:r>
      <w:r w:rsidR="00754D6A">
        <w:rPr>
          <w:rFonts w:ascii="Times New Roman" w:hAnsi="Times New Roman" w:cs="Times New Roman"/>
          <w:b/>
          <w:color w:val="C00000"/>
          <w:sz w:val="28"/>
          <w:szCs w:val="28"/>
        </w:rPr>
        <w:t xml:space="preserve">/FA – </w:t>
      </w:r>
      <w:r w:rsidR="00754D6A" w:rsidRPr="00754D6A">
        <w:rPr>
          <w:rFonts w:ascii="Times New Roman" w:hAnsi="Times New Roman" w:cs="Times New Roman"/>
          <w:b/>
          <w:i/>
          <w:color w:val="C00000"/>
          <w:sz w:val="28"/>
          <w:szCs w:val="28"/>
        </w:rPr>
        <w:t>First Reading</w:t>
      </w:r>
    </w:p>
    <w:p w14:paraId="20041091" w14:textId="4DD57545" w:rsidR="006B2C3E" w:rsidRPr="00B062F4" w:rsidRDefault="006B2C3E" w:rsidP="007E7CB1">
      <w:pPr>
        <w:pStyle w:val="NoSpacing"/>
        <w:tabs>
          <w:tab w:val="left" w:pos="2700"/>
        </w:tabs>
        <w:rPr>
          <w:rFonts w:ascii="Times New Roman" w:hAnsi="Times New Roman" w:cs="Times New Roman"/>
          <w:b/>
          <w:color w:val="C00000"/>
          <w:sz w:val="28"/>
          <w:szCs w:val="28"/>
        </w:rPr>
      </w:pPr>
      <w:r w:rsidRPr="00B062F4">
        <w:rPr>
          <w:rFonts w:ascii="Times New Roman" w:hAnsi="Times New Roman" w:cs="Times New Roman"/>
          <w:color w:val="000000"/>
          <w:sz w:val="28"/>
          <w:szCs w:val="28"/>
        </w:rPr>
        <w:t xml:space="preserve">The ASCSU endorses the findings in </w:t>
      </w:r>
      <w:r w:rsidRPr="00B062F4">
        <w:rPr>
          <w:rFonts w:ascii="Times New Roman" w:hAnsi="Times New Roman" w:cs="Times New Roman"/>
          <w:i/>
          <w:color w:val="000000"/>
          <w:sz w:val="28"/>
          <w:szCs w:val="28"/>
        </w:rPr>
        <w:t>The $48 Fix: Reclaiming California’s Master Plan for Higher Education</w:t>
      </w:r>
      <w:r w:rsidRPr="00B062F4">
        <w:rPr>
          <w:rFonts w:ascii="Times New Roman" w:hAnsi="Times New Roman" w:cs="Times New Roman"/>
          <w:color w:val="000000"/>
          <w:sz w:val="28"/>
          <w:szCs w:val="28"/>
        </w:rPr>
        <w:t xml:space="preserve">, </w:t>
      </w:r>
      <w:r w:rsidR="00B062F4" w:rsidRPr="00B062F4">
        <w:rPr>
          <w:rFonts w:ascii="Times New Roman" w:hAnsi="Times New Roman" w:cs="Times New Roman"/>
          <w:color w:val="000000"/>
          <w:sz w:val="28"/>
          <w:szCs w:val="28"/>
        </w:rPr>
        <w:t>which</w:t>
      </w:r>
      <w:r w:rsidRPr="00B062F4">
        <w:rPr>
          <w:rFonts w:ascii="Times New Roman" w:hAnsi="Times New Roman" w:cs="Times New Roman"/>
          <w:color w:val="000000"/>
          <w:sz w:val="28"/>
          <w:szCs w:val="28"/>
        </w:rPr>
        <w:t xml:space="preserve"> lays out a strategy for making higher education free to eligible California residents through tax reform</w:t>
      </w:r>
      <w:r w:rsidR="00B062F4" w:rsidRPr="00B062F4">
        <w:rPr>
          <w:rFonts w:ascii="Times New Roman" w:hAnsi="Times New Roman" w:cs="Times New Roman"/>
          <w:color w:val="000000"/>
          <w:sz w:val="28"/>
          <w:szCs w:val="28"/>
        </w:rPr>
        <w:t xml:space="preserve">.  The resolution </w:t>
      </w:r>
      <w:r w:rsidR="002E0916">
        <w:rPr>
          <w:rFonts w:ascii="Times New Roman" w:hAnsi="Times New Roman" w:cs="Times New Roman"/>
          <w:color w:val="000000"/>
          <w:sz w:val="28"/>
          <w:szCs w:val="28"/>
        </w:rPr>
        <w:t xml:space="preserve">also </w:t>
      </w:r>
      <w:r w:rsidR="00B062F4" w:rsidRPr="00B062F4">
        <w:rPr>
          <w:rFonts w:ascii="Times New Roman" w:hAnsi="Times New Roman" w:cs="Times New Roman"/>
          <w:color w:val="000000"/>
          <w:sz w:val="28"/>
          <w:szCs w:val="28"/>
        </w:rPr>
        <w:t>urges the leadership of California’s three public higher education segments</w:t>
      </w:r>
      <w:r w:rsidR="0033356D">
        <w:rPr>
          <w:rFonts w:ascii="Times New Roman" w:hAnsi="Times New Roman" w:cs="Times New Roman"/>
          <w:color w:val="000000"/>
          <w:sz w:val="28"/>
          <w:szCs w:val="28"/>
        </w:rPr>
        <w:t>,</w:t>
      </w:r>
      <w:r w:rsidR="00B062F4" w:rsidRPr="00B062F4">
        <w:rPr>
          <w:rFonts w:ascii="Times New Roman" w:hAnsi="Times New Roman" w:cs="Times New Roman"/>
          <w:color w:val="000000"/>
          <w:sz w:val="28"/>
          <w:szCs w:val="28"/>
        </w:rPr>
        <w:t xml:space="preserve"> along with faculty, staff, students, and alumni</w:t>
      </w:r>
      <w:r w:rsidR="0033356D">
        <w:rPr>
          <w:rFonts w:ascii="Times New Roman" w:hAnsi="Times New Roman" w:cs="Times New Roman"/>
          <w:color w:val="000000"/>
          <w:sz w:val="28"/>
          <w:szCs w:val="28"/>
        </w:rPr>
        <w:t>,</w:t>
      </w:r>
      <w:r w:rsidR="00B062F4" w:rsidRPr="00B062F4">
        <w:rPr>
          <w:rFonts w:ascii="Times New Roman" w:hAnsi="Times New Roman" w:cs="Times New Roman"/>
          <w:color w:val="000000"/>
          <w:sz w:val="28"/>
          <w:szCs w:val="28"/>
        </w:rPr>
        <w:t xml:space="preserve"> to undertake a campaign to promote such a plan.</w:t>
      </w:r>
    </w:p>
    <w:p w14:paraId="50CD6EA4" w14:textId="77777777" w:rsidR="007E7CB1" w:rsidRPr="00B062F4" w:rsidRDefault="007E7CB1" w:rsidP="007E7CB1">
      <w:pPr>
        <w:pStyle w:val="NoSpacing"/>
        <w:tabs>
          <w:tab w:val="left" w:pos="2700"/>
        </w:tabs>
        <w:rPr>
          <w:rFonts w:ascii="Times New Roman" w:hAnsi="Times New Roman" w:cs="Times New Roman"/>
          <w:b/>
          <w:color w:val="C00000"/>
          <w:sz w:val="28"/>
          <w:szCs w:val="28"/>
        </w:rPr>
      </w:pPr>
    </w:p>
    <w:p w14:paraId="508EC2F0" w14:textId="3C60D87D" w:rsidR="002C6AB9" w:rsidRPr="00805B7D" w:rsidRDefault="00754D6A" w:rsidP="006826A3">
      <w:pPr>
        <w:rPr>
          <w:rFonts w:ascii="Times New Roman" w:hAnsi="Times New Roman" w:cs="Times New Roman"/>
          <w:b/>
          <w:color w:val="C00000"/>
          <w:sz w:val="28"/>
        </w:rPr>
      </w:pPr>
      <w:r w:rsidRPr="00A31B55">
        <w:rPr>
          <w:rFonts w:ascii="Times New Roman" w:hAnsi="Times New Roman" w:cs="Times New Roman"/>
          <w:b/>
          <w:color w:val="C00000"/>
          <w:sz w:val="28"/>
          <w:szCs w:val="28"/>
        </w:rPr>
        <w:t xml:space="preserve">Support for </w:t>
      </w:r>
      <w:r w:rsidR="002E0916">
        <w:rPr>
          <w:rFonts w:ascii="Times New Roman" w:hAnsi="Times New Roman" w:cs="Times New Roman"/>
          <w:b/>
          <w:color w:val="C00000"/>
          <w:sz w:val="28"/>
          <w:szCs w:val="28"/>
        </w:rPr>
        <w:t>Graduate</w:t>
      </w:r>
      <w:r w:rsidRPr="00A31B55">
        <w:rPr>
          <w:rFonts w:ascii="Times New Roman" w:hAnsi="Times New Roman" w:cs="Times New Roman"/>
          <w:b/>
          <w:color w:val="C00000"/>
          <w:sz w:val="28"/>
          <w:szCs w:val="28"/>
        </w:rPr>
        <w:t xml:space="preserve"> Education in the California State University (CSU</w:t>
      </w:r>
      <w:r>
        <w:rPr>
          <w:rFonts w:ascii="Times New Roman" w:hAnsi="Times New Roman" w:cs="Times New Roman"/>
          <w:b/>
          <w:color w:val="C00000"/>
          <w:sz w:val="28"/>
          <w:szCs w:val="28"/>
        </w:rPr>
        <w:t>)</w:t>
      </w:r>
    </w:p>
    <w:p w14:paraId="27ABE91C" w14:textId="0D63AD36" w:rsidR="002C6AB9" w:rsidRDefault="002C6AB9" w:rsidP="006826A3">
      <w:pPr>
        <w:rPr>
          <w:rFonts w:ascii="Times New Roman" w:hAnsi="Times New Roman" w:cs="Times New Roman"/>
          <w:b/>
          <w:i/>
          <w:color w:val="C00000"/>
          <w:sz w:val="28"/>
        </w:rPr>
      </w:pPr>
      <w:r w:rsidRPr="00805B7D">
        <w:rPr>
          <w:rFonts w:ascii="Times New Roman" w:hAnsi="Times New Roman" w:cs="Times New Roman"/>
          <w:b/>
          <w:color w:val="C00000"/>
          <w:sz w:val="28"/>
        </w:rPr>
        <w:t>AS-32</w:t>
      </w:r>
      <w:r w:rsidR="00754D6A">
        <w:rPr>
          <w:rFonts w:ascii="Times New Roman" w:hAnsi="Times New Roman" w:cs="Times New Roman"/>
          <w:b/>
          <w:color w:val="C00000"/>
          <w:sz w:val="28"/>
        </w:rPr>
        <w:t>86</w:t>
      </w:r>
      <w:r w:rsidRPr="00805B7D">
        <w:rPr>
          <w:rFonts w:ascii="Times New Roman" w:hAnsi="Times New Roman" w:cs="Times New Roman"/>
          <w:b/>
          <w:color w:val="C00000"/>
          <w:sz w:val="28"/>
        </w:rPr>
        <w:t>-1</w:t>
      </w:r>
      <w:r w:rsidR="002E0916">
        <w:rPr>
          <w:rFonts w:ascii="Times New Roman" w:hAnsi="Times New Roman" w:cs="Times New Roman"/>
          <w:b/>
          <w:color w:val="C00000"/>
          <w:sz w:val="28"/>
        </w:rPr>
        <w:t>7</w:t>
      </w:r>
      <w:r w:rsidRPr="00805B7D">
        <w:rPr>
          <w:rFonts w:ascii="Times New Roman" w:hAnsi="Times New Roman" w:cs="Times New Roman"/>
          <w:b/>
          <w:color w:val="C00000"/>
          <w:sz w:val="28"/>
        </w:rPr>
        <w:t xml:space="preserve">/AA – </w:t>
      </w:r>
      <w:r w:rsidRPr="00805B7D">
        <w:rPr>
          <w:rFonts w:ascii="Times New Roman" w:hAnsi="Times New Roman" w:cs="Times New Roman"/>
          <w:b/>
          <w:i/>
          <w:color w:val="C00000"/>
          <w:sz w:val="28"/>
        </w:rPr>
        <w:t>First Reading</w:t>
      </w:r>
    </w:p>
    <w:p w14:paraId="4497BECB" w14:textId="700368B9" w:rsidR="00B062F4" w:rsidRPr="0033356D" w:rsidRDefault="00B062F4" w:rsidP="006826A3">
      <w:pPr>
        <w:rPr>
          <w:rFonts w:ascii="Times New Roman" w:hAnsi="Times New Roman" w:cs="Times New Roman"/>
          <w:color w:val="000000"/>
          <w:sz w:val="28"/>
          <w:szCs w:val="28"/>
        </w:rPr>
      </w:pPr>
      <w:r>
        <w:rPr>
          <w:rFonts w:ascii="Times New Roman" w:hAnsi="Times New Roman" w:cs="Times New Roman"/>
          <w:sz w:val="28"/>
        </w:rPr>
        <w:t xml:space="preserve">The </w:t>
      </w:r>
      <w:r w:rsidRPr="00B006BB">
        <w:rPr>
          <w:rFonts w:ascii="Times New Roman" w:hAnsi="Times New Roman" w:cs="Times New Roman"/>
          <w:sz w:val="28"/>
          <w:szCs w:val="28"/>
        </w:rPr>
        <w:t xml:space="preserve">ASCSU acknowledges the findings of the April 2016 </w:t>
      </w:r>
      <w:r w:rsidRPr="00B006BB">
        <w:rPr>
          <w:rFonts w:ascii="Times New Roman" w:hAnsi="Times New Roman" w:cs="Times New Roman"/>
          <w:color w:val="000000"/>
          <w:sz w:val="28"/>
          <w:szCs w:val="28"/>
        </w:rPr>
        <w:t xml:space="preserve">CSU </w:t>
      </w:r>
      <w:r w:rsidRPr="00B006BB">
        <w:rPr>
          <w:rFonts w:ascii="Times New Roman" w:hAnsi="Times New Roman" w:cs="Times New Roman"/>
          <w:i/>
          <w:color w:val="000000"/>
          <w:sz w:val="28"/>
          <w:szCs w:val="28"/>
        </w:rPr>
        <w:t>Masters’ Degree Program Quantitative Characteristics</w:t>
      </w:r>
      <w:r w:rsidRPr="00B006BB">
        <w:rPr>
          <w:rFonts w:ascii="Times New Roman" w:hAnsi="Times New Roman" w:cs="Times New Roman"/>
          <w:color w:val="000000"/>
          <w:sz w:val="28"/>
          <w:szCs w:val="28"/>
        </w:rPr>
        <w:t xml:space="preserve"> report that reiterates previous ASCSU recommendations on graduate education</w:t>
      </w:r>
      <w:r w:rsidR="0033356D">
        <w:rPr>
          <w:rFonts w:ascii="Times New Roman" w:hAnsi="Times New Roman" w:cs="Times New Roman"/>
          <w:color w:val="000000"/>
          <w:sz w:val="28"/>
          <w:szCs w:val="28"/>
        </w:rPr>
        <w:t>.</w:t>
      </w:r>
      <w:r w:rsidR="00B006BB" w:rsidRPr="00B006BB">
        <w:rPr>
          <w:rFonts w:ascii="Times New Roman" w:hAnsi="Times New Roman" w:cs="Times New Roman"/>
          <w:color w:val="000000"/>
          <w:sz w:val="28"/>
          <w:szCs w:val="28"/>
        </w:rPr>
        <w:t xml:space="preserve"> </w:t>
      </w:r>
      <w:r w:rsidR="0033356D">
        <w:rPr>
          <w:rFonts w:ascii="Times New Roman" w:hAnsi="Times New Roman" w:cs="Times New Roman"/>
          <w:color w:val="000000"/>
          <w:sz w:val="28"/>
          <w:szCs w:val="28"/>
        </w:rPr>
        <w:t>The ASCSU also</w:t>
      </w:r>
      <w:r w:rsidR="00B006BB" w:rsidRPr="00B006BB">
        <w:rPr>
          <w:rFonts w:ascii="Times New Roman" w:hAnsi="Times New Roman" w:cs="Times New Roman"/>
          <w:color w:val="000000"/>
          <w:sz w:val="28"/>
          <w:szCs w:val="28"/>
        </w:rPr>
        <w:t xml:space="preserve"> recognizes the need for </w:t>
      </w:r>
      <w:r w:rsidRPr="00B006BB">
        <w:rPr>
          <w:rFonts w:ascii="Times New Roman" w:hAnsi="Times New Roman" w:cs="Times New Roman"/>
          <w:color w:val="000000"/>
          <w:sz w:val="28"/>
          <w:szCs w:val="28"/>
        </w:rPr>
        <w:t>further study addressing issues related to</w:t>
      </w:r>
      <w:r w:rsidR="002E0916">
        <w:rPr>
          <w:rFonts w:ascii="Times New Roman" w:hAnsi="Times New Roman" w:cs="Times New Roman"/>
          <w:color w:val="000000"/>
          <w:sz w:val="28"/>
          <w:szCs w:val="28"/>
        </w:rPr>
        <w:t xml:space="preserve"> the</w:t>
      </w:r>
      <w:r w:rsidRPr="00B006BB">
        <w:rPr>
          <w:rFonts w:ascii="Times New Roman" w:hAnsi="Times New Roman" w:cs="Times New Roman"/>
          <w:color w:val="000000"/>
          <w:sz w:val="28"/>
          <w:szCs w:val="28"/>
        </w:rPr>
        <w:t xml:space="preserve"> </w:t>
      </w:r>
      <w:r w:rsidR="00B006BB" w:rsidRPr="00B006BB">
        <w:rPr>
          <w:rFonts w:ascii="Times New Roman" w:hAnsi="Times New Roman" w:cs="Times New Roman"/>
          <w:color w:val="000000"/>
          <w:sz w:val="28"/>
          <w:szCs w:val="28"/>
        </w:rPr>
        <w:t>role of graduate education in the CSU</w:t>
      </w:r>
      <w:r w:rsidR="0033356D">
        <w:rPr>
          <w:rFonts w:ascii="Times New Roman" w:hAnsi="Times New Roman" w:cs="Times New Roman"/>
          <w:color w:val="000000"/>
          <w:sz w:val="28"/>
          <w:szCs w:val="28"/>
        </w:rPr>
        <w:t xml:space="preserve"> and, t</w:t>
      </w:r>
      <w:r w:rsidR="00B006BB" w:rsidRPr="00B006BB">
        <w:rPr>
          <w:rFonts w:ascii="Times New Roman" w:hAnsi="Times New Roman" w:cs="Times New Roman"/>
          <w:color w:val="000000"/>
          <w:sz w:val="28"/>
          <w:szCs w:val="28"/>
        </w:rPr>
        <w:t xml:space="preserve">o this end, urges </w:t>
      </w:r>
      <w:r w:rsidR="0033356D">
        <w:rPr>
          <w:rFonts w:ascii="Times New Roman" w:hAnsi="Times New Roman" w:cs="Times New Roman"/>
          <w:color w:val="000000"/>
          <w:sz w:val="28"/>
          <w:szCs w:val="28"/>
        </w:rPr>
        <w:t xml:space="preserve">the </w:t>
      </w:r>
      <w:r w:rsidR="002E0916">
        <w:rPr>
          <w:rFonts w:ascii="Times New Roman" w:hAnsi="Times New Roman" w:cs="Times New Roman"/>
          <w:color w:val="000000"/>
          <w:sz w:val="28"/>
          <w:szCs w:val="28"/>
        </w:rPr>
        <w:t>formation</w:t>
      </w:r>
      <w:r w:rsidR="0033356D">
        <w:rPr>
          <w:rFonts w:ascii="Times New Roman" w:hAnsi="Times New Roman" w:cs="Times New Roman"/>
          <w:color w:val="000000"/>
          <w:sz w:val="28"/>
          <w:szCs w:val="28"/>
        </w:rPr>
        <w:t xml:space="preserve"> of</w:t>
      </w:r>
      <w:r w:rsidR="00B006BB" w:rsidRPr="00B006BB">
        <w:rPr>
          <w:rFonts w:ascii="Times New Roman" w:hAnsi="Times New Roman" w:cs="Times New Roman"/>
          <w:color w:val="000000"/>
          <w:sz w:val="28"/>
          <w:szCs w:val="28"/>
        </w:rPr>
        <w:t xml:space="preserve"> an ASCSU/CSU Task Force on Grad</w:t>
      </w:r>
      <w:r w:rsidR="0033356D">
        <w:rPr>
          <w:rFonts w:ascii="Times New Roman" w:hAnsi="Times New Roman" w:cs="Times New Roman"/>
          <w:color w:val="000000"/>
          <w:sz w:val="28"/>
          <w:szCs w:val="28"/>
        </w:rPr>
        <w:t>uate Education.</w:t>
      </w:r>
    </w:p>
    <w:p w14:paraId="7F44B26F" w14:textId="77777777" w:rsidR="00754D6A" w:rsidRDefault="00754D6A" w:rsidP="006826A3">
      <w:pPr>
        <w:rPr>
          <w:rFonts w:ascii="Times New Roman" w:hAnsi="Times New Roman" w:cs="Times New Roman"/>
          <w:b/>
          <w:i/>
          <w:color w:val="C00000"/>
          <w:sz w:val="28"/>
        </w:rPr>
      </w:pPr>
    </w:p>
    <w:p w14:paraId="7D92BFAD" w14:textId="77777777" w:rsidR="0033356D" w:rsidRDefault="0033356D">
      <w:pPr>
        <w:rPr>
          <w:rFonts w:ascii="Times New Roman" w:hAnsi="Times New Roman" w:cs="Times New Roman"/>
          <w:b/>
          <w:color w:val="C00000"/>
          <w:sz w:val="28"/>
          <w:szCs w:val="28"/>
        </w:rPr>
      </w:pPr>
      <w:r>
        <w:rPr>
          <w:rFonts w:ascii="Times New Roman" w:hAnsi="Times New Roman" w:cs="Times New Roman"/>
          <w:b/>
          <w:color w:val="C00000"/>
          <w:sz w:val="28"/>
          <w:szCs w:val="28"/>
        </w:rPr>
        <w:br w:type="page"/>
      </w:r>
    </w:p>
    <w:p w14:paraId="4C0214C9" w14:textId="555A58C9" w:rsidR="00754D6A" w:rsidRDefault="002E0916" w:rsidP="006826A3">
      <w:pPr>
        <w:rPr>
          <w:rFonts w:ascii="Times New Roman" w:hAnsi="Times New Roman" w:cs="Times New Roman"/>
          <w:b/>
          <w:color w:val="C00000"/>
          <w:sz w:val="28"/>
          <w:szCs w:val="28"/>
        </w:rPr>
      </w:pPr>
      <w:r>
        <w:rPr>
          <w:rFonts w:ascii="Times New Roman" w:hAnsi="Times New Roman" w:cs="Times New Roman"/>
          <w:b/>
          <w:color w:val="C00000"/>
          <w:sz w:val="28"/>
          <w:szCs w:val="28"/>
        </w:rPr>
        <w:t>Resolution in Support of Students Admitted to the CSU Under</w:t>
      </w:r>
      <w:r w:rsidR="00754D6A" w:rsidRPr="00A31B55">
        <w:rPr>
          <w:rFonts w:ascii="Times New Roman" w:hAnsi="Times New Roman" w:cs="Times New Roman"/>
          <w:b/>
          <w:color w:val="C00000"/>
          <w:sz w:val="28"/>
          <w:szCs w:val="28"/>
        </w:rPr>
        <w:t xml:space="preserve"> (DACA). </w:t>
      </w:r>
    </w:p>
    <w:p w14:paraId="2F20A8C4" w14:textId="7D89E9A4" w:rsidR="00754D6A" w:rsidRPr="00805B7D" w:rsidRDefault="002E0916" w:rsidP="006826A3">
      <w:pPr>
        <w:rPr>
          <w:rFonts w:ascii="Times New Roman" w:hAnsi="Times New Roman" w:cs="Times New Roman"/>
          <w:b/>
          <w:color w:val="C00000"/>
          <w:sz w:val="28"/>
        </w:rPr>
      </w:pPr>
      <w:r>
        <w:rPr>
          <w:rFonts w:ascii="Times New Roman" w:hAnsi="Times New Roman" w:cs="Times New Roman"/>
          <w:b/>
          <w:color w:val="C00000"/>
          <w:sz w:val="28"/>
          <w:szCs w:val="28"/>
        </w:rPr>
        <w:t>AS-3287-7</w:t>
      </w:r>
      <w:bookmarkStart w:id="0" w:name="_GoBack"/>
      <w:bookmarkEnd w:id="0"/>
      <w:r w:rsidR="00754D6A" w:rsidRPr="00A31B55">
        <w:rPr>
          <w:rFonts w:ascii="Times New Roman" w:hAnsi="Times New Roman" w:cs="Times New Roman"/>
          <w:b/>
          <w:color w:val="C00000"/>
          <w:sz w:val="28"/>
          <w:szCs w:val="28"/>
        </w:rPr>
        <w:t>6/FA</w:t>
      </w:r>
      <w:r w:rsidR="00754D6A">
        <w:rPr>
          <w:rFonts w:ascii="Times New Roman" w:hAnsi="Times New Roman" w:cs="Times New Roman"/>
          <w:b/>
          <w:color w:val="C00000"/>
          <w:sz w:val="28"/>
          <w:szCs w:val="28"/>
        </w:rPr>
        <w:t xml:space="preserve"> – </w:t>
      </w:r>
      <w:r w:rsidR="00754D6A" w:rsidRPr="00754D6A">
        <w:rPr>
          <w:rFonts w:ascii="Times New Roman" w:hAnsi="Times New Roman" w:cs="Times New Roman"/>
          <w:b/>
          <w:i/>
          <w:color w:val="C00000"/>
          <w:sz w:val="28"/>
          <w:szCs w:val="28"/>
        </w:rPr>
        <w:t>First Reading</w:t>
      </w:r>
    </w:p>
    <w:p w14:paraId="5E5DEDBD" w14:textId="0A6AA0D5" w:rsidR="00773978" w:rsidRPr="00B006BB" w:rsidRDefault="00B006BB" w:rsidP="00DF76C9">
      <w:pPr>
        <w:rPr>
          <w:rFonts w:ascii="Times New Roman" w:hAnsi="Times New Roman" w:cs="Times New Roman"/>
          <w:b/>
          <w:color w:val="C00000"/>
          <w:sz w:val="28"/>
          <w:szCs w:val="28"/>
        </w:rPr>
      </w:pPr>
      <w:r w:rsidRPr="00B006BB">
        <w:rPr>
          <w:rFonts w:ascii="Times New Roman" w:hAnsi="Times New Roman" w:cs="Times New Roman"/>
          <w:color w:val="000000"/>
          <w:sz w:val="28"/>
          <w:szCs w:val="28"/>
        </w:rPr>
        <w:t xml:space="preserve">The ASCSU stands in solidarity with our DACA students and will work to ensure the preservation of DACA, and if it is repealed, to advocate for resources to ensure that the rights </w:t>
      </w:r>
      <w:r w:rsidR="0033356D">
        <w:rPr>
          <w:rFonts w:ascii="Times New Roman" w:hAnsi="Times New Roman" w:cs="Times New Roman"/>
          <w:color w:val="000000"/>
          <w:sz w:val="28"/>
          <w:szCs w:val="28"/>
        </w:rPr>
        <w:t xml:space="preserve">of </w:t>
      </w:r>
      <w:r w:rsidRPr="00B006BB">
        <w:rPr>
          <w:rFonts w:ascii="Times New Roman" w:hAnsi="Times New Roman" w:cs="Times New Roman"/>
          <w:color w:val="000000"/>
          <w:sz w:val="28"/>
          <w:szCs w:val="28"/>
        </w:rPr>
        <w:t>DACA and DACA-eligible students are preserved.</w:t>
      </w:r>
    </w:p>
    <w:p w14:paraId="5017DD64" w14:textId="3E27AF17" w:rsidR="00754D6A" w:rsidRDefault="00754D6A" w:rsidP="00DF76C9">
      <w:pPr>
        <w:rPr>
          <w:rFonts w:ascii="Times New Roman" w:hAnsi="Times New Roman" w:cs="Times New Roman"/>
          <w:b/>
          <w:color w:val="C00000"/>
          <w:sz w:val="28"/>
        </w:rPr>
      </w:pPr>
    </w:p>
    <w:p w14:paraId="1168FF11" w14:textId="798D040E" w:rsidR="00E91EE6" w:rsidRPr="00754D6A" w:rsidRDefault="00754D6A" w:rsidP="00754D6A">
      <w:pPr>
        <w:jc w:val="center"/>
        <w:rPr>
          <w:sz w:val="28"/>
        </w:rPr>
      </w:pPr>
      <w:r w:rsidRPr="00754D6A">
        <w:rPr>
          <w:sz w:val="28"/>
        </w:rPr>
        <w:t>*       *       *       *</w:t>
      </w:r>
    </w:p>
    <w:p w14:paraId="3C2C7B37" w14:textId="4E8462FD" w:rsidR="006826A3" w:rsidRDefault="00754D6A" w:rsidP="00DF76C9">
      <w:pPr>
        <w:rPr>
          <w:rFonts w:ascii="Times New Roman" w:hAnsi="Times New Roman" w:cs="Times New Roman"/>
          <w:sz w:val="28"/>
        </w:rPr>
      </w:pPr>
      <w:r w:rsidRPr="00754D6A">
        <w:rPr>
          <w:rFonts w:ascii="Times New Roman" w:hAnsi="Times New Roman" w:cs="Times New Roman"/>
          <w:sz w:val="28"/>
        </w:rPr>
        <w:t>Additional Actions:</w:t>
      </w:r>
    </w:p>
    <w:p w14:paraId="47D66518" w14:textId="77777777" w:rsidR="00754D6A" w:rsidRDefault="00754D6A" w:rsidP="00DF76C9">
      <w:pPr>
        <w:rPr>
          <w:rFonts w:ascii="Times New Roman" w:hAnsi="Times New Roman" w:cs="Times New Roman"/>
          <w:sz w:val="28"/>
        </w:rPr>
      </w:pPr>
    </w:p>
    <w:p w14:paraId="4CEA1A6B" w14:textId="2E8D961F" w:rsidR="00754D6A" w:rsidRPr="00805B7D" w:rsidRDefault="00754D6A" w:rsidP="00754D6A">
      <w:pPr>
        <w:rPr>
          <w:rFonts w:ascii="Times New Roman" w:hAnsi="Times New Roman" w:cs="Times New Roman"/>
          <w:b/>
          <w:color w:val="C00000"/>
          <w:sz w:val="28"/>
        </w:rPr>
      </w:pPr>
      <w:r>
        <w:rPr>
          <w:rFonts w:ascii="Times New Roman" w:hAnsi="Times New Roman" w:cs="Times New Roman"/>
          <w:b/>
          <w:color w:val="C00000"/>
          <w:sz w:val="28"/>
          <w:szCs w:val="28"/>
        </w:rPr>
        <w:t>A Call for Increased Funding to the</w:t>
      </w:r>
      <w:r w:rsidRPr="00A31B55">
        <w:rPr>
          <w:rFonts w:ascii="Times New Roman" w:hAnsi="Times New Roman" w:cs="Times New Roman"/>
          <w:b/>
          <w:color w:val="C00000"/>
          <w:sz w:val="28"/>
          <w:szCs w:val="28"/>
        </w:rPr>
        <w:t xml:space="preserve"> California State University (CSU</w:t>
      </w:r>
      <w:r>
        <w:rPr>
          <w:rFonts w:ascii="Times New Roman" w:hAnsi="Times New Roman" w:cs="Times New Roman"/>
          <w:b/>
          <w:color w:val="C00000"/>
          <w:sz w:val="28"/>
          <w:szCs w:val="28"/>
        </w:rPr>
        <w:t>)</w:t>
      </w:r>
    </w:p>
    <w:p w14:paraId="4C045D40" w14:textId="38D3B249" w:rsidR="00754D6A" w:rsidRDefault="00754D6A" w:rsidP="00754D6A">
      <w:pPr>
        <w:rPr>
          <w:rFonts w:ascii="Times New Roman" w:hAnsi="Times New Roman" w:cs="Times New Roman"/>
          <w:b/>
          <w:i/>
          <w:color w:val="C00000"/>
          <w:sz w:val="28"/>
        </w:rPr>
      </w:pPr>
      <w:r w:rsidRPr="00805B7D">
        <w:rPr>
          <w:rFonts w:ascii="Times New Roman" w:hAnsi="Times New Roman" w:cs="Times New Roman"/>
          <w:b/>
          <w:color w:val="C00000"/>
          <w:sz w:val="28"/>
        </w:rPr>
        <w:t>AS-32</w:t>
      </w:r>
      <w:r>
        <w:rPr>
          <w:rFonts w:ascii="Times New Roman" w:hAnsi="Times New Roman" w:cs="Times New Roman"/>
          <w:b/>
          <w:color w:val="C00000"/>
          <w:sz w:val="28"/>
        </w:rPr>
        <w:t>78</w:t>
      </w:r>
      <w:r w:rsidRPr="00805B7D">
        <w:rPr>
          <w:rFonts w:ascii="Times New Roman" w:hAnsi="Times New Roman" w:cs="Times New Roman"/>
          <w:b/>
          <w:color w:val="C00000"/>
          <w:sz w:val="28"/>
        </w:rPr>
        <w:t xml:space="preserve">-16/AA – </w:t>
      </w:r>
      <w:r>
        <w:rPr>
          <w:rFonts w:ascii="Times New Roman" w:hAnsi="Times New Roman" w:cs="Times New Roman"/>
          <w:b/>
          <w:i/>
          <w:color w:val="C00000"/>
          <w:sz w:val="28"/>
        </w:rPr>
        <w:t>Tabled</w:t>
      </w:r>
    </w:p>
    <w:p w14:paraId="5405B0C7" w14:textId="77777777" w:rsidR="00754D6A" w:rsidRPr="00754D6A" w:rsidRDefault="00754D6A" w:rsidP="00DF76C9">
      <w:pPr>
        <w:rPr>
          <w:rFonts w:ascii="Times New Roman" w:hAnsi="Times New Roman" w:cs="Times New Roman"/>
          <w:sz w:val="28"/>
        </w:rPr>
      </w:pPr>
    </w:p>
    <w:p w14:paraId="667FFF66" w14:textId="77777777" w:rsidR="00DF76C9" w:rsidRPr="00805B7D" w:rsidRDefault="00DF76C9" w:rsidP="00DF76C9">
      <w:pPr>
        <w:rPr>
          <w:rFonts w:ascii="Times New Roman" w:hAnsi="Times New Roman" w:cs="Times New Roman"/>
          <w:sz w:val="28"/>
        </w:rPr>
      </w:pPr>
    </w:p>
    <w:p w14:paraId="5775DE2B" w14:textId="77777777" w:rsidR="00DF76C9" w:rsidRPr="00805B7D" w:rsidRDefault="00DF76C9" w:rsidP="00DF76C9">
      <w:pPr>
        <w:rPr>
          <w:rFonts w:ascii="Times New Roman" w:hAnsi="Times New Roman" w:cs="Times New Roman"/>
          <w:sz w:val="28"/>
        </w:rPr>
      </w:pPr>
      <w:r w:rsidRPr="00805B7D">
        <w:rPr>
          <w:rFonts w:ascii="Times New Roman" w:hAnsi="Times New Roman" w:cs="Times New Roman"/>
          <w:sz w:val="28"/>
        </w:rPr>
        <w:t xml:space="preserve">The full text of ASCSU resolutions is available at: </w:t>
      </w:r>
      <w:hyperlink r:id="rId9" w:history="1">
        <w:r w:rsidRPr="00805B7D">
          <w:rPr>
            <w:rStyle w:val="Hyperlink"/>
            <w:rFonts w:ascii="Times New Roman" w:hAnsi="Times New Roman" w:cs="Times New Roman"/>
            <w:sz w:val="28"/>
          </w:rPr>
          <w:t>http://calstate.edu/AcadSen/Records/Resolutions/</w:t>
        </w:r>
      </w:hyperlink>
    </w:p>
    <w:p w14:paraId="5FD909F6" w14:textId="77777777" w:rsidR="00DF76C9" w:rsidRPr="00531E73" w:rsidRDefault="00DF76C9">
      <w:pPr>
        <w:rPr>
          <w:rFonts w:ascii="Times New Roman" w:hAnsi="Times New Roman" w:cs="Times New Roman"/>
        </w:rPr>
      </w:pPr>
    </w:p>
    <w:sectPr w:rsidR="00DF76C9" w:rsidRPr="00531E73" w:rsidSect="00773978">
      <w:headerReference w:type="default" r:id="rId10"/>
      <w:headerReference w:type="first" r:id="rId11"/>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80057" w14:textId="77777777" w:rsidR="000F2B23" w:rsidRDefault="000F2B23" w:rsidP="00531E73">
      <w:r>
        <w:separator/>
      </w:r>
    </w:p>
  </w:endnote>
  <w:endnote w:type="continuationSeparator" w:id="0">
    <w:p w14:paraId="5E322DB3" w14:textId="77777777" w:rsidR="000F2B23" w:rsidRDefault="000F2B23" w:rsidP="0053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Tahoma Bold"/>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B2AC3" w14:textId="77777777" w:rsidR="000F2B23" w:rsidRDefault="000F2B23" w:rsidP="00531E73">
      <w:r>
        <w:separator/>
      </w:r>
    </w:p>
  </w:footnote>
  <w:footnote w:type="continuationSeparator" w:id="0">
    <w:p w14:paraId="4D48F4C8" w14:textId="77777777" w:rsidR="000F2B23" w:rsidRDefault="000F2B23" w:rsidP="00531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EFB99" w14:textId="77777777" w:rsidR="00773978" w:rsidRDefault="00773978" w:rsidP="00773978">
    <w:pPr>
      <w:pStyle w:val="Header"/>
    </w:pPr>
    <w:r>
      <w:rPr>
        <w:noProof/>
        <w:sz w:val="20"/>
      </w:rPr>
      <w:drawing>
        <wp:anchor distT="0" distB="0" distL="114300" distR="114300" simplePos="0" relativeHeight="251662336" behindDoc="0" locked="0" layoutInCell="0" allowOverlap="1" wp14:anchorId="43BC2277" wp14:editId="23831210">
          <wp:simplePos x="0" y="0"/>
          <wp:positionH relativeFrom="column">
            <wp:posOffset>-9525</wp:posOffset>
          </wp:positionH>
          <wp:positionV relativeFrom="paragraph">
            <wp:posOffset>89535</wp:posOffset>
          </wp:positionV>
          <wp:extent cx="2943225" cy="352425"/>
          <wp:effectExtent l="0" t="0" r="9525" b="9525"/>
          <wp:wrapNone/>
          <wp:docPr id="32" name="Picture 32" descr="H:\CSU Wordmark\CSUCO Wordmarks\RGB CSUCO Wordmarks\CSUCOWordmar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CSU Wordmark\CSUCO Wordmarks\RGB CSUCO Wordmarks\CSUCOWordmark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70662" w14:textId="18A31B6B" w:rsidR="00773978" w:rsidRPr="00773978" w:rsidRDefault="00773978" w:rsidP="00773978">
    <w:pPr>
      <w:pStyle w:val="Header"/>
      <w:jc w:val="right"/>
      <w:rPr>
        <w:rFonts w:ascii="Times New Roman" w:hAnsi="Times New Roman" w:cs="Times New Roman"/>
      </w:rPr>
    </w:pPr>
    <w:r w:rsidRPr="00773978">
      <w:rPr>
        <w:rFonts w:ascii="Times New Roman" w:hAnsi="Times New Roman" w:cs="Times New Roman"/>
      </w:rPr>
      <w:t xml:space="preserve">Page </w:t>
    </w:r>
    <w:r w:rsidRPr="00773978">
      <w:rPr>
        <w:rFonts w:ascii="Times New Roman" w:hAnsi="Times New Roman" w:cs="Times New Roman"/>
        <w:bCs/>
      </w:rPr>
      <w:fldChar w:fldCharType="begin"/>
    </w:r>
    <w:r w:rsidRPr="00773978">
      <w:rPr>
        <w:rFonts w:ascii="Times New Roman" w:hAnsi="Times New Roman" w:cs="Times New Roman"/>
        <w:bCs/>
      </w:rPr>
      <w:instrText xml:space="preserve"> PAGE  \* Arabic  \* MERGEFORMAT </w:instrText>
    </w:r>
    <w:r w:rsidRPr="00773978">
      <w:rPr>
        <w:rFonts w:ascii="Times New Roman" w:hAnsi="Times New Roman" w:cs="Times New Roman"/>
        <w:bCs/>
      </w:rPr>
      <w:fldChar w:fldCharType="separate"/>
    </w:r>
    <w:r w:rsidR="002E0916">
      <w:rPr>
        <w:rFonts w:ascii="Times New Roman" w:hAnsi="Times New Roman" w:cs="Times New Roman"/>
        <w:bCs/>
        <w:noProof/>
      </w:rPr>
      <w:t>4</w:t>
    </w:r>
    <w:r w:rsidRPr="00773978">
      <w:rPr>
        <w:rFonts w:ascii="Times New Roman" w:hAnsi="Times New Roman" w:cs="Times New Roman"/>
        <w:bCs/>
      </w:rPr>
      <w:fldChar w:fldCharType="end"/>
    </w:r>
    <w:r w:rsidRPr="00773978">
      <w:rPr>
        <w:rFonts w:ascii="Times New Roman" w:hAnsi="Times New Roman" w:cs="Times New Roman"/>
      </w:rPr>
      <w:t xml:space="preserve"> of </w:t>
    </w:r>
    <w:r w:rsidRPr="00773978">
      <w:rPr>
        <w:rFonts w:ascii="Times New Roman" w:hAnsi="Times New Roman" w:cs="Times New Roman"/>
        <w:bCs/>
      </w:rPr>
      <w:fldChar w:fldCharType="begin"/>
    </w:r>
    <w:r w:rsidRPr="00773978">
      <w:rPr>
        <w:rFonts w:ascii="Times New Roman" w:hAnsi="Times New Roman" w:cs="Times New Roman"/>
        <w:bCs/>
      </w:rPr>
      <w:instrText xml:space="preserve"> NUMPAGES  \* Arabic  \* MERGEFORMAT </w:instrText>
    </w:r>
    <w:r w:rsidRPr="00773978">
      <w:rPr>
        <w:rFonts w:ascii="Times New Roman" w:hAnsi="Times New Roman" w:cs="Times New Roman"/>
        <w:bCs/>
      </w:rPr>
      <w:fldChar w:fldCharType="separate"/>
    </w:r>
    <w:r w:rsidR="002E0916">
      <w:rPr>
        <w:rFonts w:ascii="Times New Roman" w:hAnsi="Times New Roman" w:cs="Times New Roman"/>
        <w:bCs/>
        <w:noProof/>
      </w:rPr>
      <w:t>4</w:t>
    </w:r>
    <w:r w:rsidRPr="00773978">
      <w:rPr>
        <w:rFonts w:ascii="Times New Roman" w:hAnsi="Times New Roman" w:cs="Times New Roman"/>
        <w:bCs/>
      </w:rPr>
      <w:fldChar w:fldCharType="end"/>
    </w:r>
  </w:p>
  <w:p w14:paraId="30CCA35C" w14:textId="77777777" w:rsidR="00773978" w:rsidRDefault="00773978" w:rsidP="00773978">
    <w:pPr>
      <w:pStyle w:val="Header"/>
    </w:pPr>
  </w:p>
  <w:p w14:paraId="35A3DE62" w14:textId="77777777" w:rsidR="00773978" w:rsidRDefault="00773978" w:rsidP="00773978">
    <w:pPr>
      <w:pStyle w:val="Header"/>
    </w:pPr>
  </w:p>
  <w:p w14:paraId="6A9726E6" w14:textId="77777777" w:rsidR="00773978" w:rsidRPr="00D91F6E" w:rsidRDefault="00773978" w:rsidP="00773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D28E8" w14:textId="77777777" w:rsidR="00773978" w:rsidRDefault="00773978" w:rsidP="00773978">
    <w:pPr>
      <w:pStyle w:val="Header"/>
    </w:pPr>
    <w:r>
      <w:rPr>
        <w:noProof/>
        <w:sz w:val="20"/>
      </w:rPr>
      <w:drawing>
        <wp:anchor distT="0" distB="0" distL="114300" distR="114300" simplePos="0" relativeHeight="251659264" behindDoc="0" locked="0" layoutInCell="0" allowOverlap="1" wp14:anchorId="1C7396A8" wp14:editId="196765B4">
          <wp:simplePos x="0" y="0"/>
          <wp:positionH relativeFrom="column">
            <wp:posOffset>-93345</wp:posOffset>
          </wp:positionH>
          <wp:positionV relativeFrom="paragraph">
            <wp:posOffset>-62865</wp:posOffset>
          </wp:positionV>
          <wp:extent cx="2943225" cy="352425"/>
          <wp:effectExtent l="0" t="0" r="9525" b="9525"/>
          <wp:wrapNone/>
          <wp:docPr id="2" name="Picture 2" descr="H:\CSU Wordmark\CSUCO Wordmarks\RGB CSUCO Wordmarks\CSUCOWordmar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CSU Wordmark\CSUCO Wordmarks\RGB CSUCO Wordmarks\CSUCOWordmark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E6FDF6" w14:textId="77777777" w:rsidR="00773978" w:rsidRDefault="00773978" w:rsidP="00773978">
    <w:pPr>
      <w:pStyle w:val="Header"/>
    </w:pPr>
    <w:r w:rsidRPr="009A6769">
      <w:rPr>
        <w:noProof/>
        <w:sz w:val="20"/>
      </w:rPr>
      <mc:AlternateContent>
        <mc:Choice Requires="wps">
          <w:drawing>
            <wp:anchor distT="0" distB="0" distL="114300" distR="114300" simplePos="0" relativeHeight="251660288" behindDoc="0" locked="0" layoutInCell="0" allowOverlap="1" wp14:anchorId="2EB5667C" wp14:editId="00297074">
              <wp:simplePos x="0" y="0"/>
              <wp:positionH relativeFrom="column">
                <wp:posOffset>-197485</wp:posOffset>
              </wp:positionH>
              <wp:positionV relativeFrom="paragraph">
                <wp:posOffset>217805</wp:posOffset>
              </wp:positionV>
              <wp:extent cx="3549650" cy="909955"/>
              <wp:effectExtent l="0" t="0" r="0" b="444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90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C4496" w14:textId="77777777" w:rsidR="00773978" w:rsidRPr="00040AA7" w:rsidRDefault="00773978" w:rsidP="00773978">
                          <w:pPr>
                            <w:spacing w:line="210" w:lineRule="exact"/>
                            <w:rPr>
                              <w:rFonts w:ascii="Arial Narrow" w:hAnsi="Arial Narrow"/>
                              <w:b/>
                              <w:i/>
                              <w:sz w:val="18"/>
                            </w:rPr>
                          </w:pPr>
                          <w:r w:rsidRPr="00040AA7">
                            <w:rPr>
                              <w:rFonts w:ascii="Arial Narrow" w:hAnsi="Arial Narrow"/>
                              <w:b/>
                              <w:i/>
                              <w:sz w:val="18"/>
                            </w:rPr>
                            <w:t>Academic Senate CSU</w:t>
                          </w:r>
                        </w:p>
                        <w:p w14:paraId="71F01AC3" w14:textId="77777777" w:rsidR="00773978" w:rsidRPr="00040AA7" w:rsidRDefault="00773978" w:rsidP="00773978">
                          <w:pPr>
                            <w:spacing w:line="210" w:lineRule="exact"/>
                            <w:rPr>
                              <w:rFonts w:ascii="Arial Narrow" w:hAnsi="Arial Narrow"/>
                              <w:i/>
                              <w:sz w:val="18"/>
                            </w:rPr>
                          </w:pPr>
                          <w:r w:rsidRPr="00040AA7">
                            <w:rPr>
                              <w:rFonts w:ascii="Arial Narrow" w:hAnsi="Arial Narrow"/>
                              <w:i/>
                              <w:sz w:val="18"/>
                            </w:rPr>
                            <w:t>401 Golden Shore, Suite 139</w:t>
                          </w:r>
                          <w:r w:rsidRPr="00040AA7">
                            <w:rPr>
                              <w:rFonts w:ascii="Arial Narrow" w:hAnsi="Arial Narrow"/>
                              <w:i/>
                              <w:sz w:val="18"/>
                            </w:rPr>
                            <w:br/>
                            <w:t>Long Beach, CA 90802-4210</w:t>
                          </w:r>
                        </w:p>
                        <w:p w14:paraId="233F96D0" w14:textId="77777777" w:rsidR="00773978" w:rsidRPr="00040AA7" w:rsidRDefault="00773978" w:rsidP="00773978">
                          <w:pPr>
                            <w:spacing w:line="210" w:lineRule="exact"/>
                            <w:rPr>
                              <w:rFonts w:ascii="Arial Narrow" w:hAnsi="Arial Narrow"/>
                              <w:i/>
                              <w:sz w:val="18"/>
                            </w:rPr>
                          </w:pPr>
                        </w:p>
                        <w:p w14:paraId="598979A9" w14:textId="77777777" w:rsidR="00773978" w:rsidRPr="00040AA7" w:rsidRDefault="00773978" w:rsidP="00773978">
                          <w:pPr>
                            <w:spacing w:line="210" w:lineRule="exact"/>
                            <w:rPr>
                              <w:i/>
                            </w:rPr>
                          </w:pPr>
                          <w:r w:rsidRPr="00040AA7">
                            <w:rPr>
                              <w:rFonts w:ascii="Arial Narrow" w:hAnsi="Arial Narrow"/>
                              <w:b/>
                              <w:i/>
                              <w:sz w:val="18"/>
                            </w:rPr>
                            <w:t>www.calstate.edu/acadsen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B5667C" id="_x0000_t202" coordsize="21600,21600" o:spt="202" path="m,l,21600r21600,l21600,xe">
              <v:stroke joinstyle="miter"/>
              <v:path gradientshapeok="t" o:connecttype="rect"/>
            </v:shapetype>
            <v:shape id="Text Box 22" o:spid="_x0000_s1026" type="#_x0000_t202" style="position:absolute;margin-left:-15.55pt;margin-top:17.15pt;width:279.5pt;height:7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vZEsg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" o:allowincell="f" filled="f" stroked="f">
              <v:textbox>
                <w:txbxContent>
                  <w:p w14:paraId="7D4C4496" w14:textId="77777777" w:rsidR="00773978" w:rsidRPr="00040AA7" w:rsidRDefault="00773978" w:rsidP="00773978">
                    <w:pPr>
                      <w:spacing w:line="210" w:lineRule="exact"/>
                      <w:rPr>
                        <w:rFonts w:ascii="Arial Narrow" w:hAnsi="Arial Narrow"/>
                        <w:b/>
                        <w:i/>
                        <w:sz w:val="18"/>
                      </w:rPr>
                    </w:pPr>
                    <w:r w:rsidRPr="00040AA7">
                      <w:rPr>
                        <w:rFonts w:ascii="Arial Narrow" w:hAnsi="Arial Narrow"/>
                        <w:b/>
                        <w:i/>
                        <w:sz w:val="18"/>
                      </w:rPr>
                      <w:t>Academic Senate CSU</w:t>
                    </w:r>
                  </w:p>
                  <w:p w14:paraId="71F01AC3" w14:textId="77777777" w:rsidR="00773978" w:rsidRPr="00040AA7" w:rsidRDefault="00773978" w:rsidP="00773978">
                    <w:pPr>
                      <w:spacing w:line="210" w:lineRule="exact"/>
                      <w:rPr>
                        <w:rFonts w:ascii="Arial Narrow" w:hAnsi="Arial Narrow"/>
                        <w:i/>
                        <w:sz w:val="18"/>
                      </w:rPr>
                    </w:pPr>
                    <w:r w:rsidRPr="00040AA7">
                      <w:rPr>
                        <w:rFonts w:ascii="Arial Narrow" w:hAnsi="Arial Narrow"/>
                        <w:i/>
                        <w:sz w:val="18"/>
                      </w:rPr>
                      <w:t>401 Golden Shore, Suite 139</w:t>
                    </w:r>
                    <w:r w:rsidRPr="00040AA7">
                      <w:rPr>
                        <w:rFonts w:ascii="Arial Narrow" w:hAnsi="Arial Narrow"/>
                        <w:i/>
                        <w:sz w:val="18"/>
                      </w:rPr>
                      <w:br/>
                      <w:t>Long Beach, CA 90802-4210</w:t>
                    </w:r>
                  </w:p>
                  <w:p w14:paraId="233F96D0" w14:textId="77777777" w:rsidR="00773978" w:rsidRPr="00040AA7" w:rsidRDefault="00773978" w:rsidP="00773978">
                    <w:pPr>
                      <w:spacing w:line="210" w:lineRule="exact"/>
                      <w:rPr>
                        <w:rFonts w:ascii="Arial Narrow" w:hAnsi="Arial Narrow"/>
                        <w:i/>
                        <w:sz w:val="18"/>
                      </w:rPr>
                    </w:pPr>
                  </w:p>
                  <w:p w14:paraId="598979A9" w14:textId="77777777" w:rsidR="00773978" w:rsidRPr="00040AA7" w:rsidRDefault="00773978" w:rsidP="00773978">
                    <w:pPr>
                      <w:spacing w:line="210" w:lineRule="exact"/>
                      <w:rPr>
                        <w:i/>
                      </w:rPr>
                    </w:pPr>
                    <w:r w:rsidRPr="00040AA7">
                      <w:rPr>
                        <w:rFonts w:ascii="Arial Narrow" w:hAnsi="Arial Narrow"/>
                        <w:b/>
                        <w:i/>
                        <w:sz w:val="18"/>
                      </w:rPr>
                      <w:t>www.calstate.edu/acadsen</w:t>
                    </w:r>
                  </w:p>
                </w:txbxContent>
              </v:textbox>
            </v:shape>
          </w:pict>
        </mc:Fallback>
      </mc:AlternateContent>
    </w:r>
  </w:p>
  <w:p w14:paraId="79A98A40" w14:textId="77777777" w:rsidR="00773978" w:rsidRPr="009A6769" w:rsidRDefault="00773978" w:rsidP="00773978">
    <w:pPr>
      <w:pStyle w:val="Header"/>
    </w:pPr>
  </w:p>
  <w:p w14:paraId="7829A8D1" w14:textId="77777777" w:rsidR="00773978" w:rsidRPr="009A6769" w:rsidRDefault="00773978" w:rsidP="00773978">
    <w:pPr>
      <w:pStyle w:val="Header"/>
    </w:pPr>
  </w:p>
  <w:p w14:paraId="713E4598" w14:textId="77777777" w:rsidR="00773978" w:rsidRPr="006D0D6E" w:rsidRDefault="00773978" w:rsidP="00773978">
    <w:pPr>
      <w:pStyle w:val="Header"/>
      <w:rPr>
        <w:sz w:val="18"/>
        <w:szCs w:val="18"/>
      </w:rPr>
    </w:pPr>
  </w:p>
  <w:p w14:paraId="7D00D92B" w14:textId="77777777" w:rsidR="00773978" w:rsidRDefault="00773978" w:rsidP="00773978">
    <w:pPr>
      <w:pStyle w:val="Header"/>
      <w:rPr>
        <w:sz w:val="18"/>
        <w:szCs w:val="18"/>
      </w:rPr>
    </w:pPr>
  </w:p>
  <w:p w14:paraId="249837B1" w14:textId="77777777" w:rsidR="00773978" w:rsidRPr="006D0D6E" w:rsidRDefault="00773978" w:rsidP="00773978">
    <w:pPr>
      <w:pStyle w:val="Header"/>
      <w:rPr>
        <w:sz w:val="18"/>
        <w:szCs w:val="18"/>
      </w:rPr>
    </w:pPr>
  </w:p>
  <w:p w14:paraId="7E9D3885" w14:textId="77777777" w:rsidR="00773978" w:rsidRPr="006D0D6E" w:rsidRDefault="00773978" w:rsidP="00773978">
    <w:pPr>
      <w:pStyle w:val="Header"/>
      <w:rPr>
        <w:sz w:val="18"/>
        <w:szCs w:val="18"/>
      </w:rPr>
    </w:pPr>
  </w:p>
  <w:p w14:paraId="708E417F" w14:textId="77777777" w:rsidR="00773978" w:rsidRPr="00531E73" w:rsidRDefault="00773978" w:rsidP="007739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626"/>
    <w:multiLevelType w:val="hybridMultilevel"/>
    <w:tmpl w:val="F8822D90"/>
    <w:lvl w:ilvl="0" w:tplc="0FB873E4">
      <w:start w:val="1"/>
      <w:numFmt w:val="decimal"/>
      <w:lvlText w:val="%1."/>
      <w:lvlJc w:val="left"/>
      <w:pPr>
        <w:ind w:left="749" w:hanging="360"/>
      </w:pPr>
      <w:rPr>
        <w:rFonts w:hint="default"/>
        <w:b/>
        <w:sz w:val="24"/>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
    <w:nsid w:val="02C6095F"/>
    <w:multiLevelType w:val="hybridMultilevel"/>
    <w:tmpl w:val="808273CA"/>
    <w:lvl w:ilvl="0" w:tplc="2A462AF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C9"/>
    <w:rsid w:val="0006436F"/>
    <w:rsid w:val="00064AD8"/>
    <w:rsid w:val="00091DCE"/>
    <w:rsid w:val="00093565"/>
    <w:rsid w:val="000C4A0A"/>
    <w:rsid w:val="000D0186"/>
    <w:rsid w:val="000F1A1B"/>
    <w:rsid w:val="000F2B23"/>
    <w:rsid w:val="000F6558"/>
    <w:rsid w:val="00114159"/>
    <w:rsid w:val="00135EA6"/>
    <w:rsid w:val="0017073B"/>
    <w:rsid w:val="00171128"/>
    <w:rsid w:val="001E1953"/>
    <w:rsid w:val="001F3244"/>
    <w:rsid w:val="002143B7"/>
    <w:rsid w:val="00221A74"/>
    <w:rsid w:val="002535AB"/>
    <w:rsid w:val="00295937"/>
    <w:rsid w:val="002B1A18"/>
    <w:rsid w:val="002C6AB9"/>
    <w:rsid w:val="002E0916"/>
    <w:rsid w:val="002E570E"/>
    <w:rsid w:val="0033356D"/>
    <w:rsid w:val="003971DF"/>
    <w:rsid w:val="003A1C52"/>
    <w:rsid w:val="003C3C55"/>
    <w:rsid w:val="00400BEC"/>
    <w:rsid w:val="00425424"/>
    <w:rsid w:val="004373F2"/>
    <w:rsid w:val="004816D5"/>
    <w:rsid w:val="00482301"/>
    <w:rsid w:val="004A41EC"/>
    <w:rsid w:val="004C2089"/>
    <w:rsid w:val="004F1F42"/>
    <w:rsid w:val="00531E73"/>
    <w:rsid w:val="00557711"/>
    <w:rsid w:val="00560018"/>
    <w:rsid w:val="00576ED7"/>
    <w:rsid w:val="00587E06"/>
    <w:rsid w:val="005C45C5"/>
    <w:rsid w:val="005C5B67"/>
    <w:rsid w:val="005E58A5"/>
    <w:rsid w:val="00661231"/>
    <w:rsid w:val="00670278"/>
    <w:rsid w:val="006826A3"/>
    <w:rsid w:val="0068367D"/>
    <w:rsid w:val="006B1CCE"/>
    <w:rsid w:val="006B2C3E"/>
    <w:rsid w:val="006C4547"/>
    <w:rsid w:val="0073580B"/>
    <w:rsid w:val="00754D6A"/>
    <w:rsid w:val="00773978"/>
    <w:rsid w:val="0078102F"/>
    <w:rsid w:val="007E7CB1"/>
    <w:rsid w:val="00805B7D"/>
    <w:rsid w:val="00840B77"/>
    <w:rsid w:val="00846998"/>
    <w:rsid w:val="00851CD0"/>
    <w:rsid w:val="00853D1C"/>
    <w:rsid w:val="008A4AB3"/>
    <w:rsid w:val="008C2B46"/>
    <w:rsid w:val="008E5F7C"/>
    <w:rsid w:val="009259E7"/>
    <w:rsid w:val="0097014B"/>
    <w:rsid w:val="009B3495"/>
    <w:rsid w:val="00A6022A"/>
    <w:rsid w:val="00A709EF"/>
    <w:rsid w:val="00AE6CDB"/>
    <w:rsid w:val="00AF514B"/>
    <w:rsid w:val="00AF7A5B"/>
    <w:rsid w:val="00B006BB"/>
    <w:rsid w:val="00B03845"/>
    <w:rsid w:val="00B062F4"/>
    <w:rsid w:val="00B10644"/>
    <w:rsid w:val="00B15750"/>
    <w:rsid w:val="00B3642E"/>
    <w:rsid w:val="00B94B29"/>
    <w:rsid w:val="00B97052"/>
    <w:rsid w:val="00BE6EC6"/>
    <w:rsid w:val="00C5304F"/>
    <w:rsid w:val="00C878B4"/>
    <w:rsid w:val="00C91BA1"/>
    <w:rsid w:val="00CC6648"/>
    <w:rsid w:val="00D22655"/>
    <w:rsid w:val="00D416F6"/>
    <w:rsid w:val="00D90C18"/>
    <w:rsid w:val="00DD54EF"/>
    <w:rsid w:val="00DF76C9"/>
    <w:rsid w:val="00E257D5"/>
    <w:rsid w:val="00E4190E"/>
    <w:rsid w:val="00E63974"/>
    <w:rsid w:val="00E72BE7"/>
    <w:rsid w:val="00E86561"/>
    <w:rsid w:val="00E91EE6"/>
    <w:rsid w:val="00E97501"/>
    <w:rsid w:val="00EA0E8F"/>
    <w:rsid w:val="00EC056D"/>
    <w:rsid w:val="00EC49BC"/>
    <w:rsid w:val="00EC5739"/>
    <w:rsid w:val="00ED3556"/>
    <w:rsid w:val="00F0635C"/>
    <w:rsid w:val="00F47C42"/>
    <w:rsid w:val="00FA0C26"/>
    <w:rsid w:val="00FA404B"/>
    <w:rsid w:val="00FB2EE7"/>
    <w:rsid w:val="00FC7387"/>
    <w:rsid w:val="00FF3D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9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6C9"/>
    <w:rPr>
      <w:color w:val="0000FF" w:themeColor="hyperlink"/>
      <w:u w:val="single"/>
    </w:rPr>
  </w:style>
  <w:style w:type="paragraph" w:styleId="Header">
    <w:name w:val="header"/>
    <w:basedOn w:val="Normal"/>
    <w:link w:val="HeaderChar"/>
    <w:unhideWhenUsed/>
    <w:rsid w:val="00531E73"/>
    <w:pPr>
      <w:tabs>
        <w:tab w:val="center" w:pos="4680"/>
        <w:tab w:val="right" w:pos="9360"/>
      </w:tabs>
    </w:pPr>
  </w:style>
  <w:style w:type="character" w:customStyle="1" w:styleId="HeaderChar">
    <w:name w:val="Header Char"/>
    <w:basedOn w:val="DefaultParagraphFont"/>
    <w:link w:val="Header"/>
    <w:rsid w:val="00531E73"/>
  </w:style>
  <w:style w:type="paragraph" w:styleId="Footer">
    <w:name w:val="footer"/>
    <w:basedOn w:val="Normal"/>
    <w:link w:val="FooterChar"/>
    <w:uiPriority w:val="99"/>
    <w:unhideWhenUsed/>
    <w:rsid w:val="00531E73"/>
    <w:pPr>
      <w:tabs>
        <w:tab w:val="center" w:pos="4680"/>
        <w:tab w:val="right" w:pos="9360"/>
      </w:tabs>
    </w:pPr>
  </w:style>
  <w:style w:type="character" w:customStyle="1" w:styleId="FooterChar">
    <w:name w:val="Footer Char"/>
    <w:basedOn w:val="DefaultParagraphFont"/>
    <w:link w:val="Footer"/>
    <w:uiPriority w:val="99"/>
    <w:rsid w:val="00531E73"/>
  </w:style>
  <w:style w:type="paragraph" w:styleId="Title">
    <w:name w:val="Title"/>
    <w:basedOn w:val="Normal"/>
    <w:link w:val="TitleChar"/>
    <w:qFormat/>
    <w:rsid w:val="00531E73"/>
    <w:pPr>
      <w:jc w:val="center"/>
    </w:pPr>
    <w:rPr>
      <w:rFonts w:ascii="Times New Roman" w:eastAsia="Times New Roman" w:hAnsi="Times New Roman" w:cs="Times New Roman"/>
      <w:b/>
    </w:rPr>
  </w:style>
  <w:style w:type="character" w:customStyle="1" w:styleId="TitleChar">
    <w:name w:val="Title Char"/>
    <w:basedOn w:val="DefaultParagraphFont"/>
    <w:link w:val="Title"/>
    <w:rsid w:val="00531E73"/>
    <w:rPr>
      <w:rFonts w:ascii="Times New Roman" w:eastAsia="Times New Roman" w:hAnsi="Times New Roman" w:cs="Times New Roman"/>
      <w:b/>
    </w:rPr>
  </w:style>
  <w:style w:type="paragraph" w:styleId="BalloonText">
    <w:name w:val="Balloon Text"/>
    <w:basedOn w:val="Normal"/>
    <w:link w:val="BalloonTextChar"/>
    <w:uiPriority w:val="99"/>
    <w:semiHidden/>
    <w:unhideWhenUsed/>
    <w:rsid w:val="00DD54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4EF"/>
    <w:rPr>
      <w:rFonts w:ascii="Segoe UI" w:hAnsi="Segoe UI" w:cs="Segoe UI"/>
      <w:sz w:val="18"/>
      <w:szCs w:val="18"/>
    </w:rPr>
  </w:style>
  <w:style w:type="paragraph" w:styleId="NoSpacing">
    <w:name w:val="No Spacing"/>
    <w:uiPriority w:val="1"/>
    <w:qFormat/>
    <w:rsid w:val="00846998"/>
    <w:rPr>
      <w:rFonts w:eastAsiaTheme="minorHAnsi"/>
      <w:sz w:val="22"/>
      <w:szCs w:val="22"/>
    </w:rPr>
  </w:style>
  <w:style w:type="paragraph" w:styleId="ListParagraph">
    <w:name w:val="List Paragraph"/>
    <w:basedOn w:val="Normal"/>
    <w:uiPriority w:val="34"/>
    <w:qFormat/>
    <w:rsid w:val="00754D6A"/>
    <w:pPr>
      <w:ind w:left="720"/>
      <w:contextualSpacing/>
    </w:pPr>
  </w:style>
  <w:style w:type="paragraph" w:styleId="BodyText2">
    <w:name w:val="Body Text 2"/>
    <w:basedOn w:val="Normal"/>
    <w:link w:val="BodyText2Char"/>
    <w:qFormat/>
    <w:rsid w:val="0006436F"/>
    <w:rPr>
      <w:rFonts w:ascii="Times New Roman" w:eastAsia="Times New Roman" w:hAnsi="Times New Roman" w:cs="Times New Roman"/>
      <w:b/>
      <w:bCs/>
      <w:sz w:val="28"/>
      <w:szCs w:val="20"/>
    </w:rPr>
  </w:style>
  <w:style w:type="character" w:customStyle="1" w:styleId="BodyText2Char">
    <w:name w:val="Body Text 2 Char"/>
    <w:basedOn w:val="DefaultParagraphFont"/>
    <w:link w:val="BodyText2"/>
    <w:rsid w:val="0006436F"/>
    <w:rPr>
      <w:rFonts w:ascii="Times New Roman" w:eastAsia="Times New Roman" w:hAnsi="Times New Roman" w:cs="Times New Roman"/>
      <w:b/>
      <w:bCs/>
      <w:sz w:val="28"/>
      <w:szCs w:val="20"/>
    </w:rPr>
  </w:style>
  <w:style w:type="paragraph" w:styleId="FootnoteText">
    <w:name w:val="footnote text"/>
    <w:basedOn w:val="Normal"/>
    <w:link w:val="FootnoteTextChar"/>
    <w:unhideWhenUsed/>
    <w:rsid w:val="006B2C3E"/>
    <w:rPr>
      <w:rFonts w:ascii="Times New Roman" w:eastAsia="Times New Roman" w:hAnsi="Times New Roman" w:cs="Times New Roman"/>
    </w:rPr>
  </w:style>
  <w:style w:type="character" w:customStyle="1" w:styleId="FootnoteTextChar">
    <w:name w:val="Footnote Text Char"/>
    <w:basedOn w:val="DefaultParagraphFont"/>
    <w:link w:val="FootnoteText"/>
    <w:rsid w:val="006B2C3E"/>
    <w:rPr>
      <w:rFonts w:ascii="Times New Roman" w:eastAsia="Times New Roman" w:hAnsi="Times New Roman" w:cs="Times New Roman"/>
    </w:rPr>
  </w:style>
  <w:style w:type="character" w:styleId="FootnoteReference">
    <w:name w:val="footnote reference"/>
    <w:basedOn w:val="DefaultParagraphFont"/>
    <w:unhideWhenUsed/>
    <w:rsid w:val="006B2C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6C9"/>
    <w:rPr>
      <w:color w:val="0000FF" w:themeColor="hyperlink"/>
      <w:u w:val="single"/>
    </w:rPr>
  </w:style>
  <w:style w:type="paragraph" w:styleId="Header">
    <w:name w:val="header"/>
    <w:basedOn w:val="Normal"/>
    <w:link w:val="HeaderChar"/>
    <w:unhideWhenUsed/>
    <w:rsid w:val="00531E73"/>
    <w:pPr>
      <w:tabs>
        <w:tab w:val="center" w:pos="4680"/>
        <w:tab w:val="right" w:pos="9360"/>
      </w:tabs>
    </w:pPr>
  </w:style>
  <w:style w:type="character" w:customStyle="1" w:styleId="HeaderChar">
    <w:name w:val="Header Char"/>
    <w:basedOn w:val="DefaultParagraphFont"/>
    <w:link w:val="Header"/>
    <w:rsid w:val="00531E73"/>
  </w:style>
  <w:style w:type="paragraph" w:styleId="Footer">
    <w:name w:val="footer"/>
    <w:basedOn w:val="Normal"/>
    <w:link w:val="FooterChar"/>
    <w:uiPriority w:val="99"/>
    <w:unhideWhenUsed/>
    <w:rsid w:val="00531E73"/>
    <w:pPr>
      <w:tabs>
        <w:tab w:val="center" w:pos="4680"/>
        <w:tab w:val="right" w:pos="9360"/>
      </w:tabs>
    </w:pPr>
  </w:style>
  <w:style w:type="character" w:customStyle="1" w:styleId="FooterChar">
    <w:name w:val="Footer Char"/>
    <w:basedOn w:val="DefaultParagraphFont"/>
    <w:link w:val="Footer"/>
    <w:uiPriority w:val="99"/>
    <w:rsid w:val="00531E73"/>
  </w:style>
  <w:style w:type="paragraph" w:styleId="Title">
    <w:name w:val="Title"/>
    <w:basedOn w:val="Normal"/>
    <w:link w:val="TitleChar"/>
    <w:qFormat/>
    <w:rsid w:val="00531E73"/>
    <w:pPr>
      <w:jc w:val="center"/>
    </w:pPr>
    <w:rPr>
      <w:rFonts w:ascii="Times New Roman" w:eastAsia="Times New Roman" w:hAnsi="Times New Roman" w:cs="Times New Roman"/>
      <w:b/>
    </w:rPr>
  </w:style>
  <w:style w:type="character" w:customStyle="1" w:styleId="TitleChar">
    <w:name w:val="Title Char"/>
    <w:basedOn w:val="DefaultParagraphFont"/>
    <w:link w:val="Title"/>
    <w:rsid w:val="00531E73"/>
    <w:rPr>
      <w:rFonts w:ascii="Times New Roman" w:eastAsia="Times New Roman" w:hAnsi="Times New Roman" w:cs="Times New Roman"/>
      <w:b/>
    </w:rPr>
  </w:style>
  <w:style w:type="paragraph" w:styleId="BalloonText">
    <w:name w:val="Balloon Text"/>
    <w:basedOn w:val="Normal"/>
    <w:link w:val="BalloonTextChar"/>
    <w:uiPriority w:val="99"/>
    <w:semiHidden/>
    <w:unhideWhenUsed/>
    <w:rsid w:val="00DD54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4EF"/>
    <w:rPr>
      <w:rFonts w:ascii="Segoe UI" w:hAnsi="Segoe UI" w:cs="Segoe UI"/>
      <w:sz w:val="18"/>
      <w:szCs w:val="18"/>
    </w:rPr>
  </w:style>
  <w:style w:type="paragraph" w:styleId="NoSpacing">
    <w:name w:val="No Spacing"/>
    <w:uiPriority w:val="1"/>
    <w:qFormat/>
    <w:rsid w:val="00846998"/>
    <w:rPr>
      <w:rFonts w:eastAsiaTheme="minorHAnsi"/>
      <w:sz w:val="22"/>
      <w:szCs w:val="22"/>
    </w:rPr>
  </w:style>
  <w:style w:type="paragraph" w:styleId="ListParagraph">
    <w:name w:val="List Paragraph"/>
    <w:basedOn w:val="Normal"/>
    <w:uiPriority w:val="34"/>
    <w:qFormat/>
    <w:rsid w:val="00754D6A"/>
    <w:pPr>
      <w:ind w:left="720"/>
      <w:contextualSpacing/>
    </w:pPr>
  </w:style>
  <w:style w:type="paragraph" w:styleId="BodyText2">
    <w:name w:val="Body Text 2"/>
    <w:basedOn w:val="Normal"/>
    <w:link w:val="BodyText2Char"/>
    <w:qFormat/>
    <w:rsid w:val="0006436F"/>
    <w:rPr>
      <w:rFonts w:ascii="Times New Roman" w:eastAsia="Times New Roman" w:hAnsi="Times New Roman" w:cs="Times New Roman"/>
      <w:b/>
      <w:bCs/>
      <w:sz w:val="28"/>
      <w:szCs w:val="20"/>
    </w:rPr>
  </w:style>
  <w:style w:type="character" w:customStyle="1" w:styleId="BodyText2Char">
    <w:name w:val="Body Text 2 Char"/>
    <w:basedOn w:val="DefaultParagraphFont"/>
    <w:link w:val="BodyText2"/>
    <w:rsid w:val="0006436F"/>
    <w:rPr>
      <w:rFonts w:ascii="Times New Roman" w:eastAsia="Times New Roman" w:hAnsi="Times New Roman" w:cs="Times New Roman"/>
      <w:b/>
      <w:bCs/>
      <w:sz w:val="28"/>
      <w:szCs w:val="20"/>
    </w:rPr>
  </w:style>
  <w:style w:type="paragraph" w:styleId="FootnoteText">
    <w:name w:val="footnote text"/>
    <w:basedOn w:val="Normal"/>
    <w:link w:val="FootnoteTextChar"/>
    <w:unhideWhenUsed/>
    <w:rsid w:val="006B2C3E"/>
    <w:rPr>
      <w:rFonts w:ascii="Times New Roman" w:eastAsia="Times New Roman" w:hAnsi="Times New Roman" w:cs="Times New Roman"/>
    </w:rPr>
  </w:style>
  <w:style w:type="character" w:customStyle="1" w:styleId="FootnoteTextChar">
    <w:name w:val="Footnote Text Char"/>
    <w:basedOn w:val="DefaultParagraphFont"/>
    <w:link w:val="FootnoteText"/>
    <w:rsid w:val="006B2C3E"/>
    <w:rPr>
      <w:rFonts w:ascii="Times New Roman" w:eastAsia="Times New Roman" w:hAnsi="Times New Roman" w:cs="Times New Roman"/>
    </w:rPr>
  </w:style>
  <w:style w:type="character" w:styleId="FootnoteReference">
    <w:name w:val="footnote reference"/>
    <w:basedOn w:val="DefaultParagraphFont"/>
    <w:unhideWhenUsed/>
    <w:rsid w:val="006B2C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acadsen/Records/Resolutions/2015-2016/index.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lstate.edu/AcadSen/Records/Resolu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SSU User</dc:creator>
  <cp:lastModifiedBy>CSUS User</cp:lastModifiedBy>
  <cp:revision>2</cp:revision>
  <cp:lastPrinted>2016-05-23T22:22:00Z</cp:lastPrinted>
  <dcterms:created xsi:type="dcterms:W3CDTF">2017-01-29T19:38:00Z</dcterms:created>
  <dcterms:modified xsi:type="dcterms:W3CDTF">2017-01-29T19:38:00Z</dcterms:modified>
</cp:coreProperties>
</file>